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left w:val="single" w:sz="24" w:space="8" w:color="1F5C99"/>
        </w:pBdr>
        <w:spacing w:after="40"/>
        <w:ind w:left="142"/>
      </w:pPr>
      <w:r>
        <w:rPr>
          <w:rFonts w:ascii="BIZ UDPGothic" w:hAnsi="BIZ UDPGothic" w:eastAsia="BIZ UDPGothic"/>
          <w:b/>
          <w:i w:val="0"/>
          <w:color w:val="20242C"/>
          <w:sz w:val="56"/>
        </w:rPr>
        <w:t>pie-chart 利用手引き（CLI）</w:t>
      </w:r>
    </w:p>
    <w:p>
      <w:pPr>
        <w:spacing w:after="160"/>
        <w:ind w:left="142"/>
      </w:pPr>
      <w:r>
        <w:rPr>
          <w:rFonts w:ascii="BIZ UDPGothic" w:hAnsi="BIZ UDPGothic" w:eastAsia="BIZ UDPGothic"/>
          <w:b w:val="0"/>
          <w:i w:val="0"/>
          <w:color w:val="606874"/>
          <w:sz w:val="22"/>
        </w:rPr>
        <w:t>円グラフ SVG レンダラ ／ 開発者・オペレータ向け ・ 版 1.0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pie-chart は CLI とライブラリで使う円グラフ SVG レンダラである。本書は CLI からの生成・一括処理・Excel 入力・DB(SQL Server)入力・ビューア確認・exe 配布の手引き。内部構造は別冊「pie-chart 詳細設計書」を参照。</w:t>
      </w:r>
    </w:p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1. セットアップ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実行系は環境で使い分ける（従来の </w:t>
      </w:r>
      <w:r>
        <w:rPr>
          <w:rFonts w:ascii="BIZ UDGothic" w:hAnsi="BIZ UDGothic" w:eastAsia="BIZ UDGothic"/>
          <w:b w:val="0"/>
          <w:i w:val="0"/>
          <w:sz w:val="20"/>
        </w:rPr>
        <w:t>run.bat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run.ps1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は Node メジャー版を自動判定していたが、2026-06 にラッパを廃止して手動運用へ移行）。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開発機（pnpm / Node 24 系）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リポジトリ直下で </w:t>
      </w:r>
      <w:r>
        <w:rPr>
          <w:rFonts w:ascii="BIZ UDGothic" w:hAnsi="BIZ UDGothic" w:eastAsia="BIZ UDGothic"/>
          <w:b w:val="0"/>
          <w:i w:val="0"/>
          <w:sz w:val="20"/>
        </w:rPr>
        <w:t>pnpm install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、各コマンドは </w:t>
      </w:r>
      <w:r>
        <w:rPr>
          <w:rFonts w:ascii="BIZ UDGothic" w:hAnsi="BIZ UDGothic" w:eastAsia="BIZ UDGothic"/>
          <w:b w:val="0"/>
          <w:i w:val="0"/>
          <w:sz w:val="20"/>
        </w:rPr>
        <w:t>pnpm --filter pie-chart run &lt;script&gt;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（または </w:t>
      </w:r>
      <w:r>
        <w:rPr>
          <w:rFonts w:ascii="BIZ UDGothic" w:hAnsi="BIZ UDGothic" w:eastAsia="BIZ UDGothic"/>
          <w:b w:val="0"/>
          <w:i w:val="0"/>
          <w:sz w:val="20"/>
        </w:rPr>
        <w:t>pie-chart/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内で </w:t>
      </w:r>
      <w:r>
        <w:rPr>
          <w:rFonts w:ascii="BIZ UDGothic" w:hAnsi="BIZ UDGothic" w:eastAsia="BIZ UDGothic"/>
          <w:b w:val="0"/>
          <w:i w:val="0"/>
          <w:sz w:val="20"/>
        </w:rPr>
        <w:t>pnpm run &lt;script&gt;</w:t>
      </w:r>
      <w:r>
        <w:rPr>
          <w:rFonts w:ascii="BIZ UDPGothic" w:hAnsi="BIZ UDPGothic" w:eastAsia="BIZ UDPGothic"/>
          <w:b w:val="0"/>
          <w:i w:val="0"/>
          <w:sz w:val="21"/>
        </w:rPr>
        <w:t>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pnpm の無い旧 Node 20 系の単独環境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この </w:t>
      </w:r>
      <w:r>
        <w:rPr>
          <w:rFonts w:ascii="BIZ UDGothic" w:hAnsi="BIZ UDGothic" w:eastAsia="BIZ UDGothic"/>
          <w:b w:val="0"/>
          <w:i w:val="0"/>
          <w:sz w:val="20"/>
        </w:rPr>
        <w:t>pie-chart/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フォルダ内で </w:t>
      </w:r>
      <w:r>
        <w:rPr>
          <w:rFonts w:ascii="BIZ UDGothic" w:hAnsi="BIZ UDGothic" w:eastAsia="BIZ UDGothic"/>
          <w:b w:val="0"/>
          <w:i w:val="0"/>
          <w:sz w:val="20"/>
        </w:rPr>
        <w:t>npm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を直接叩く。</w:t>
      </w:r>
    </w:p>
    <w:p>
      <w:pPr>
        <w:spacing w:before="60" w:after="120"/>
        <w:ind w:left="170"/>
        <w:keepLines/>
        <w:shd w:val="clear" w:color="auto" w:fill="F4F6F8"/>
      </w:pPr>
      <w:r>
        <w:rPr>
          <w:rFonts w:ascii="BIZ UDGothic" w:hAnsi="BIZ UDGothic" w:eastAsia="BIZ UDGothic"/>
          <w:b w:val="0"/>
          <w:i w:val="0"/>
          <w:sz w:val="17"/>
        </w:rPr>
        <w:t>npm install</w:t>
        <w:br/>
        <w:t>npm run check   # tsc --noEmit で型チェック</w:t>
        <w:br/>
        <w:t>npm run batch   # 87 サンプル一括生成</w:t>
        <w:br/>
        <w:t>npm run verify  # 自動検証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AF2FB"/>
            <w:tcBorders>
              <w:top w:val="single" w:sz="8" w:space="0" w:color="B9D3EE"/>
              <w:left w:val="single" w:sz="8" w:space="0" w:color="B9D3EE"/>
              <w:bottom w:val="single" w:sz="8" w:space="0" w:color="B9D3EE"/>
              <w:right w:val="single" w:sz="8" w:space="0" w:color="B9D3EE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INFO </w:t>
            </w:r>
            <w:r>
              <w:t xml:space="preserve">  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旧 Node 20 系向けに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19"/>
              </w:rPr>
              <w:t>package.json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 の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19"/>
              </w:rPr>
              <w:t>overrides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 で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0"/>
              </w:rPr>
              <w:t>vite を `^6` に固定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している（vite@8 / rolldown は Node 20.16 で EBADENGINE になるため）。pnpm はルートの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19"/>
              </w:rPr>
              <w:t>overrides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 しか見ないので、開発機は最新 vite@8 のまま＝npm 経路だけ vite@6 へ切り替わる。vite/vitest はテスト専用で、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19"/>
              </w:rPr>
              <w:t>cli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19"/>
              </w:rPr>
              <w:t>batch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19"/>
              </w:rPr>
              <w:t>verify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19"/>
              </w:rPr>
              <w:t>build:exe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 は tsx・esbuild 経由のため SVG 出力には影響しない。</w:t>
            </w:r>
          </w:p>
        </w:tc>
      </w:tr>
    </w:tbl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2. CLI の使い方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CLI は </w:t>
      </w:r>
      <w:r>
        <w:rPr>
          <w:rFonts w:ascii="BIZ UDGothic" w:hAnsi="BIZ UDGothic" w:eastAsia="BIZ UDGothic"/>
          <w:b w:val="0"/>
          <w:i w:val="0"/>
          <w:sz w:val="20"/>
        </w:rPr>
        <w:t>npm run cli -- &lt;command&gt;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（または直接 </w:t>
      </w:r>
      <w:r>
        <w:rPr>
          <w:rFonts w:ascii="BIZ UDGothic" w:hAnsi="BIZ UDGothic" w:eastAsia="BIZ UDGothic"/>
          <w:b w:val="0"/>
          <w:i w:val="0"/>
          <w:sz w:val="20"/>
        </w:rPr>
        <w:t>tsx src/cli.ts &lt;command&gt;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）で実行する。コマンドは </w:t>
      </w:r>
      <w:r>
        <w:rPr>
          <w:rFonts w:ascii="BIZ UDGothic" w:hAnsi="BIZ UDGothic" w:eastAsia="BIZ UDGothic"/>
          <w:b w:val="0"/>
          <w:i w:val="0"/>
          <w:sz w:val="20"/>
        </w:rPr>
        <w:t>list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one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batch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 3 種。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コマンド</w:t>
            </w:r>
          </w:p>
        </w:tc>
        <w:tc>
          <w:tcPr>
            <w:tcW w:type="dxa" w:w="4873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用途</w:t>
            </w:r>
          </w:p>
        </w:tc>
      </w:tr>
      <w:tr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list</w:t>
            </w:r>
          </w:p>
        </w:tc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利用可能なサンプル名を一覧表示</w:t>
            </w:r>
          </w:p>
        </w:tc>
      </w:tr>
      <w:tr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one</w:t>
            </w:r>
          </w:p>
        </w:tc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1 枚の SVG を生成（入力 1 系統 +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--output-file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必須）</w:t>
            </w:r>
          </w:p>
        </w:tc>
      </w:tr>
      <w:tr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batch</w:t>
            </w:r>
          </w:p>
        </w:tc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複数 SVG を一括生成（既定で全サンプル）</w:t>
            </w:r>
          </w:p>
        </w:tc>
      </w:tr>
    </w:tbl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例:</w:t>
      </w:r>
    </w:p>
    <w:p>
      <w:pPr>
        <w:spacing w:before="60" w:after="120"/>
        <w:ind w:left="170"/>
        <w:keepLines/>
        <w:shd w:val="clear" w:color="auto" w:fill="F4F6F8"/>
      </w:pPr>
      <w:r>
        <w:rPr>
          <w:rFonts w:ascii="BIZ UDGothic" w:hAnsi="BIZ UDGothic" w:eastAsia="BIZ UDGothic"/>
          <w:b w:val="0"/>
          <w:i w:val="0"/>
          <w:sz w:val="17"/>
        </w:rPr>
        <w:t>npm run cli -- list</w:t>
        <w:br/>
        <w:t>npm run cli -- one --sample asset_gbca_pdf_like --output-file out/test.svg</w:t>
        <w:br/>
        <w:t>npm run cli -- one --data-file data/example.json --output-file out/test.svg</w:t>
        <w:br/>
        <w:t>npm run cli -- one --data-json '[{"name":"A","value":60},{"name":"B","value":40}]' --output-file out/test.svg</w:t>
        <w:br/>
        <w:t>npm run cli -- one --xlsx data.xlsx --sheet Sheet1 --range A2:B11 --output-file out/test.svg</w:t>
        <w:br/>
        <w:t>npm run cli -- one --sql "SELECT 区分, 比率 FROM dbo.資産配分" --db-name usrap --output-file out/test.svg</w:t>
        <w:br/>
        <w:t>npm run cli -- batch --output-dir out/svg</w:t>
        <w:br/>
        <w:t>npm run cli -- batch --input-dir data --output-dir out/svg</w:t>
      </w:r>
    </w:p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3. 入力の指定方法</w:t>
      </w:r>
    </w:p>
    <w:p>
      <w:pPr>
        <w:spacing w:after="80"/>
      </w:pPr>
      <w:r>
        <w:rPr>
          <w:rFonts w:ascii="BIZ UDGothic" w:hAnsi="BIZ UDGothic" w:eastAsia="BIZ UDGothic"/>
          <w:b w:val="0"/>
          <w:i w:val="0"/>
          <w:sz w:val="20"/>
        </w:rPr>
        <w:t>one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の入力は次のいずれか 1 系統（</w:t>
      </w:r>
      <w:r>
        <w:rPr>
          <w:rFonts w:ascii="BIZ UDGothic" w:hAnsi="BIZ UDGothic" w:eastAsia="BIZ UDGothic"/>
          <w:b w:val="0"/>
          <w:i w:val="0"/>
          <w:sz w:val="20"/>
        </w:rPr>
        <w:t>--output-file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は必須）。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--sample &lt;name&gt;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… 同梱サンプル（</w:t>
      </w:r>
      <w:r>
        <w:rPr>
          <w:rFonts w:ascii="BIZ UDGothic" w:hAnsi="BIZ UDGothic" w:eastAsia="BIZ UDGothic"/>
          <w:b w:val="0"/>
          <w:i w:val="0"/>
          <w:sz w:val="20"/>
        </w:rPr>
        <w:t>list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で確認）。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--data-file &lt;path.json&gt;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… </w:t>
      </w:r>
      <w:r>
        <w:rPr>
          <w:rFonts w:ascii="BIZ UDGothic" w:hAnsi="BIZ UDGothic" w:eastAsia="BIZ UDGothic"/>
          <w:b w:val="0"/>
          <w:i w:val="0"/>
          <w:sz w:val="20"/>
        </w:rPr>
        <w:t>{name, value}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配列の JSON ファイル。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--data-json '&lt;json&gt;'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… </w:t>
      </w:r>
      <w:r>
        <w:rPr>
          <w:rFonts w:ascii="BIZ UDGothic" w:hAnsi="BIZ UDGothic" w:eastAsia="BIZ UDGothic"/>
          <w:b w:val="0"/>
          <w:i w:val="0"/>
          <w:sz w:val="20"/>
        </w:rPr>
        <w:t>{name, value}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配列を直接渡す。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--xlsx &lt;file&gt; --sheet &lt;name&gt; --range &lt;A1:B11&gt;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… Excel の範囲。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--sql &lt;SELECT文&gt;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… SQL Server へ SELECT を投げて結果から取り込む（下記 5 章）。</w:t>
      </w:r>
    </w:p>
    <w:p>
      <w:pPr>
        <w:spacing w:after="80"/>
      </w:pPr>
      <w:r>
        <w:rPr>
          <w:rFonts w:ascii="BIZ UDGothic" w:hAnsi="BIZ UDGothic" w:eastAsia="BIZ UDGothic"/>
          <w:b w:val="0"/>
          <w:i w:val="0"/>
          <w:sz w:val="20"/>
        </w:rPr>
        <w:t>batch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は既定で全サンプル。</w:t>
      </w:r>
      <w:r>
        <w:rPr>
          <w:rFonts w:ascii="BIZ UDGothic" w:hAnsi="BIZ UDGothic" w:eastAsia="BIZ UDGothic"/>
          <w:b w:val="0"/>
          <w:i w:val="0"/>
          <w:sz w:val="20"/>
        </w:rPr>
        <w:t>--samples a,b,c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で対象を絞れる。</w:t>
      </w:r>
      <w:r>
        <w:rPr>
          <w:rFonts w:ascii="BIZ UDGothic" w:hAnsi="BIZ UDGothic" w:eastAsia="BIZ UDGothic"/>
          <w:b w:val="0"/>
          <w:i w:val="0"/>
          <w:sz w:val="20"/>
        </w:rPr>
        <w:t>--input-dir &lt;dir&gt;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指定時はそのディレクトリ内の </w:t>
      </w:r>
      <w:r>
        <w:rPr>
          <w:rFonts w:ascii="BIZ UDGothic" w:hAnsi="BIZ UDGothic" w:eastAsia="BIZ UDGothic"/>
          <w:b w:val="0"/>
          <w:i w:val="0"/>
          <w:sz w:val="20"/>
        </w:rPr>
        <w:t>*.json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を一括処理する。</w:t>
      </w:r>
    </w:p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4. Excel 入力の決まり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FDECEC"/>
            <w:tcBorders>
              <w:top w:val="single" w:sz="8" w:space="0" w:color="E4A9A9"/>
              <w:left w:val="single" w:sz="8" w:space="0" w:color="E4A9A9"/>
              <w:bottom w:val="single" w:sz="8" w:space="0" w:color="E4A9A9"/>
              <w:right w:val="single" w:sz="8" w:space="0" w:color="E4A9A9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注意 </w:t>
            </w:r>
            <w:r>
              <w:t xml:space="preserve"> 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19"/>
              </w:rPr>
              <w:t>--range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 は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0"/>
              </w:rPr>
              <w:t>2 列固定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（左=name、右=value）。3 列以上 / 1 列はエラー。</w:t>
            </w:r>
          </w:p>
        </w:tc>
      </w:tr>
    </w:tbl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ヘッダ行は指定しない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（データ行のみ渡す）。先頭行が「区分」「比率」のような文字列だと </w:t>
      </w:r>
      <w:r>
        <w:rPr>
          <w:rFonts w:ascii="BIZ UDGothic" w:hAnsi="BIZ UDGothic" w:eastAsia="BIZ UDGothic"/>
          <w:b w:val="0"/>
          <w:i w:val="0"/>
          <w:sz w:val="20"/>
        </w:rPr>
        <w:t>Non-numeric value at row N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で落ちる。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空行はスキップ、name 空欄や value の数値変換不可は明示エラー。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数式セルは結果値、リッチテキスト / ハイパーリンクも展開して取り込む。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exceljs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依存は </w:t>
      </w:r>
      <w:r>
        <w:rPr>
          <w:rFonts w:ascii="BIZ UDGothic" w:hAnsi="BIZ UDGothic" w:eastAsia="BIZ UDGothic"/>
          <w:b w:val="0"/>
          <w:i w:val="0"/>
          <w:sz w:val="20"/>
        </w:rPr>
        <w:t>src/xlsx_loader.ts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に隔離（</w:t>
      </w:r>
      <w:r>
        <w:rPr>
          <w:rFonts w:ascii="BIZ UDGothic" w:hAnsi="BIZ UDGothic" w:eastAsia="BIZ UDGothic"/>
          <w:b w:val="0"/>
          <w:i w:val="0"/>
          <w:sz w:val="20"/>
        </w:rPr>
        <w:t>parseRange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loadXlsxItems</w:t>
      </w:r>
      <w:r>
        <w:rPr>
          <w:rFonts w:ascii="BIZ UDPGothic" w:hAnsi="BIZ UDPGothic" w:eastAsia="BIZ UDPGothic"/>
          <w:b w:val="0"/>
          <w:i w:val="0"/>
          <w:sz w:val="21"/>
        </w:rPr>
        <w:t>）。</w:t>
      </w:r>
    </w:p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5. DB（SQL Server）入力の決まり</w:t>
      </w:r>
    </w:p>
    <w:p>
      <w:pPr>
        <w:spacing w:after="80"/>
      </w:pPr>
      <w:r>
        <w:rPr>
          <w:rFonts w:ascii="BIZ UDGothic" w:hAnsi="BIZ UDGothic" w:eastAsia="BIZ UDGothic"/>
          <w:b w:val="0"/>
          <w:i w:val="0"/>
          <w:sz w:val="20"/>
        </w:rPr>
        <w:t>--sql &lt;SELECT文&gt;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 SQL Server の結果セットから直接取り込む。接続は </w:t>
      </w:r>
      <w:r>
        <w:rPr>
          <w:rFonts w:ascii="BIZ UDPGothic" w:hAnsi="BIZ UDPGothic" w:eastAsia="BIZ UDPGothic"/>
          <w:b/>
          <w:i w:val="0"/>
          <w:sz w:val="21"/>
        </w:rPr>
        <w:t>Windows 統合認証</w:t>
      </w:r>
      <w:r>
        <w:rPr>
          <w:rFonts w:ascii="BIZ UDPGothic" w:hAnsi="BIZ UDPGothic" w:eastAsia="BIZ UDPGothic"/>
          <w:b w:val="0"/>
          <w:i w:val="0"/>
          <w:sz w:val="21"/>
        </w:rPr>
        <w:t>固定で、資格情報は持たない。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単一の SELECT 文のみ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。複文（文中 </w:t>
      </w:r>
      <w:r>
        <w:rPr>
          <w:rFonts w:ascii="BIZ UDGothic" w:hAnsi="BIZ UDGothic" w:eastAsia="BIZ UDGothic"/>
          <w:b w:val="0"/>
          <w:i w:val="0"/>
          <w:sz w:val="20"/>
        </w:rPr>
        <w:t>;</w:t>
      </w:r>
      <w:r>
        <w:rPr>
          <w:rFonts w:ascii="BIZ UDPGothic" w:hAnsi="BIZ UDPGothic" w:eastAsia="BIZ UDPGothic"/>
          <w:b w:val="0"/>
          <w:i w:val="0"/>
          <w:sz w:val="21"/>
        </w:rPr>
        <w:t>）・非 SELECT（UPDATE/DELETE 等）は拒否する。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列解決は Excel と同思想。</w:t>
      </w:r>
      <w:r>
        <w:rPr>
          <w:rFonts w:ascii="BIZ UDGothic" w:hAnsi="BIZ UDGothic" w:eastAsia="BIZ UDGothic"/>
          <w:b w:val="0"/>
          <w:i w:val="0"/>
          <w:sz w:val="20"/>
        </w:rPr>
        <w:t>--name-col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--value-col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</w:t>
      </w:r>
      <w:r>
        <w:rPr>
          <w:rFonts w:ascii="BIZ UDPGothic" w:hAnsi="BIZ UDPGothic" w:eastAsia="BIZ UDPGothic"/>
          <w:b/>
          <w:i w:val="0"/>
          <w:sz w:val="21"/>
        </w:rPr>
        <w:t>両方</w:t>
      </w:r>
      <w:r>
        <w:rPr>
          <w:rFonts w:ascii="BIZ UDPGothic" w:hAnsi="BIZ UDPGothic" w:eastAsia="BIZ UDPGothic"/>
          <w:b w:val="0"/>
          <w:i w:val="0"/>
          <w:sz w:val="21"/>
        </w:rPr>
        <w:t>指定すれば列名で、無指定なら結果セットの</w:t>
      </w:r>
      <w:r>
        <w:rPr>
          <w:rFonts w:ascii="BIZ UDPGothic" w:hAnsi="BIZ UDPGothic" w:eastAsia="BIZ UDPGothic"/>
          <w:b/>
          <w:i w:val="0"/>
          <w:sz w:val="21"/>
        </w:rPr>
        <w:t>先頭 2 列</w:t>
      </w:r>
      <w:r>
        <w:rPr>
          <w:rFonts w:ascii="BIZ UDPGothic" w:hAnsi="BIZ UDPGothic" w:eastAsia="BIZ UDPGothic"/>
          <w:b w:val="0"/>
          <w:i w:val="0"/>
          <w:sz w:val="21"/>
        </w:rPr>
        <w:t>を name/value とする（3 列以上で未指定はあいまいエラー）。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接続先は </w:t>
      </w:r>
      <w:r>
        <w:rPr>
          <w:rFonts w:ascii="BIZ UDGothic" w:hAnsi="BIZ UDGothic" w:eastAsia="BIZ UDGothic"/>
          <w:b w:val="0"/>
          <w:i w:val="0"/>
          <w:sz w:val="20"/>
        </w:rPr>
        <w:t>--db-server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（既定 env </w:t>
      </w:r>
      <w:r>
        <w:rPr>
          <w:rFonts w:ascii="BIZ UDGothic" w:hAnsi="BIZ UDGothic" w:eastAsia="BIZ UDGothic"/>
          <w:b w:val="0"/>
          <w:i w:val="0"/>
          <w:sz w:val="20"/>
        </w:rPr>
        <w:t>DB_SERVER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localhost</w:t>
      </w:r>
      <w:r>
        <w:rPr>
          <w:rFonts w:ascii="BIZ UDPGothic" w:hAnsi="BIZ UDPGothic" w:eastAsia="BIZ UDPGothic"/>
          <w:b w:val="0"/>
          <w:i w:val="0"/>
          <w:sz w:val="21"/>
        </w:rPr>
        <w:t>）・</w:t>
      </w:r>
      <w:r>
        <w:rPr>
          <w:rFonts w:ascii="BIZ UDGothic" w:hAnsi="BIZ UDGothic" w:eastAsia="BIZ UDGothic"/>
          <w:b w:val="0"/>
          <w:i w:val="0"/>
          <w:sz w:val="20"/>
        </w:rPr>
        <w:t>--db-name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（既定 env </w:t>
      </w:r>
      <w:r>
        <w:rPr>
          <w:rFonts w:ascii="BIZ UDGothic" w:hAnsi="BIZ UDGothic" w:eastAsia="BIZ UDGothic"/>
          <w:b w:val="0"/>
          <w:i w:val="0"/>
          <w:sz w:val="20"/>
        </w:rPr>
        <w:t>DB_NAME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）。ODBC ドライバは既定 </w:t>
      </w:r>
      <w:r>
        <w:rPr>
          <w:rFonts w:ascii="BIZ UDGothic" w:hAnsi="BIZ UDGothic" w:eastAsia="BIZ UDGothic"/>
          <w:b w:val="0"/>
          <w:i w:val="0"/>
          <w:sz w:val="20"/>
        </w:rPr>
        <w:t>ODBC Driver 17 for SQL Server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（env </w:t>
      </w:r>
      <w:r>
        <w:rPr>
          <w:rFonts w:ascii="BIZ UDGothic" w:hAnsi="BIZ UDGothic" w:eastAsia="BIZ UDGothic"/>
          <w:b w:val="0"/>
          <w:i w:val="0"/>
          <w:sz w:val="20"/>
        </w:rPr>
        <w:t>DB_ODBC_DRIVER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で変更可）。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AF2FB"/>
            <w:tcBorders>
              <w:top w:val="single" w:sz="8" w:space="0" w:color="B9D3EE"/>
              <w:left w:val="single" w:sz="8" w:space="0" w:color="B9D3EE"/>
              <w:bottom w:val="single" w:sz="8" w:space="0" w:color="B9D3EE"/>
              <w:right w:val="single" w:sz="8" w:space="0" w:color="B9D3EE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INFO </w:t>
            </w:r>
            <w:r>
              <w:t xml:space="preserve">  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ネイティブドライバ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19"/>
              </w:rPr>
              <w:t>msnodesqlv8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 は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19"/>
              </w:rPr>
              <w:t>optionalDependencies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。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0"/>
              </w:rPr>
              <w:t>遅延 require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 のため未導入でも他入力（sample/json/xlsx）と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19"/>
              </w:rPr>
              <w:t>tsc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 は動く。DB 入力を使うときだけ導入する。接続・SQL 依存は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19"/>
              </w:rPr>
              <w:t>src/db_loader.ts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 に隔離（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19"/>
              </w:rPr>
              <w:t>buildConnectionString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19"/>
              </w:rPr>
              <w:t>assertSelectOnly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19"/>
              </w:rPr>
              <w:t>rowsToItems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19"/>
              </w:rPr>
              <w:t>loadDbItems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）。</w:t>
            </w:r>
          </w:p>
        </w:tc>
      </w:tr>
    </w:tbl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例:</w:t>
      </w:r>
    </w:p>
    <w:p>
      <w:pPr>
        <w:spacing w:before="60" w:after="120"/>
        <w:ind w:left="170"/>
        <w:keepLines/>
        <w:shd w:val="clear" w:color="auto" w:fill="F4F6F8"/>
      </w:pPr>
      <w:r>
        <w:rPr>
          <w:rFonts w:ascii="BIZ UDGothic" w:hAnsi="BIZ UDGothic" w:eastAsia="BIZ UDGothic"/>
          <w:b w:val="0"/>
          <w:i w:val="0"/>
          <w:sz w:val="17"/>
        </w:rPr>
        <w:t>npm run cli -- one --sql "SELECT 区分, 比率 FROM dbo.資産配分" --db-name usrap --output-file out/test.svg</w:t>
        <w:br/>
        <w:t>npm run cli -- one --sql "SELECT name AS n, val AS v FROM t" --name-col n --value-col v --output-file out/test.svg</w:t>
      </w:r>
    </w:p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6. 全件生成とビューア確認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npm run batch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… 全 87 サンプルを </w:t>
      </w:r>
      <w:r>
        <w:rPr>
          <w:rFonts w:ascii="BIZ UDGothic" w:hAnsi="BIZ UDGothic" w:eastAsia="BIZ UDGothic"/>
          <w:b w:val="0"/>
          <w:i w:val="0"/>
          <w:sz w:val="20"/>
        </w:rPr>
        <w:t>out/svg_js/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に出力し、</w:t>
      </w:r>
      <w:r>
        <w:rPr>
          <w:rFonts w:ascii="BIZ UDGothic" w:hAnsi="BIZ UDGothic" w:eastAsia="BIZ UDGothic"/>
          <w:b w:val="0"/>
          <w:i w:val="0"/>
          <w:sz w:val="20"/>
        </w:rPr>
        <w:t>out/compare.html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（A4 想定・1 ページ 12 件のページ送り）を更新する。ブラウザで </w:t>
      </w:r>
      <w:r>
        <w:rPr>
          <w:rFonts w:ascii="BIZ UDGothic" w:hAnsi="BIZ UDGothic" w:eastAsia="BIZ UDGothic"/>
          <w:b w:val="0"/>
          <w:i w:val="0"/>
          <w:sz w:val="20"/>
        </w:rPr>
        <w:t>out/compare.html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を開いて目視確認できる。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npm run verify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… 生成済み SVG のラベル数・bbox オーバーラップ・円内侵入・引出線交差・viewBox はみ出し・引出線屈曲数を自動検証する（対象ディレクトリは引数指定可。既定は </w:t>
      </w:r>
      <w:r>
        <w:rPr>
          <w:rFonts w:ascii="BIZ UDGothic" w:hAnsi="BIZ UDGothic" w:eastAsia="BIZ UDGothic"/>
          <w:b w:val="0"/>
          <w:i w:val="0"/>
          <w:sz w:val="20"/>
        </w:rPr>
        <w:t>out/svg_js</w:t>
      </w:r>
      <w:r>
        <w:rPr>
          <w:rFonts w:ascii="BIZ UDPGothic" w:hAnsi="BIZ UDPGothic" w:eastAsia="BIZ UDPGothic"/>
          <w:b w:val="0"/>
          <w:i w:val="0"/>
          <w:sz w:val="21"/>
        </w:rPr>
        <w:t>）。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AF2FB"/>
            <w:tcBorders>
              <w:top w:val="single" w:sz="8" w:space="0" w:color="B9D3EE"/>
              <w:left w:val="single" w:sz="8" w:space="0" w:color="B9D3EE"/>
              <w:bottom w:val="single" w:sz="8" w:space="0" w:color="B9D3EE"/>
              <w:right w:val="single" w:sz="8" w:space="0" w:color="B9D3EE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INFO </w:t>
            </w:r>
            <w:r>
              <w:t xml:space="preserve"> 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19"/>
              </w:rPr>
              <w:t>verify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 は生成済み SVG を読むため、先に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19"/>
              </w:rPr>
              <w:t>batch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 を実行しておくこと。出力は決定的なので、同じ入力なら毎回同一の SVG が得られる。</w:t>
            </w:r>
          </w:p>
        </w:tc>
      </w:tr>
    </w:tbl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7. exe 配布（非開発者向け）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Node も tsx も無い端末へ配るには実行ファイルを生成する。入口は 2 つで、依存の入れ方が異なる。</w:t>
      </w:r>
      <w:r>
        <w:rPr>
          <w:rFonts w:ascii="BIZ UDPGothic" w:hAnsi="BIZ UDPGothic" w:eastAsia="BIZ UDPGothic"/>
          <w:b/>
          <w:i w:val="0"/>
          <w:sz w:val="21"/>
        </w:rPr>
        <w:t>配布物は `dist-exe/` フォルダ一式</w:t>
      </w:r>
      <w:r>
        <w:rPr>
          <w:rFonts w:ascii="BIZ UDPGothic" w:hAnsi="BIZ UDPGothic" w:eastAsia="BIZ UDPGothic"/>
          <w:b w:val="0"/>
          <w:i w:val="0"/>
          <w:sz w:val="21"/>
        </w:rPr>
        <w:t>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`scripts/build-exe.bat`（ダブルクリック / 旧 Node20 系の単独環境向け）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ビルド前に </w:t>
      </w:r>
      <w:r>
        <w:rPr>
          <w:rFonts w:ascii="BIZ UDGothic" w:hAnsi="BIZ UDGothic" w:eastAsia="BIZ UDGothic"/>
          <w:b w:val="0"/>
          <w:i w:val="0"/>
          <w:sz w:val="20"/>
        </w:rPr>
        <w:t>node_modules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package-lock.json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を消して </w:t>
      </w:r>
      <w:r>
        <w:rPr>
          <w:rFonts w:ascii="BIZ UDPGothic" w:hAnsi="BIZ UDPGothic" w:eastAsia="BIZ UDPGothic"/>
          <w:b/>
          <w:i w:val="0"/>
          <w:sz w:val="21"/>
        </w:rPr>
        <w:t>`npm install` をクリーン実行</w:t>
      </w:r>
      <w:r>
        <w:rPr>
          <w:rFonts w:ascii="BIZ UDPGothic" w:hAnsi="BIZ UDPGothic" w:eastAsia="BIZ UDPGothic"/>
          <w:b w:val="0"/>
          <w:i w:val="0"/>
          <w:sz w:val="21"/>
        </w:rPr>
        <w:t>してから exe を作る。事前の手動 install は不要で「このフォルダだけ」で完結する。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`npm run build:exe` / `pnpm run build:exe`（= `node scripts/build-exe.mjs`、開発機向け）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install はせず、既存の </w:t>
      </w:r>
      <w:r>
        <w:rPr>
          <w:rFonts w:ascii="BIZ UDGothic" w:hAnsi="BIZ UDGothic" w:eastAsia="BIZ UDGothic"/>
          <w:b w:val="0"/>
          <w:i w:val="0"/>
          <w:sz w:val="20"/>
        </w:rPr>
        <w:t>node_modules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でビルドのみ行う（pnpm ワークスペースの依存解決を保つ）。</w:t>
      </w:r>
    </w:p>
    <w:p>
      <w:pPr>
        <w:spacing w:before="60" w:after="120"/>
        <w:ind w:left="170"/>
        <w:keepLines/>
        <w:shd w:val="clear" w:color="auto" w:fill="F4F6F8"/>
      </w:pPr>
      <w:r>
        <w:rPr>
          <w:rFonts w:ascii="BIZ UDGothic" w:hAnsi="BIZ UDGothic" w:eastAsia="BIZ UDGothic"/>
          <w:b w:val="0"/>
          <w:i w:val="0"/>
          <w:sz w:val="17"/>
        </w:rPr>
        <w:t>dist-exe/</w:t>
        <w:br/>
        <w:t>├── pie-chart.exe          — Node SEA 実行体（cli を esbuild で単一 CJS 化して inject）</w:t>
        <w:br/>
        <w:t>├── pie-chart-codesign.cer — 自己署名の公開証明書（配布先で信頼登録すると署名が Valid に）</w:t>
        <w:br/>
        <w:t>├── fonts/                 — 埋込元の woff2（BIZ UDPGothic 400/700）</w:t>
        <w:br/>
        <w:t>└── node_modules/          — subset-font + 依存（harfbuzzjs wasm 等）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使い方は CLI と同じ: </w:t>
      </w:r>
      <w:r>
        <w:rPr>
          <w:rFonts w:ascii="BIZ UDGothic" w:hAnsi="BIZ UDGothic" w:eastAsia="BIZ UDGothic"/>
          <w:b w:val="0"/>
          <w:i w:val="0"/>
          <w:sz w:val="20"/>
        </w:rPr>
        <w:t>pie-chart.exe one --sample asset_gbca_pdf_like --output-file t.svg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など。出力は tsx 版と </w:t>
      </w:r>
      <w:r>
        <w:rPr>
          <w:rFonts w:ascii="BIZ UDPGothic" w:hAnsi="BIZ UDPGothic" w:eastAsia="BIZ UDPGothic"/>
          <w:b/>
          <w:i w:val="0"/>
          <w:sz w:val="21"/>
        </w:rPr>
        <w:t>byte-identical</w:t>
      </w:r>
      <w:r>
        <w:rPr>
          <w:rFonts w:ascii="BIZ UDPGothic" w:hAnsi="BIZ UDPGothic" w:eastAsia="BIZ UDPGothic"/>
          <w:b w:val="0"/>
          <w:i w:val="0"/>
          <w:sz w:val="21"/>
        </w:rPr>
        <w:t>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フォントと </w:t>
      </w:r>
      <w:r>
        <w:rPr>
          <w:rFonts w:ascii="BIZ UDGothic" w:hAnsi="BIZ UDGothic" w:eastAsia="BIZ UDGothic"/>
          <w:b w:val="0"/>
          <w:i w:val="0"/>
          <w:sz w:val="20"/>
        </w:rPr>
        <w:t>subset-font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は exe に埋め込まず</w:t>
      </w:r>
      <w:r>
        <w:rPr>
          <w:rFonts w:ascii="BIZ UDPGothic" w:hAnsi="BIZ UDPGothic" w:eastAsia="BIZ UDPGothic"/>
          <w:b/>
          <w:i w:val="0"/>
          <w:sz w:val="21"/>
        </w:rPr>
        <w:t>外部参照</w:t>
      </w:r>
      <w:r>
        <w:rPr>
          <w:rFonts w:ascii="BIZ UDPGothic" w:hAnsi="BIZ UDPGothic" w:eastAsia="BIZ UDPGothic"/>
          <w:b w:val="0"/>
          <w:i w:val="0"/>
          <w:sz w:val="21"/>
        </w:rPr>
        <w:t>する（</w:t>
      </w:r>
      <w:r>
        <w:rPr>
          <w:rFonts w:ascii="BIZ UDGothic" w:hAnsi="BIZ UDGothic" w:eastAsia="BIZ UDGothic"/>
          <w:b w:val="0"/>
          <w:i w:val="0"/>
          <w:sz w:val="20"/>
        </w:rPr>
        <w:t>fonts/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と </w:t>
      </w:r>
      <w:r>
        <w:rPr>
          <w:rFonts w:ascii="BIZ UDGothic" w:hAnsi="BIZ UDGothic" w:eastAsia="BIZ UDGothic"/>
          <w:b w:val="0"/>
          <w:i w:val="0"/>
          <w:sz w:val="20"/>
        </w:rPr>
        <w:t>node_modules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 exe と同じ場所に置く）。これによりサブセット埋込が効き出力 SVG が軽い。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ビルド時（Windows）に </w:t>
      </w:r>
      <w:r>
        <w:rPr>
          <w:rFonts w:ascii="BIZ UDGothic" w:hAnsi="BIZ UDGothic" w:eastAsia="BIZ UDGothic"/>
          <w:b w:val="0"/>
          <w:i w:val="0"/>
          <w:sz w:val="20"/>
        </w:rPr>
        <w:t>scripts/sign-exe.ps1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が exe を</w:t>
      </w:r>
      <w:r>
        <w:rPr>
          <w:rFonts w:ascii="BIZ UDPGothic" w:hAnsi="BIZ UDPGothic" w:eastAsia="BIZ UDPGothic"/>
          <w:b/>
          <w:i w:val="0"/>
          <w:sz w:val="21"/>
        </w:rPr>
        <w:t>自己署名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で SHA256 署名する。SmartScreen を抑止するには配布先で同梱 </w:t>
      </w:r>
      <w:r>
        <w:rPr>
          <w:rFonts w:ascii="BIZ UDGothic" w:hAnsi="BIZ UDGothic" w:eastAsia="BIZ UDGothic"/>
          <w:b w:val="0"/>
          <w:i w:val="0"/>
          <w:sz w:val="20"/>
        </w:rPr>
        <w:t>pie-chart-codesign.cer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を信頼登録する（管理者権限）:</w:t>
      </w:r>
    </w:p>
    <w:p>
      <w:pPr>
        <w:spacing w:before="60" w:after="120"/>
        <w:ind w:left="170"/>
        <w:keepLines/>
        <w:shd w:val="clear" w:color="auto" w:fill="F4F6F8"/>
      </w:pPr>
      <w:r>
        <w:rPr>
          <w:rFonts w:ascii="BIZ UDGothic" w:hAnsi="BIZ UDGothic" w:eastAsia="BIZ UDGothic"/>
          <w:b w:val="0"/>
          <w:i w:val="0"/>
          <w:sz w:val="17"/>
        </w:rPr>
        <w:t>certutil -addstore Root pie-chart-codesign.cer</w:t>
        <w:br/>
        <w:t>certutil -addstore TrustedPublisher pie-chart-codesign.cer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AF2FB"/>
            <w:tcBorders>
              <w:top w:val="single" w:sz="8" w:space="0" w:color="B9D3EE"/>
              <w:left w:val="single" w:sz="8" w:space="0" w:color="B9D3EE"/>
              <w:bottom w:val="single" w:sz="8" w:space="0" w:color="B9D3EE"/>
              <w:right w:val="single" w:sz="8" w:space="0" w:color="B9D3EE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INFO </w:t>
            </w:r>
            <w:r>
              <w:t xml:space="preserve">  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DB 入力（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19"/>
              </w:rPr>
              <w:t>--sql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）はネイティブ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19"/>
              </w:rPr>
              <w:t>msnodesqlv8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 を要するため exe には含めない。利用時は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19"/>
              </w:rPr>
              <w:t>dist-exe/node_modules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 へ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19"/>
              </w:rPr>
              <w:t>msnodesqlv8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 を追加する（描画・Excel 入力は追加不要で動く）。</w:t>
            </w:r>
          </w:p>
        </w:tc>
      </w:tr>
    </w:tbl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</w:pPr>
    <w:rPr>
      <w:rFonts w:ascii="BIZ UDPGothic" w:hAnsi="BIZ UDPGothic" w:eastAsia="BIZ UDP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