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6" w:space="4" w:color="20242C"/>
        </w:pBdr>
        <w:spacing w:before="40" w:after="0"/>
      </w:pPr>
      <w:r>
        <w:rPr>
          <w:rFonts w:ascii="BIZ UDGothic" w:hAnsi="BIZ UDGothic" w:eastAsia="BIZ UDGothic"/>
          <w:b/>
          <w:i w:val="0"/>
          <w:color w:val="1F5C99"/>
          <w:sz w:val="18"/>
        </w:rPr>
        <w:t>DESIGN SPEC</w:t>
      </w:r>
    </w:p>
    <w:p>
      <w:pPr>
        <w:spacing w:after="40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pie-chart 詳細設計書</w:t>
      </w:r>
      <w:r>
        <w:rPr>
          <w:rFonts w:ascii="BIZ UDGothic" w:hAnsi="BIZ UDGothic" w:eastAsia="BIZ UDGothic"/>
          <w:b w:val="0"/>
          <w:i w:val="0"/>
          <w:color w:val="606874"/>
          <w:sz w:val="22"/>
        </w:rPr>
        <w:t xml:space="preserve">   v1.0</w:t>
      </w:r>
    </w:p>
    <w:p>
      <w:pPr>
        <w:spacing w:after="160"/>
      </w:pPr>
      <w:r>
        <w:rPr>
          <w:rFonts w:ascii="BIZ UDGothic" w:hAnsi="BIZ UDGothic" w:eastAsia="BIZ UDGothic"/>
          <w:b w:val="0"/>
          <w:i w:val="0"/>
          <w:color w:val="606874"/>
          <w:sz w:val="20"/>
        </w:rPr>
        <w:t>円グラフ SVG レンダラ ／ エンジニア向け（保守・改修用）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本書は pie-chart の構造・レイヤ責務・ラベル配置/引出線アルゴリズム・決定的出力の検証方針を記述する。一次資料は </w:t>
      </w:r>
      <w:r>
        <w:rPr>
          <w:rFonts w:ascii="BIZ UDGothic" w:hAnsi="BIZ UDGothic" w:eastAsia="BIZ UDGothic"/>
          <w:b w:val="0"/>
          <w:i w:val="0"/>
          <w:sz w:val="20"/>
        </w:rPr>
        <w:t>pie-chart/README.md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とソースのコメント（コメント規約準拠）。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概要・目的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pie-chart は TypeScript 製の円グラフ SVG レンダラ（旧称 </w:t>
      </w:r>
      <w:r>
        <w:rPr>
          <w:rFonts w:ascii="BIZ UDGothic" w:hAnsi="BIZ UDGothic" w:eastAsia="BIZ UDGothic"/>
          <w:b w:val="0"/>
          <w:i w:val="0"/>
          <w:sz w:val="20"/>
        </w:rPr>
        <w:t>graph2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、2026-06 に </w:t>
      </w:r>
      <w:r>
        <w:rPr>
          <w:rFonts w:ascii="BIZ UDGothic" w:hAnsi="BIZ UDGothic" w:eastAsia="BIZ UDGothic"/>
          <w:b w:val="0"/>
          <w:i w:val="0"/>
          <w:sz w:val="20"/>
        </w:rPr>
        <w:t>pie-chart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へ改称）。</w:t>
      </w:r>
      <w:r>
        <w:rPr>
          <w:rFonts w:ascii="BIZ UDGothic" w:hAnsi="BIZ UDGothic" w:eastAsia="BIZ UDGothic"/>
          <w:b w:val="0"/>
          <w:i w:val="0"/>
          <w:sz w:val="20"/>
        </w:rPr>
        <w:t>{name, value}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の配列（JSON / Excel / サンプル）を入力に、ラベルと引出線（leader）を自動配置した円グラフ SVG を生成する。2〜3 人チームでメンテしやすい粒度にモジュール分割している。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レンダリング層は外部ライブラリ依存ゼロ</w:t>
      </w:r>
      <w:r>
        <w:rPr>
          <w:rFonts w:ascii="BIZ UDPGothic" w:hAnsi="BIZ UDPGothic" w:eastAsia="BIZ UDPGothic"/>
          <w:b w:val="0"/>
          <w:i w:val="0"/>
          <w:sz w:val="21"/>
        </w:rPr>
        <w:t>（D3.js 等は不採用）。プレーンな TypeScript で SVG タグの文字列を組み立てる。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Node でもブラウザでも同一コードが動く（DOM API・</w:t>
      </w:r>
      <w:r>
        <w:rPr>
          <w:rFonts w:ascii="BIZ UDGothic" w:hAnsi="BIZ UDGothic" w:eastAsia="BIZ UDGothic"/>
          <w:b w:val="0"/>
          <w:i w:val="0"/>
          <w:sz w:val="20"/>
        </w:rPr>
        <w:t>&lt;canvas&gt;</w:t>
      </w:r>
      <w:r>
        <w:rPr>
          <w:rFonts w:ascii="BIZ UDPGothic" w:hAnsi="BIZ UDPGothic" w:eastAsia="BIZ UDPGothic"/>
          <w:b w:val="0"/>
          <w:i w:val="0"/>
          <w:sz w:val="21"/>
        </w:rPr>
        <w:t>・selection 抽象に依存しない）。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Excel 入力のみ </w:t>
      </w:r>
      <w:r>
        <w:rPr>
          <w:rFonts w:ascii="BIZ UDGothic" w:hAnsi="BIZ UDGothic" w:eastAsia="BIZ UDGothic"/>
          <w:b w:val="0"/>
          <w:i w:val="0"/>
          <w:sz w:val="20"/>
        </w:rPr>
        <w:t>exceljs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xlsx_loader.ts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）、DB(SQL Server)入力のみ </w:t>
      </w:r>
      <w:r>
        <w:rPr>
          <w:rFonts w:ascii="BIZ UDGothic" w:hAnsi="BIZ UDGothic" w:eastAsia="BIZ UDGothic"/>
          <w:b w:val="0"/>
          <w:i w:val="0"/>
          <w:sz w:val="20"/>
        </w:rPr>
        <w:t>msnodesqlv8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db_loader.ts</w:t>
      </w:r>
      <w:r>
        <w:rPr>
          <w:rFonts w:ascii="BIZ UDPGothic" w:hAnsi="BIZ UDPGothic" w:eastAsia="BIZ UDPGothic"/>
          <w:b w:val="0"/>
          <w:i w:val="0"/>
          <w:sz w:val="21"/>
        </w:rPr>
        <w:t>、</w:t>
      </w:r>
      <w:r>
        <w:rPr>
          <w:rFonts w:ascii="BIZ UDGothic" w:hAnsi="BIZ UDGothic" w:eastAsia="BIZ UDGothic"/>
          <w:b w:val="0"/>
          <w:i w:val="0"/>
          <w:sz w:val="20"/>
        </w:rPr>
        <w:t>optionalDependencies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の遅延 require）、フォント埋込のみ </w:t>
      </w:r>
      <w:r>
        <w:rPr>
          <w:rFonts w:ascii="BIZ UDGothic" w:hAnsi="BIZ UDGothic" w:eastAsia="BIZ UDGothic"/>
          <w:b w:val="0"/>
          <w:i w:val="0"/>
          <w:sz w:val="20"/>
        </w:rPr>
        <w:t>subset-font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svg_export/font.ts</w:t>
      </w:r>
      <w:r>
        <w:rPr>
          <w:rFonts w:ascii="BIZ UDPGothic" w:hAnsi="BIZ UDPGothic" w:eastAsia="BIZ UDPGothic"/>
          <w:b w:val="0"/>
          <w:i w:val="0"/>
          <w:sz w:val="21"/>
        </w:rPr>
        <w:t>）に依存し、いずれも端の層に隔離する。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out/svg_js/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SVG 出力は </w:t>
      </w:r>
      <w:r>
        <w:rPr>
          <w:rFonts w:ascii="BIZ UDPGothic" w:hAnsi="BIZ UDPGothic" w:eastAsia="BIZ UDPGothic"/>
          <w:b/>
          <w:i w:val="0"/>
          <w:sz w:val="21"/>
        </w:rPr>
        <w:t>87 サンプルの回帰テスト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verify_svg.ts</w:t>
      </w:r>
      <w:r>
        <w:rPr>
          <w:rFonts w:ascii="BIZ UDPGothic" w:hAnsi="BIZ UDPGothic" w:eastAsia="BIZ UDPGothic"/>
          <w:b w:val="0"/>
          <w:i w:val="0"/>
          <w:sz w:val="21"/>
        </w:rPr>
        <w:t>）で検証する。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2.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レンダリングパイプライン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入力からの流れ。最終アセンブリは </w:t>
      </w:r>
      <w:r>
        <w:rPr>
          <w:rFonts w:ascii="BIZ UDGothic" w:hAnsi="BIZ UDGothic" w:eastAsia="BIZ UDGothic"/>
          <w:b w:val="0"/>
          <w:i w:val="0"/>
          <w:sz w:val="20"/>
        </w:rPr>
        <w:t>renderPdfStylePieToSvg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（async, </w:t>
      </w:r>
      <w:r>
        <w:rPr>
          <w:rFonts w:ascii="BIZ UDGothic" w:hAnsi="BIZ UDGothic" w:eastAsia="BIZ UDGothic"/>
          <w:b w:val="0"/>
          <w:i w:val="0"/>
          <w:sz w:val="20"/>
        </w:rPr>
        <w:t>svg_export/index.ts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spacing w:before="60" w:after="120"/>
        <w:ind w:left="170"/>
        <w:shd w:val="clear" w:color="auto" w:fill="F4F6F8"/>
        <w:keepLines/>
        <w:pBdr>
          <w:left w:val="single" w:sz="16" w:space="6" w:color="C4CCD4"/>
        </w:pBdr>
      </w:pPr>
      <w:r>
        <w:rPr>
          <w:rFonts w:ascii="BIZ UDGothic" w:hAnsi="BIZ UDGothic" w:eastAsia="BIZ UDGothic"/>
          <w:b w:val="0"/>
          <w:i w:val="0"/>
          <w:sz w:val="18"/>
        </w:rPr>
        <w:t>入力 (samples.json / JSON / 配列 / xlsx / DB:SQL Server)</w:t>
        <w:br/>
        <w:t xml:space="preserve">   │  (data.ts: normalizeInputItems / resolveInputData{,Async}、xlsx は xlsx_loader.ts、DB は db_loader.ts)</w:t>
        <w:br/>
        <w:t xml:space="preserve">   ▼</w:t>
        <w:br/>
        <w:t>Item[] {name, value}</w:t>
        <w:br/>
        <w:t xml:space="preserve">   │</w:t>
        <w:br/>
        <w:t xml:space="preserve">   ▼</w:t>
        <w:br/>
        <w:t>renderPdfStylePieToSvg (async, svg_export/index.ts)   ← 最終アセンブリ・ヘアピン leader 省略・leader 交差検査</w:t>
        <w:br/>
        <w:t xml:space="preserve">   ├─→ config.ts             createPieLayoutConfig / makeColors        (寸法・スケール・配色)</w:t>
        <w:br/>
        <w:t xml:space="preserve">   ├─→ layout.ts             layoutLabels                              (論理座標でラベル位置決定)</w:t>
        <w:br/>
        <w:t xml:space="preserve">   ├─→ svg_export/rendering.ts  createCoordinateSystem / buildSlicePath / computeArcs / textFragment</w:t>
        <w:br/>
        <w:t xml:space="preserve">   ├─→ label_placement.ts    drawLabelFragments / leaderPath           (経路選択 + 引出線 path)</w:t>
        <w:br/>
        <w:t xml:space="preserve">   ├─→ svg_export/post_layout.ts  resolveLabelOverlaps / runCompactCascade / applyVisualViewBoxNudge</w:t>
        <w:br/>
        <w:t xml:space="preserve">   └─→ svg_export/font.ts    buildFontFaceDefs                         (TTF → WOFF2 埋込)</w:t>
        <w:br/>
        <w:t xml:space="preserve">   ▼</w:t>
        <w:br/>
        <w:t>RenderResult { svg, diagnostics, config }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3.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レイヤごとの役割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  <w:tcBorders>
              <w:bottom w:val="single" w:sz="12" w:space="0" w:color="20242C"/>
            </w:tcBorders>
            <w:shd w:val="clear" w:color="auto" w:fill="F4F6F8"/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レイヤ</w:t>
            </w:r>
          </w:p>
        </w:tc>
        <w:tc>
          <w:tcPr>
            <w:tcW w:type="dxa" w:w="3249"/>
            <w:tcBorders>
              <w:bottom w:val="single" w:sz="12" w:space="0" w:color="20242C"/>
            </w:tcBorders>
            <w:shd w:val="clear" w:color="auto" w:fill="F4F6F8"/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ファイル</w:t>
            </w:r>
          </w:p>
        </w:tc>
        <w:tc>
          <w:tcPr>
            <w:tcW w:type="dxa" w:w="3249"/>
            <w:tcBorders>
              <w:bottom w:val="single" w:sz="12" w:space="0" w:color="20242C"/>
            </w:tcBorders>
            <w:shd w:val="clear" w:color="auto" w:fill="F4F6F8"/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責務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型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src/types.ts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全体共通の TS interface（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Item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LayoutItem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Placement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Diagnostics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PieLayoutConfig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等）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データ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src/data.ts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samples.json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src/xlsx_loader.ts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src/db_loader.ts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サンプル読込、JSON / Excel / DB(SQL Server) 入力、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{name, value}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正規化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設定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src/config.ts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pt 基準寸法・フォント・派生スケール getter 群（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createPieLayoutConfig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）+ 配色（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makeColors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レイアウト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src/layout.ts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論理座標系でのラベル位置決定（左右割当・Y 解決・上左カスケード・X 配置・flip 判定）。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layoutLabels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 section 構成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幾何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src/svg_geom.ts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純粋幾何/測定/ナッジ系ヘルパー（座標変換なし、SVG 文字列生成なし、副作用なし）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経路選択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src/label_placement.ts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角度ゾーン別の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placeXxxLabel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群 10 種と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drawLabelFragments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のオーケストレーション。引出線 SVG path（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leaderPath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）と end-point / segment ナッジ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描画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src/svg_export/rendering.ts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論理座標 → SVG pt への座標変換、スライス path・テキスト要素、視覚 em 幅推定（純粋関数）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後処理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src/svg_export/post_layout.ts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overlap 解消（対角押し + 縦分離の 2 パス）・compact cascade・半角カナ fallback・視覚 viewBox nudge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フォント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src/svg_export/font.ts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WOFF2 サブセット埋込（async I/O + キャッシュ。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subset-font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依存、失敗時は full TTF に fallback）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統合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src/svg_export/index.ts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renderPdfStylePieToSvg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の最終アセンブリ、ヘアピン leader 省略（なす角 &gt; 135°）、leader 交差検査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入力(DB)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src/db_loader.ts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SQL Server への SELECT 入力（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buildConnectionString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assertSelectOnly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rowsToItems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loadDbItems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）。Windows 統合認証固定、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を遅延 require</w:t>
            </w:r>
          </w:p>
        </w:tc>
      </w:tr>
      <w:tr>
        <w:trPr>
          <w:cantSplit/>
        </w:trPr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エントリ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src/cli.ts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src/test_batch.ts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src/verify_svg.ts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src/verify_consistency.ts</w:t>
            </w:r>
          </w:p>
        </w:tc>
        <w:tc>
          <w:tcPr>
            <w:tcW w:type="dxa" w:w="3249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CLI / 一括生成 + ビューア / 自動検証 / 採点判断↔emit SVG の一致検証</w:t>
            </w:r>
          </w:p>
        </w:tc>
      </w:tr>
    </w:tbl>
    <w:p>
      <w:pPr>
        <w:keepNext/>
        <w:keepLines/>
        <w:spacing w:before="140" w:after="60"/>
        <w:outlineLvl w:val="1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3.1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分割方針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`layout.ts` / `label_placement.ts` は 1 ファイル</w:t>
      </w:r>
      <w:r>
        <w:rPr>
          <w:rFonts w:ascii="BIZ UDPGothic" w:hAnsi="BIZ UDPGothic" w:eastAsia="BIZ UDPGothic"/>
          <w:b w:val="0"/>
          <w:i w:val="0"/>
          <w:sz w:val="21"/>
        </w:rPr>
        <w:t>: 公開 API は 1 関数（</w:t>
      </w:r>
      <w:r>
        <w:rPr>
          <w:rFonts w:ascii="BIZ UDGothic" w:hAnsi="BIZ UDGothic" w:eastAsia="BIZ UDGothic"/>
          <w:b w:val="0"/>
          <w:i w:val="0"/>
          <w:sz w:val="20"/>
        </w:rPr>
        <w:t>layoutLabels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drawLabelFragments</w:t>
      </w:r>
      <w:r>
        <w:rPr>
          <w:rFonts w:ascii="BIZ UDPGothic" w:hAnsi="BIZ UDPGothic" w:eastAsia="BIZ UDPGothic"/>
          <w:b w:val="0"/>
          <w:i w:val="0"/>
          <w:sz w:val="21"/>
        </w:rPr>
        <w:t>）で、サブモジュール化は内部詳細にすぎず grep 性が下がる。section header コメントで「profiles / diagnostics / ...」を識別できれば十分。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`svg_export/` は subdir 維持</w:t>
      </w:r>
      <w:r>
        <w:rPr>
          <w:rFonts w:ascii="BIZ UDPGothic" w:hAnsi="BIZ UDPGothic" w:eastAsia="BIZ UDPGothic"/>
          <w:b w:val="0"/>
          <w:i w:val="0"/>
          <w:sz w:val="21"/>
        </w:rPr>
        <w:t>: rendering（純粋関数）/ post_layout（placement 修正）/ font（async I/O + 独自依存）/ orchestrator は性質が異なるため分けるメリットがある。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4.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ラベル配置の流れ（</w:t>
      </w:r>
      <w:r>
        <w:rPr>
          <w:rFonts w:ascii="BIZ UDGothic" w:hAnsi="BIZ UDGothic" w:eastAsia="BIZ UDGothic"/>
          <w:b/>
          <w:i w:val="0"/>
          <w:color w:val="20242C"/>
          <w:sz w:val="29"/>
        </w:rPr>
        <w:t>layout.ts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 xml:space="preserve"> 核心部）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1. </w:t>
      </w:r>
      <w:r>
        <w:rPr>
          <w:rFonts w:ascii="BIZ UDPGothic" w:hAnsi="BIZ UDPGothic" w:eastAsia="BIZ UDPGothic"/>
          <w:b/>
          <w:i w:val="0"/>
          <w:sz w:val="21"/>
        </w:rPr>
        <w:t>角度計算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calcMidAngles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）— 各スライスの中心角度を </w:t>
      </w:r>
      <w:r>
        <w:rPr>
          <w:rFonts w:ascii="BIZ UDGothic" w:hAnsi="BIZ UDGothic" w:eastAsia="BIZ UDGothic"/>
          <w:b w:val="0"/>
          <w:i w:val="0"/>
          <w:sz w:val="20"/>
        </w:rPr>
        <w:t>startangle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から累積。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2. </w:t>
      </w:r>
      <w:r>
        <w:rPr>
          <w:rFonts w:ascii="BIZ UDPGothic" w:hAnsi="BIZ UDPGothic" w:eastAsia="BIZ UDPGothic"/>
          <w:b/>
          <w:i w:val="0"/>
          <w:sz w:val="21"/>
        </w:rPr>
        <w:t>プロファイル化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buildProfiles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）— 角度から </w:t>
      </w:r>
      <w:r>
        <w:rPr>
          <w:rFonts w:ascii="BIZ UDGothic" w:hAnsi="BIZ UDGothic" w:eastAsia="BIZ UDGothic"/>
          <w:b w:val="0"/>
          <w:i w:val="0"/>
          <w:sz w:val="20"/>
        </w:rPr>
        <w:t>side</w:t>
      </w:r>
      <w:r>
        <w:rPr>
          <w:rFonts w:ascii="BIZ UDPGothic" w:hAnsi="BIZ UDPGothic" w:eastAsia="BIZ UDPGothic"/>
          <w:b w:val="0"/>
          <w:i w:val="0"/>
          <w:sz w:val="21"/>
        </w:rPr>
        <w:t>（left/right）、</w:t>
      </w:r>
      <w:r>
        <w:rPr>
          <w:rFonts w:ascii="BIZ UDGothic" w:hAnsi="BIZ UDGothic" w:eastAsia="BIZ UDGothic"/>
          <w:b w:val="0"/>
          <w:i w:val="0"/>
          <w:sz w:val="20"/>
        </w:rPr>
        <w:t>isUpperLeft</w:t>
      </w:r>
      <w:r>
        <w:rPr>
          <w:rFonts w:ascii="BIZ UDPGothic" w:hAnsi="BIZ UDPGothic" w:eastAsia="BIZ UDPGothic"/>
          <w:b w:val="0"/>
          <w:i w:val="0"/>
          <w:sz w:val="21"/>
        </w:rPr>
        <w:t>、</w:t>
      </w:r>
      <w:r>
        <w:rPr>
          <w:rFonts w:ascii="BIZ UDGothic" w:hAnsi="BIZ UDGothic" w:eastAsia="BIZ UDGothic"/>
          <w:b w:val="0"/>
          <w:i w:val="0"/>
          <w:sz w:val="20"/>
        </w:rPr>
        <w:t>isSmall</w:t>
      </w:r>
      <w:r>
        <w:rPr>
          <w:rFonts w:ascii="BIZ UDPGothic" w:hAnsi="BIZ UDPGothic" w:eastAsia="BIZ UDPGothic"/>
          <w:b w:val="0"/>
          <w:i w:val="0"/>
          <w:sz w:val="21"/>
        </w:rPr>
        <w:t>、</w:t>
      </w:r>
      <w:r>
        <w:rPr>
          <w:rFonts w:ascii="BIZ UDGothic" w:hAnsi="BIZ UDGothic" w:eastAsia="BIZ UDGothic"/>
          <w:b w:val="0"/>
          <w:i w:val="0"/>
          <w:sz w:val="20"/>
        </w:rPr>
        <w:t>isLong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等のフラグ。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3. </w:t>
      </w:r>
      <w:r>
        <w:rPr>
          <w:rFonts w:ascii="BIZ UDPGothic" w:hAnsi="BIZ UDPGothic" w:eastAsia="BIZ UDPGothic"/>
          <w:b/>
          <w:i w:val="0"/>
          <w:sz w:val="21"/>
        </w:rPr>
        <w:t>混雑診断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runDiagnostics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）— 領域別カウントから </w:t>
      </w:r>
      <w:r>
        <w:rPr>
          <w:rFonts w:ascii="BIZ UDGothic" w:hAnsi="BIZ UDGothic" w:eastAsia="BIZ UDGothic"/>
          <w:b w:val="0"/>
          <w:i w:val="0"/>
          <w:sz w:val="20"/>
        </w:rPr>
        <w:t>upper_left_small_dense</w:t>
      </w:r>
      <w:r>
        <w:rPr>
          <w:rFonts w:ascii="BIZ UDPGothic" w:hAnsi="BIZ UDPGothic" w:eastAsia="BIZ UDPGothic"/>
          <w:b w:val="0"/>
          <w:i w:val="0"/>
          <w:sz w:val="21"/>
        </w:rPr>
        <w:t>、</w:t>
      </w:r>
      <w:r>
        <w:rPr>
          <w:rFonts w:ascii="BIZ UDGothic" w:hAnsi="BIZ UDGothic" w:eastAsia="BIZ UDGothic"/>
          <w:b w:val="0"/>
          <w:i w:val="0"/>
          <w:sz w:val="20"/>
        </w:rPr>
        <w:t>top_small_dense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等の </w:t>
      </w:r>
      <w:r>
        <w:rPr>
          <w:rFonts w:ascii="BIZ UDGothic" w:hAnsi="BIZ UDGothic" w:eastAsia="BIZ UDGothic"/>
          <w:b w:val="0"/>
          <w:i w:val="0"/>
          <w:sz w:val="20"/>
        </w:rPr>
        <w:t>modeTags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4. </w:t>
      </w:r>
      <w:r>
        <w:rPr>
          <w:rFonts w:ascii="BIZ UDPGothic" w:hAnsi="BIZ UDPGothic" w:eastAsia="BIZ UDPGothic"/>
          <w:b/>
          <w:i w:val="0"/>
          <w:sz w:val="21"/>
        </w:rPr>
        <w:t>Y 解決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resolveSidePositions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）— 左右各サイドで </w:t>
      </w:r>
      <w:r>
        <w:rPr>
          <w:rFonts w:ascii="BIZ UDGothic" w:hAnsi="BIZ UDGothic" w:eastAsia="BIZ UDGothic"/>
          <w:b w:val="0"/>
          <w:i w:val="0"/>
          <w:sz w:val="20"/>
        </w:rPr>
        <w:t>gap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を確保しつつ縦位置を反復調整。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5. </w:t>
      </w:r>
      <w:r>
        <w:rPr>
          <w:rFonts w:ascii="BIZ UDPGothic" w:hAnsi="BIZ UDPGothic" w:eastAsia="BIZ UDPGothic"/>
          <w:b/>
          <w:i w:val="0"/>
          <w:sz w:val="21"/>
        </w:rPr>
        <w:t>flip 判定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flipUpperLeftStackToRight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applyFlipToRight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applyBottomFlipToLeft</w:t>
      </w:r>
      <w:r>
        <w:rPr>
          <w:rFonts w:ascii="BIZ UDPGothic" w:hAnsi="BIZ UDPGothic" w:eastAsia="BIZ UDPGothic"/>
          <w:b w:val="0"/>
          <w:i w:val="0"/>
          <w:sz w:val="21"/>
        </w:rPr>
        <w:t>）— 左上スタックが上端を超える / 下帯が混む場合に反対側へ flip。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6. </w:t>
      </w:r>
      <w:r>
        <w:rPr>
          <w:rFonts w:ascii="BIZ UDPGothic" w:hAnsi="BIZ UDPGothic" w:eastAsia="BIZ UDPGothic"/>
          <w:b/>
          <w:i w:val="0"/>
          <w:sz w:val="21"/>
        </w:rPr>
        <w:t>上左カスケード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assignUpperLeftRenderY</w:t>
      </w:r>
      <w:r>
        <w:rPr>
          <w:rFonts w:ascii="BIZ UDPGothic" w:hAnsi="BIZ UDPGothic" w:eastAsia="BIZ UDPGothic"/>
          <w:b w:val="0"/>
          <w:i w:val="0"/>
          <w:sz w:val="21"/>
        </w:rPr>
        <w:t>）— 上左象限は専用処理で上方向にスタック。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7. </w:t>
      </w:r>
      <w:r>
        <w:rPr>
          <w:rFonts w:ascii="BIZ UDPGothic" w:hAnsi="BIZ UDPGothic" w:eastAsia="BIZ UDPGothic"/>
          <w:b/>
          <w:i w:val="0"/>
          <w:sz w:val="21"/>
        </w:rPr>
        <w:t>X 配置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placeX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）— 楕円リング上に配置: </w:t>
      </w:r>
      <w:r>
        <w:rPr>
          <w:rFonts w:ascii="BIZ UDGothic" w:hAnsi="BIZ UDGothic" w:eastAsia="BIZ UDGothic"/>
          <w:b w:val="0"/>
          <w:i w:val="0"/>
          <w:sz w:val="20"/>
        </w:rPr>
        <w:t>x = √(r² - y²) × xScale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5.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リーダー線の分岐（</w:t>
      </w:r>
      <w:r>
        <w:rPr>
          <w:rFonts w:ascii="BIZ UDGothic" w:hAnsi="BIZ UDGothic" w:eastAsia="BIZ UDGothic"/>
          <w:b/>
          <w:i w:val="0"/>
          <w:color w:val="20242C"/>
          <w:sz w:val="29"/>
        </w:rPr>
        <w:t>label_placement.ts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）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drawLabelFragments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は角度・密度から配置関数を 1 つ選び、</w:t>
      </w:r>
      <w:r>
        <w:rPr>
          <w:rFonts w:ascii="BIZ UDGothic" w:hAnsi="BIZ UDGothic" w:eastAsia="BIZ UDGothic"/>
          <w:b w:val="0"/>
          <w:i w:val="0"/>
          <w:sz w:val="20"/>
        </w:rPr>
        <w:t>leaderPath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で引出線を描くオーケストレータ。実際の配置計算は角度ゾーンごとに </w:t>
      </w:r>
      <w:r>
        <w:rPr>
          <w:rFonts w:ascii="BIZ UDPGothic" w:hAnsi="BIZ UDPGothic" w:eastAsia="BIZ UDPGothic"/>
          <w:b/>
          <w:i w:val="0"/>
          <w:sz w:val="21"/>
        </w:rPr>
        <w:t>10 関数</w:t>
      </w:r>
      <w:r>
        <w:rPr>
          <w:rFonts w:ascii="BIZ UDPGothic" w:hAnsi="BIZ UDPGothic" w:eastAsia="BIZ UDPGothic"/>
          <w:b w:val="0"/>
          <w:i w:val="0"/>
          <w:sz w:val="21"/>
        </w:rPr>
        <w:t>へ分割する。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bottom w:val="single" w:sz="12" w:space="0" w:color="20242C"/>
            </w:tcBorders>
            <w:shd w:val="clear" w:color="auto" w:fill="F4F6F8"/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配置関数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  <w:shd w:val="clear" w:color="auto" w:fill="F4F6F8"/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対象ゾーン / 役割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placeTopBandRightLabel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上帯 90°±18° の右出し（L 字: 垂直 → 水平 → ラベル）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placeTopBandUpperLeftLabel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上帯のうち上左象限側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placeBottomBandLabel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下帯 270°±14°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placeLowerLeftLabel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下左象限（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leaderBendPoint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で曲げ点、pie 円外まで bend を押し出し）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placeDominantBelowCenterLabel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下半分にある支配スライス（真下中央 + leader なし）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placeDominantOutsideEdgeLabel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下右で優勢なスライスを外側エッジへ逃がす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placeInsideSliceLabel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スライス内部に収めるラベル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placeUpperLeftLabel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上左象限（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upperLeftBendPoint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、大きく上昇する場合は L 字に切替）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placeLeftStackLabel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長い左ラベルの 2 行スタック</w:t>
            </w:r>
          </w:p>
        </w:tc>
      </w:tr>
      <w:tr>
        <w:trPr>
          <w:cantSplit/>
        </w:trPr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placeDefaultLabel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  <w:shd w:val="clear" w:color="auto" w:fill="F5F8FB"/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その他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各関数は </w:t>
      </w:r>
      <w:r>
        <w:rPr>
          <w:rFonts w:ascii="BIZ UDGothic" w:hAnsi="BIZ UDGothic" w:eastAsia="BIZ UDGothic"/>
          <w:b w:val="0"/>
          <w:i w:val="0"/>
          <w:sz w:val="20"/>
        </w:rPr>
        <w:t>{ fragments, textX, textY, anchor, baseline, lineEnd*, allowSegmentNudge 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系を返し、</w:t>
      </w:r>
      <w:r>
        <w:rPr>
          <w:rFonts w:ascii="BIZ UDGothic" w:hAnsi="BIZ UDGothic" w:eastAsia="BIZ UDGothic"/>
          <w:b w:val="0"/>
          <w:i w:val="0"/>
          <w:sz w:val="20"/>
        </w:rPr>
        <w:t>rendering.ts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textFragment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</w:t>
      </w:r>
      <w:r>
        <w:rPr>
          <w:rFonts w:ascii="BIZ UDGothic" w:hAnsi="BIZ UDGothic" w:eastAsia="BIZ UDGothic"/>
          <w:b w:val="0"/>
          <w:i w:val="0"/>
          <w:sz w:val="20"/>
        </w:rPr>
        <w:t>&lt;text&gt;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を組み立て、</w:t>
      </w:r>
      <w:r>
        <w:rPr>
          <w:rFonts w:ascii="BIZ UDGothic" w:hAnsi="BIZ UDGothic" w:eastAsia="BIZ UDGothic"/>
          <w:b w:val="0"/>
          <w:i w:val="0"/>
          <w:sz w:val="20"/>
        </w:rPr>
        <w:t>post_layout.ts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resolveLabelOverlaps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がラベル同士の重なりを反復解消する。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6.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決定的 SVG と回帰検証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SVG 出力は</w:t>
      </w:r>
      <w:r>
        <w:rPr>
          <w:rFonts w:ascii="BIZ UDPGothic" w:hAnsi="BIZ UDPGothic" w:eastAsia="BIZ UDPGothic"/>
          <w:b/>
          <w:i w:val="0"/>
          <w:sz w:val="21"/>
        </w:rPr>
        <w:t>決定的</w:t>
      </w:r>
      <w:r>
        <w:rPr>
          <w:rFonts w:ascii="BIZ UDPGothic" w:hAnsi="BIZ UDPGothic" w:eastAsia="BIZ UDPGothic"/>
          <w:b w:val="0"/>
          <w:i w:val="0"/>
          <w:sz w:val="21"/>
        </w:rPr>
        <w:t>（同一入力 → 同一 SVG バイト列）。これが挙動保証の土台であり、コメント / リファクタ等の変更は出力バイト不変が鉄則。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check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— </w:t>
      </w:r>
      <w:r>
        <w:rPr>
          <w:rFonts w:ascii="BIZ UDGothic" w:hAnsi="BIZ UDGothic" w:eastAsia="BIZ UDGothic"/>
          <w:b w:val="0"/>
          <w:i w:val="0"/>
          <w:sz w:val="20"/>
        </w:rPr>
        <w:t>tsc --noEmit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で型チェック。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— 全 87 サンプルを </w:t>
      </w:r>
      <w:r>
        <w:rPr>
          <w:rFonts w:ascii="BIZ UDGothic" w:hAnsi="BIZ UDGothic" w:eastAsia="BIZ UDGothic"/>
          <w:b w:val="0"/>
          <w:i w:val="0"/>
          <w:sz w:val="20"/>
        </w:rPr>
        <w:t>out/svg_js/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に出力し、</w:t>
      </w:r>
      <w:r>
        <w:rPr>
          <w:rFonts w:ascii="BIZ UDGothic" w:hAnsi="BIZ UDGothic" w:eastAsia="BIZ UDGothic"/>
          <w:b w:val="0"/>
          <w:i w:val="0"/>
          <w:sz w:val="20"/>
        </w:rPr>
        <w:t>out/compare.html</w:t>
      </w:r>
      <w:r>
        <w:rPr>
          <w:rFonts w:ascii="BIZ UDPGothic" w:hAnsi="BIZ UDPGothic" w:eastAsia="BIZ UDPGothic"/>
          <w:b w:val="0"/>
          <w:i w:val="0"/>
          <w:sz w:val="21"/>
        </w:rPr>
        <w:t>（A4 想定・1 ページ 12 件）を更新。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verify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— 生成済み SVG のラベル数・bbox オーバーラップ・円内侵入・引出線交差・viewBox はみ出し・引出線屈曲数を自動検証。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verify:consistency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src/verify_consistency.ts</w:t>
      </w:r>
      <w:r>
        <w:rPr>
          <w:rFonts w:ascii="BIZ UDPGothic" w:hAnsi="BIZ UDPGothic" w:eastAsia="BIZ UDPGothic"/>
          <w:b w:val="0"/>
          <w:i w:val="0"/>
          <w:sz w:val="21"/>
        </w:rPr>
        <w:t>）— 採点判断（scorer）と実際に emit した SVG の一致を検証し、scorer↔emit の乖離を検出する。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byte-diff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コメントのみの変更は </w:t>
      </w:r>
      <w:r>
        <w:rPr>
          <w:rFonts w:ascii="BIZ UDGothic" w:hAnsi="BIZ UDGothic" w:eastAsia="BIZ UDGothic"/>
          <w:b w:val="0"/>
          <w:i w:val="0"/>
          <w:sz w:val="20"/>
        </w:rPr>
        <w:t>out/_baseline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に対し SVG を byte-diff し、出力が完全に不変であることを確認（</w:t>
      </w:r>
      <w:r>
        <w:rPr>
          <w:rFonts w:ascii="BIZ UDGothic" w:hAnsi="BIZ UDGothic" w:eastAsia="BIZ UDGothic"/>
          <w:b w:val="0"/>
          <w:i w:val="0"/>
          <w:sz w:val="20"/>
        </w:rPr>
        <w:t>npm run 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後に SHA256 比較）。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test/leader_invariants.test.ts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が回帰 9 サンプル + 番兵 3 サンプルで leader の不変条件（交差・円内貫通ゼロ）をガードする。</w:t>
      </w:r>
    </w:p>
    <w:p>
      <w:pPr>
        <w:keepNext/>
        <w:keepLines/>
        <w:spacing w:before="140" w:after="60"/>
        <w:outlineLvl w:val="1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6.1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tight-pack warning の現況（2026-06-12 更新）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現行設定（600×450px / 直径 70% / fontSize=40）では </w:t>
      </w:r>
      <w:r>
        <w:rPr>
          <w:rFonts w:ascii="BIZ UDGothic" w:hAnsi="BIZ UDGothic" w:eastAsia="BIZ UDGothic"/>
          <w:b w:val="0"/>
          <w:i w:val="0"/>
          <w:sz w:val="20"/>
        </w:rPr>
        <w:t>npm run verify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</w:t>
      </w:r>
      <w:r>
        <w:rPr>
          <w:rFonts w:ascii="BIZ UDPGothic" w:hAnsi="BIZ UDPGothic" w:eastAsia="BIZ UDPGothic"/>
          <w:b/>
          <w:i w:val="0"/>
          <w:sz w:val="21"/>
        </w:rPr>
        <w:t>15/86 サンプル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で警告（計 25 件）。警告は全て WARN 級で、ERROR 級（leader 交差 / 円内貫通）は </w:t>
      </w:r>
      <w:r>
        <w:rPr>
          <w:rFonts w:ascii="BIZ UDPGothic" w:hAnsi="BIZ UDPGothic" w:eastAsia="BIZ UDPGothic"/>
          <w:b/>
          <w:i w:val="0"/>
          <w:sz w:val="21"/>
        </w:rPr>
        <w:t>0 を維持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label viewBox はみ出し: 21 件（大半は condense-to-fit / 2 行分割で縮小済。残りは構造的残件）。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leader 交差 / 円内侵入 / through label / label inside pie: </w:t>
      </w:r>
      <w:r>
        <w:rPr>
          <w:rFonts w:ascii="BIZ UDPGothic" w:hAnsi="BIZ UDPGothic" w:eastAsia="BIZ UDPGothic"/>
          <w:b/>
          <w:i w:val="0"/>
          <w:sz w:val="21"/>
        </w:rPr>
        <w:t>いずれも 0 件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label overlap: 2 件（</w:t>
      </w:r>
      <w:r>
        <w:rPr>
          <w:rFonts w:ascii="BIZ UDGothic" w:hAnsi="BIZ UDGothic" w:eastAsia="BIZ UDGothic"/>
          <w:b w:val="0"/>
          <w:i w:val="0"/>
          <w:sz w:val="20"/>
        </w:rPr>
        <w:t>stress_one_dominant_9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label order inversion: 2 件（</w:t>
      </w:r>
      <w:r>
        <w:rPr>
          <w:rFonts w:ascii="BIZ UDGothic" w:hAnsi="BIZ UDGothic" w:eastAsia="BIZ UDGothic"/>
          <w:b w:val="0"/>
          <w:i w:val="0"/>
          <w:sz w:val="20"/>
        </w:rPr>
        <w:t>page16_country_allocation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pdf_510037_02_world_bond_idx_country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keepLines/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PGothic" w:hAnsi="BIZ UDPGothic" w:eastAsia="BIZ UDPGothic"/>
          <w:b w:val="0"/>
          <w:i w:val="0"/>
          <w:sz w:val="20"/>
        </w:rPr>
        <w:t>構造的に残る viewBox はみ出し（長カタカナ単一語・支配スライス右端など）は既知の対象外。</w:t>
      </w:r>
      <w:r>
        <w:rPr>
          <w:rFonts w:ascii="BIZ UDGothic" w:hAnsi="BIZ UDGothic" w:eastAsia="BIZ UDGothic"/>
          <w:b w:val="0"/>
          <w:i w:val="0"/>
          <w:sz w:val="19"/>
        </w:rPr>
        <w:t>applyFinalCondenseToFit</w:t>
      </w:r>
      <w:r>
        <w:rPr>
          <w:rFonts w:ascii="BIZ UDPGothic" w:hAnsi="BIZ UDPGothic" w:eastAsia="BIZ UDPGothic"/>
          <w:b w:val="0"/>
          <w:i w:val="0"/>
          <w:sz w:val="20"/>
        </w:rPr>
        <w:t>（下限 sx=0.7）・</w:t>
      </w:r>
      <w:r>
        <w:rPr>
          <w:rFonts w:ascii="BIZ UDGothic" w:hAnsi="BIZ UDGothic" w:eastAsia="BIZ UDGothic"/>
          <w:b w:val="0"/>
          <w:i w:val="0"/>
          <w:sz w:val="19"/>
        </w:rPr>
        <w:t>splitLongName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2 行分割でも収まらないケースで、解消は別タスク。値が動いたら本節を更新し、新規回帰と区別すること。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7.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exe 配布（Node SEA + 外部参照）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非開発者へ配る実行ファイルを </w:t>
      </w:r>
      <w:r>
        <w:rPr>
          <w:rFonts w:ascii="BIZ UDGothic" w:hAnsi="BIZ UDGothic" w:eastAsia="BIZ UDGothic"/>
          <w:b w:val="0"/>
          <w:i w:val="0"/>
          <w:sz w:val="20"/>
        </w:rPr>
        <w:t>npm run build:exe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scripts/build-exe.mjs</w:t>
      </w:r>
      <w:r>
        <w:rPr>
          <w:rFonts w:ascii="BIZ UDPGothic" w:hAnsi="BIZ UDPGothic" w:eastAsia="BIZ UDPGothic"/>
          <w:b w:val="0"/>
          <w:i w:val="0"/>
          <w:sz w:val="21"/>
        </w:rPr>
        <w:t>）で生成する。</w:t>
      </w:r>
      <w:r>
        <w:rPr>
          <w:rFonts w:ascii="BIZ UDPGothic" w:hAnsi="BIZ UDPGothic" w:eastAsia="BIZ UDPGothic"/>
          <w:b/>
          <w:i w:val="0"/>
          <w:sz w:val="21"/>
        </w:rPr>
        <w:t>配布物は `dist-exe/` フォルダ一式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pie-chart.exe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+ </w:t>
      </w:r>
      <w:r>
        <w:rPr>
          <w:rFonts w:ascii="BIZ UDGothic" w:hAnsi="BIZ UDGothic" w:eastAsia="BIZ UDGothic"/>
          <w:b w:val="0"/>
          <w:i w:val="0"/>
          <w:sz w:val="20"/>
        </w:rPr>
        <w:t>pie-chart-codesign.cer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+ </w:t>
      </w:r>
      <w:r>
        <w:rPr>
          <w:rFonts w:ascii="BIZ UDGothic" w:hAnsi="BIZ UDGothic" w:eastAsia="BIZ UDGothic"/>
          <w:b w:val="0"/>
          <w:i w:val="0"/>
          <w:sz w:val="20"/>
        </w:rPr>
        <w:t>fonts/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+ </w:t>
      </w:r>
      <w:r>
        <w:rPr>
          <w:rFonts w:ascii="BIZ UDGothic" w:hAnsi="BIZ UDGothic" w:eastAsia="BIZ UDGothic"/>
          <w:b w:val="0"/>
          <w:i w:val="0"/>
          <w:sz w:val="20"/>
        </w:rPr>
        <w:t>node_modules/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exe は cli を </w:t>
      </w:r>
      <w:r>
        <w:rPr>
          <w:rFonts w:ascii="BIZ UDGothic" w:hAnsi="BIZ UDGothic" w:eastAsia="BIZ UDGothic"/>
          <w:b w:val="0"/>
          <w:i w:val="0"/>
          <w:sz w:val="20"/>
        </w:rPr>
        <w:t>esbuild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で単一 CJS 化し、</w:t>
      </w:r>
      <w:r>
        <w:rPr>
          <w:rFonts w:ascii="BIZ UDGothic" w:hAnsi="BIZ UDGothic" w:eastAsia="BIZ UDGothic"/>
          <w:b w:val="0"/>
          <w:i w:val="0"/>
          <w:sz w:val="20"/>
        </w:rPr>
        <w:t>postject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Node SEA として inject 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フォントと `subset-font` は exe に埋め込まず外部参照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する。これにより </w:t>
      </w:r>
      <w:r>
        <w:rPr>
          <w:rFonts w:ascii="BIZ UDGothic" w:hAnsi="BIZ UDGothic" w:eastAsia="BIZ UDGothic"/>
          <w:b w:val="0"/>
          <w:i w:val="0"/>
          <w:sz w:val="20"/>
        </w:rPr>
        <w:t>subset-font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内の </w:t>
      </w:r>
      <w:r>
        <w:rPr>
          <w:rFonts w:ascii="BIZ UDGothic" w:hAnsi="BIZ UDGothic" w:eastAsia="BIZ UDGothic"/>
          <w:b w:val="0"/>
          <w:i w:val="0"/>
          <w:sz w:val="20"/>
        </w:rPr>
        <w:t>require.resolve('harfbuzzjs/hb-subset.wasm')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が実行時の Node 解決で効き、フォントがサブセット埋込されて出力 SVG が小さくなる（tsx 版と </w:t>
      </w:r>
      <w:r>
        <w:rPr>
          <w:rFonts w:ascii="BIZ UDPGothic" w:hAnsi="BIZ UDPGothic" w:eastAsia="BIZ UDPGothic"/>
          <w:b/>
          <w:i w:val="0"/>
          <w:sz w:val="21"/>
        </w:rPr>
        <w:t>byte-identical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  <w:r>
        <w:rPr>
          <w:rFonts w:ascii="BIZ UDGothic" w:hAnsi="BIZ UDGothic" w:eastAsia="BIZ UDGothic"/>
          <w:b w:val="0"/>
          <w:i w:val="0"/>
          <w:sz w:val="20"/>
        </w:rPr>
        <w:t>font.ts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seaExeDir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getSubsetFont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exe ディレクトリ基準で </w:t>
      </w:r>
      <w:r>
        <w:rPr>
          <w:rFonts w:ascii="BIZ UDGothic" w:hAnsi="BIZ UDGothic" w:eastAsia="BIZ UDGothic"/>
          <w:b w:val="0"/>
          <w:i w:val="0"/>
          <w:sz w:val="20"/>
        </w:rPr>
        <w:t>fonts/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 </w:t>
      </w:r>
      <w:r>
        <w:rPr>
          <w:rFonts w:ascii="BIZ UDGothic" w:hAnsi="BIZ UDGothic" w:eastAsia="BIZ UDGothic"/>
          <w:b w:val="0"/>
          <w:i w:val="0"/>
          <w:sz w:val="20"/>
        </w:rPr>
        <w:t>node_modules/subset-font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を解決する（cwd 非依存）。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ビルド時（Windows）に </w:t>
      </w:r>
      <w:r>
        <w:rPr>
          <w:rFonts w:ascii="BIZ UDGothic" w:hAnsi="BIZ UDGothic" w:eastAsia="BIZ UDGothic"/>
          <w:b w:val="0"/>
          <w:i w:val="0"/>
          <w:sz w:val="20"/>
        </w:rPr>
        <w:t>scripts/sign-exe.ps1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exe を</w:t>
      </w:r>
      <w:r>
        <w:rPr>
          <w:rFonts w:ascii="BIZ UDPGothic" w:hAnsi="BIZ UDPGothic" w:eastAsia="BIZ UDPGothic"/>
          <w:b/>
          <w:i w:val="0"/>
          <w:sz w:val="21"/>
        </w:rPr>
        <w:t>自己署名</w:t>
      </w:r>
      <w:r>
        <w:rPr>
          <w:rFonts w:ascii="BIZ UDPGothic" w:hAnsi="BIZ UDPGothic" w:eastAsia="BIZ UDPGothic"/>
          <w:b w:val="0"/>
          <w:i w:val="0"/>
          <w:sz w:val="21"/>
        </w:rPr>
        <w:t>で SHA256 署名する。</w:t>
      </w:r>
      <w:r>
        <w:rPr>
          <w:rFonts w:ascii="BIZ UDGothic" w:hAnsi="BIZ UDGothic" w:eastAsia="BIZ UDGothic"/>
          <w:b w:val="0"/>
          <w:i w:val="0"/>
          <w:sz w:val="20"/>
        </w:rPr>
        <w:t>build-exe.mjs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stripPeSignature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node.exe 由来の既存署名を除去してから署名する（postject が壊した署名が残ると署名 API が失敗するため）。配布先で </w:t>
      </w:r>
      <w:r>
        <w:rPr>
          <w:rFonts w:ascii="BIZ UDGothic" w:hAnsi="BIZ UDGothic" w:eastAsia="BIZ UDGothic"/>
          <w:b w:val="0"/>
          <w:i w:val="0"/>
          <w:sz w:val="20"/>
        </w:rPr>
        <w:t>pie-chart-codesign.cer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を信頼登録すれば SmartScreen を抑止できる。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DB 入力（</w:t>
      </w:r>
      <w:r>
        <w:rPr>
          <w:rFonts w:ascii="BIZ UDGothic" w:hAnsi="BIZ UDGothic" w:eastAsia="BIZ UDGothic"/>
          <w:b w:val="0"/>
          <w:i w:val="0"/>
          <w:sz w:val="20"/>
        </w:rPr>
        <w:t>--sql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）はネイティブ </w:t>
      </w:r>
      <w:r>
        <w:rPr>
          <w:rFonts w:ascii="BIZ UDGothic" w:hAnsi="BIZ UDGothic" w:eastAsia="BIZ UDGothic"/>
          <w:b w:val="0"/>
          <w:i w:val="0"/>
          <w:sz w:val="20"/>
        </w:rPr>
        <w:t>msnodesqlv8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を要するため exe には含めない。利用時は </w:t>
      </w:r>
      <w:r>
        <w:rPr>
          <w:rFonts w:ascii="BIZ UDGothic" w:hAnsi="BIZ UDGothic" w:eastAsia="BIZ UDGothic"/>
          <w:b w:val="0"/>
          <w:i w:val="0"/>
          <w:sz w:val="20"/>
        </w:rPr>
        <w:t>dist-exe/node_modules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へ追加する。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詳細・オフライン配布時の同梱物は </w:t>
      </w:r>
      <w:r>
        <w:rPr>
          <w:rFonts w:ascii="BIZ UDGothic" w:hAnsi="BIZ UDGothic" w:eastAsia="BIZ UDGothic"/>
          <w:b w:val="0"/>
          <w:i w:val="0"/>
          <w:sz w:val="20"/>
        </w:rPr>
        <w:t>pie-chart/README.md</w:t>
      </w:r>
      <w:r>
        <w:rPr>
          <w:rFonts w:ascii="BIZ UDPGothic" w:hAnsi="BIZ UDPGothic" w:eastAsia="BIZ UDPGothic"/>
          <w:b w:val="0"/>
          <w:i w:val="0"/>
          <w:sz w:val="21"/>
        </w:rPr>
        <w:t>「exe 配布」節を参照。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8.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固定パラメータ・寸法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1 viewBox unit = 1px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固定。キャンバスは </w:t>
      </w:r>
      <w:r>
        <w:rPr>
          <w:rFonts w:ascii="BIZ UDPGothic" w:hAnsi="BIZ UDPGothic" w:eastAsia="BIZ UDPGothic"/>
          <w:b/>
          <w:i w:val="0"/>
          <w:sz w:val="21"/>
        </w:rPr>
        <w:t>600×450px 固定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config.ts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svgWidthPx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svgHeightPx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円グラフ本体の直径は</w:t>
      </w:r>
      <w:r>
        <w:rPr>
          <w:rFonts w:ascii="BIZ UDPGothic" w:hAnsi="BIZ UDPGothic" w:eastAsia="BIZ UDPGothic"/>
          <w:b/>
          <w:i w:val="0"/>
          <w:sz w:val="21"/>
        </w:rPr>
        <w:t>高さの 70% 固定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pieHeightRatio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0.7）で </w:t>
      </w:r>
      <w:r>
        <w:rPr>
          <w:rFonts w:ascii="BIZ UDPGothic" w:hAnsi="BIZ UDPGothic" w:eastAsia="BIZ UDPGothic"/>
          <w:b/>
          <w:i w:val="0"/>
          <w:sz w:val="21"/>
        </w:rPr>
        <w:t>fontSize 非依存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。pie は常にキャンバス中央、横余白は </w:t>
      </w:r>
      <w:r>
        <w:rPr>
          <w:rFonts w:ascii="BIZ UDGothic" w:hAnsi="BIZ UDGothic" w:eastAsia="BIZ UDGothic"/>
          <w:b w:val="0"/>
          <w:i w:val="0"/>
          <w:sz w:val="20"/>
        </w:rPr>
        <w:t>(svgWidthPx − 直径) / 2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で自動決定。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文字サイズは </w:t>
      </w:r>
      <w:r>
        <w:rPr>
          <w:rFonts w:ascii="BIZ UDGothic" w:hAnsi="BIZ UDGothic" w:eastAsia="BIZ UDGothic"/>
          <w:b w:val="0"/>
          <w:i w:val="0"/>
          <w:sz w:val="20"/>
        </w:rPr>
        <w:t>fontSize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既定 </w:t>
      </w:r>
      <w:r>
        <w:rPr>
          <w:rFonts w:ascii="BIZ UDPGothic" w:hAnsi="BIZ UDPGothic" w:eastAsia="BIZ UDPGothic"/>
          <w:b/>
          <w:i w:val="0"/>
          <w:sz w:val="21"/>
        </w:rPr>
        <w:t>40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baselineFontSize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20 を基準に派生スケールが連動）。実描画は </w:t>
      </w:r>
      <w:r>
        <w:rPr>
          <w:rFonts w:ascii="BIZ UDGothic" w:hAnsi="BIZ UDGothic" w:eastAsia="BIZ UDGothic"/>
          <w:b w:val="0"/>
          <w:i w:val="0"/>
          <w:sz w:val="20"/>
        </w:rPr>
        <w:t>fontSize × textRenderScale</w:t>
      </w:r>
      <w:r>
        <w:rPr>
          <w:rFonts w:ascii="BIZ UDPGothic" w:hAnsi="BIZ UDPGothic" w:eastAsia="BIZ UDPGothic"/>
          <w:b w:val="0"/>
          <w:i w:val="0"/>
          <w:sz w:val="21"/>
        </w:rPr>
        <w:t>（=40×0.68=</w:t>
      </w:r>
      <w:r>
        <w:rPr>
          <w:rFonts w:ascii="BIZ UDPGothic" w:hAnsi="BIZ UDPGothic" w:eastAsia="BIZ UDPGothic"/>
          <w:b/>
          <w:i w:val="0"/>
          <w:sz w:val="21"/>
        </w:rPr>
        <w:t>27.2px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）で </w:t>
      </w:r>
      <w:r>
        <w:rPr>
          <w:rFonts w:ascii="BIZ UDGothic" w:hAnsi="BIZ UDGothic" w:eastAsia="BIZ UDGothic"/>
          <w:b w:val="0"/>
          <w:i w:val="0"/>
          <w:sz w:val="20"/>
        </w:rPr>
        <w:t>&lt;text font-size&gt;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に出力。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長体（</w:t>
      </w:r>
      <w:r>
        <w:rPr>
          <w:rFonts w:ascii="BIZ UDGothic" w:hAnsi="BIZ UDGothic" w:eastAsia="BIZ UDGothic"/>
          <w:b w:val="0"/>
          <w:i w:val="0"/>
          <w:sz w:val="20"/>
        </w:rPr>
        <w:t>nameScaleX</w:t>
      </w:r>
      <w:r>
        <w:rPr>
          <w:rFonts w:ascii="BIZ UDPGothic" w:hAnsi="BIZ UDPGothic" w:eastAsia="BIZ UDPGothic"/>
          <w:b w:val="0"/>
          <w:i w:val="0"/>
          <w:sz w:val="21"/>
        </w:rPr>
        <w:t>）は</w:t>
      </w:r>
      <w:r>
        <w:rPr>
          <w:rFonts w:ascii="BIZ UDPGothic" w:hAnsi="BIZ UDPGothic" w:eastAsia="BIZ UDPGothic"/>
          <w:b/>
          <w:i w:val="0"/>
          <w:sz w:val="21"/>
        </w:rPr>
        <w:t>ラベル単位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はみ出すラベルだけ </w:t>
      </w:r>
      <w:r>
        <w:rPr>
          <w:rFonts w:ascii="BIZ UDGothic" w:hAnsi="BIZ UDGothic" w:eastAsia="BIZ UDGothic"/>
          <w:b w:val="0"/>
          <w:i w:val="0"/>
          <w:sz w:val="20"/>
        </w:rPr>
        <w:t>applyFinalCondenseToFit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で縮め、</w:t>
      </w:r>
      <w:r>
        <w:rPr>
          <w:rFonts w:ascii="BIZ UDGothic" w:hAnsi="BIZ UDGothic" w:eastAsia="BIZ UDGothic"/>
          <w:b w:val="0"/>
          <w:i w:val="0"/>
          <w:sz w:val="20"/>
        </w:rPr>
        <w:t>relaxNameCondense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がキャンバス・pie・隣接ラベルに当たらない範囲で原寸（sx=1 上限）へ戻す。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下限長体でも見切れる長名は </w:t>
      </w:r>
      <w:r>
        <w:rPr>
          <w:rFonts w:ascii="BIZ UDPGothic" w:hAnsi="BIZ UDPGothic" w:eastAsia="BIZ UDPGothic"/>
          <w:b/>
          <w:i w:val="0"/>
          <w:sz w:val="21"/>
        </w:rPr>
        <w:t>2 行分割</w:t>
      </w:r>
      <w:r>
        <w:rPr>
          <w:rFonts w:ascii="BIZ UDPGothic" w:hAnsi="BIZ UDPGothic" w:eastAsia="BIZ UDPGothic"/>
          <w:b w:val="0"/>
          <w:i w:val="0"/>
          <w:sz w:val="21"/>
        </w:rPr>
        <w:t>で収める（</w:t>
      </w:r>
      <w:r>
        <w:rPr>
          <w:rFonts w:ascii="BIZ UDGothic" w:hAnsi="BIZ UDGothic" w:eastAsia="BIZ UDGothic"/>
          <w:b w:val="0"/>
          <w:i w:val="0"/>
          <w:sz w:val="20"/>
        </w:rPr>
        <w:t>svg_geom.ts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</w:t>
      </w:r>
      <w:r>
        <w:rPr>
          <w:rFonts w:ascii="BIZ UDGothic" w:hAnsi="BIZ UDGothic" w:eastAsia="BIZ UDGothic"/>
          <w:b w:val="0"/>
          <w:i w:val="0"/>
          <w:sz w:val="20"/>
        </w:rPr>
        <w:t>splitLongName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+ </w:t>
      </w:r>
      <w:r>
        <w:rPr>
          <w:rFonts w:ascii="BIZ UDGothic" w:hAnsi="BIZ UDGothic" w:eastAsia="BIZ UDGothic"/>
          <w:b w:val="0"/>
          <w:i w:val="0"/>
          <w:sz w:val="20"/>
        </w:rPr>
        <w:t>applySplitNameFallback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）。採否は </w:t>
      </w:r>
      <w:r>
        <w:rPr>
          <w:rFonts w:ascii="BIZ UDGothic" w:hAnsi="BIZ UDGothic" w:eastAsia="BIZ UDGothic"/>
          <w:b w:val="0"/>
          <w:i w:val="0"/>
          <w:sz w:val="20"/>
        </w:rPr>
        <w:t>countDefects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chart 全体 do-no-harm ゲートで決める。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フォントは </w:t>
      </w:r>
      <w:r>
        <w:rPr>
          <w:rFonts w:ascii="BIZ UDGothic" w:hAnsi="BIZ UDGothic" w:eastAsia="BIZ UDGothic"/>
          <w:b w:val="0"/>
          <w:i w:val="0"/>
          <w:sz w:val="20"/>
        </w:rPr>
        <w:t>fonts/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に同梱の BIZ UDPGothic（WOFF2 400/700 + OFL ライセンス）。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9.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コメント規約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コメント規約の正典は </w:t>
      </w:r>
      <w:r>
        <w:rPr>
          <w:rFonts w:ascii="BIZ UDPGothic" w:hAnsi="BIZ UDPGothic" w:eastAsia="BIZ UDPGothic"/>
          <w:b/>
          <w:i w:val="0"/>
          <w:sz w:val="21"/>
        </w:rPr>
        <w:t>`docs/コメント規約.md`</w:t>
      </w:r>
      <w:r>
        <w:rPr>
          <w:rFonts w:ascii="BIZ UDPGothic" w:hAnsi="BIZ UDPGothic" w:eastAsia="BIZ UDPGothic"/>
          <w:b w:val="0"/>
          <w:i w:val="0"/>
          <w:sz w:val="21"/>
        </w:rPr>
        <w:t>（全プロジェクト共通）。言語・識別子バッククォート・ クロスファイル参照・体裁（</w:t>
      </w:r>
      <w:r>
        <w:rPr>
          <w:rFonts w:ascii="BIZ UDGothic" w:hAnsi="BIZ UDGothic" w:eastAsia="BIZ UDGothic"/>
          <w:b w:val="0"/>
          <w:i w:val="0"/>
          <w:sz w:val="20"/>
        </w:rPr>
        <w:t>=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罫線の装飾ボックスヘッダ、</w:t>
      </w:r>
      <w:r>
        <w:rPr>
          <w:rFonts w:ascii="BIZ UDGothic" w:hAnsi="BIZ UDGothic" w:eastAsia="BIZ UDGothic"/>
          <w:b w:val="0"/>
          <w:i w:val="0"/>
          <w:sz w:val="20"/>
        </w:rPr>
        <w:t>// ── N. ラベル ──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節区切り）など 共通事項はそちらを参照する。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出力不変の検証（pie-chart 固有）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コメントのみの変更でも </w:t>
      </w:r>
      <w:r>
        <w:rPr>
          <w:rFonts w:ascii="BIZ UDGothic" w:hAnsi="BIZ UDGothic" w:eastAsia="BIZ UDGothic"/>
          <w:b w:val="0"/>
          <w:i w:val="0"/>
          <w:sz w:val="20"/>
        </w:rPr>
        <w:t>out/_baseline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に対し byte-diff し、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出力が完全に不変であることを確認する（SVG 出力の決定性に密な pie-chart 限定の鉄則）。</w:t>
      </w:r>
    </w:p>
    <w:p>
      <w:pPr>
        <w:keepNext/>
        <w:keepLines/>
        <w:spacing w:before="200" w:after="60"/>
        <w:outlineLvl w:val="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10.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TypeScript 設定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strict: true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noImplicitAny: false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で段階導入、</w:t>
      </w:r>
      <w:r>
        <w:rPr>
          <w:rFonts w:ascii="BIZ UDGothic" w:hAnsi="BIZ UDGothic" w:eastAsia="BIZ UDGothic"/>
          <w:b w:val="0"/>
          <w:i w:val="0"/>
          <w:sz w:val="20"/>
        </w:rPr>
        <w:t>strictNullChecks: true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有効）。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DD5DD"/>
      </w:pBdr>
      <w:tabs>
        <w:tab w:pos="9746" w:val="right"/>
      </w:tabs>
    </w:pPr>
    <w:r>
      <w:rPr>
        <w:rFonts w:ascii="BIZ UDPGothic" w:hAnsi="BIZ UDPGothic" w:eastAsia="BIZ UDPGothic"/>
        <w:b w:val="0"/>
        <w:i w:val="0"/>
        <w:color w:val="606874"/>
        <w:sz w:val="16"/>
      </w:rPr>
      <w:t>pie-chart 詳細設計書　v1.0</w:t>
    </w:r>
    <w:r>
      <w:tab/>
    </w:r>
    <w:r>
      <w:fldChar w:fldCharType="begin"/>
    </w:r>
    <w:r>
      <w:rPr>
        <w:rFonts w:ascii="BIZ UDGothic" w:hAnsi="BIZ UDGothic" w:eastAsia="BIZ UDGothic"/>
        <w:b w:val="0"/>
        <w:i w:val="0"/>
        <w:color w:val="606874"/>
        <w:sz w:val="16"/>
      </w:rPr>
      <w:instrText xml:space="preserve"> PAGE </w:instrText>
    </w:r>
    <w:r>
      <w:fldChar w:fldCharType="end"/>
    </w:r>
    <w:r>
      <w:rPr>
        <w:rFonts w:ascii="BIZ UDGothic" w:hAnsi="BIZ UDGothic" w:eastAsia="BIZ UDGothic"/>
        <w:b w:val="0"/>
        <w:i w:val="0"/>
        <w:color w:val="606874"/>
        <w:sz w:val="16"/>
      </w:rPr>
      <w:t xml:space="preserve"> / </w:t>
    </w:r>
    <w:r>
      <w:fldChar w:fldCharType="begin"/>
    </w:r>
    <w:r>
      <w:rPr>
        <w:rFonts w:ascii="BIZ UDGothic" w:hAnsi="BIZ UDGothic" w:eastAsia="BIZ UDGothic"/>
        <w:b w:val="0"/>
        <w:i w:val="0"/>
        <w:color w:val="606874"/>
        <w:sz w:val="16"/>
      </w:rP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