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29F" w:rsidRDefault="006B5628" w:rsidP="006B5628">
      <w:pPr>
        <w:jc w:val="center"/>
        <w:rPr>
          <w:rFonts w:asciiTheme="minorEastAsia" w:hAnsiTheme="minorEastAsia" w:cs="Times"/>
          <w:b/>
          <w:bCs/>
          <w:color w:val="000000"/>
          <w:kern w:val="0"/>
          <w:sz w:val="44"/>
          <w:szCs w:val="64"/>
        </w:rPr>
      </w:pPr>
      <w:r w:rsidRPr="00F355B5">
        <w:rPr>
          <w:rFonts w:asciiTheme="minorEastAsia" w:hAnsiTheme="minorEastAsia" w:cs="Times"/>
          <w:b/>
          <w:bCs/>
          <w:color w:val="000000"/>
          <w:kern w:val="0"/>
          <w:sz w:val="44"/>
          <w:szCs w:val="64"/>
        </w:rPr>
        <w:t>Visual Recognition using Machine Learning</w:t>
      </w:r>
    </w:p>
    <w:p w:rsidR="006B5628" w:rsidRPr="00193051" w:rsidRDefault="006B5628" w:rsidP="006B5628">
      <w:pPr>
        <w:spacing w:line="276" w:lineRule="auto"/>
        <w:jc w:val="right"/>
        <w:rPr>
          <w:rFonts w:asciiTheme="minorEastAsia" w:hAnsiTheme="minorEastAsia"/>
        </w:rPr>
      </w:pPr>
      <w:r w:rsidRPr="00193051">
        <w:rPr>
          <w:rFonts w:asciiTheme="minorEastAsia" w:hAnsiTheme="minorEastAsia"/>
        </w:rPr>
        <w:t>2018/0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/20</w:t>
      </w:r>
    </w:p>
    <w:p w:rsidR="006B5628" w:rsidRDefault="006B5628" w:rsidP="006B5628">
      <w:pPr>
        <w:wordWrap w:val="0"/>
        <w:spacing w:line="276" w:lineRule="auto"/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37-176839 Koichiro Tamura</w:t>
      </w:r>
    </w:p>
    <w:p w:rsidR="006B5628" w:rsidRPr="00193051" w:rsidRDefault="006B5628" w:rsidP="006B5628">
      <w:pPr>
        <w:spacing w:line="276" w:lineRule="auto"/>
        <w:jc w:val="right"/>
        <w:rPr>
          <w:rFonts w:asciiTheme="minorEastAsia" w:hAnsiTheme="minorEastAsia"/>
        </w:rPr>
      </w:pPr>
    </w:p>
    <w:p w:rsidR="006B5628" w:rsidRDefault="006B5628" w:rsidP="006B5628">
      <w:pPr>
        <w:pStyle w:val="a3"/>
        <w:numPr>
          <w:ilvl w:val="0"/>
          <w:numId w:val="3"/>
        </w:numPr>
        <w:ind w:leftChars="0"/>
        <w:jc w:val="left"/>
      </w:pPr>
      <w:r w:rsidRPr="006B5628">
        <w:t>Read one article in CVPR2017, CVPR2018 or ICCV2017, and summarize it in one A4 paper.</w:t>
      </w:r>
    </w:p>
    <w:p w:rsidR="006B5628" w:rsidRDefault="00941A2F" w:rsidP="006B5628">
      <w:pPr>
        <w:ind w:left="420"/>
        <w:jc w:val="left"/>
      </w:pPr>
      <w:r>
        <w:rPr>
          <w:rFonts w:hint="eastAsia"/>
        </w:rPr>
        <w:t xml:space="preserve">paper: </w:t>
      </w:r>
      <w:r w:rsidRPr="00941A2F">
        <w:t>Squeeze-and-Excitation Networks</w:t>
      </w:r>
    </w:p>
    <w:p w:rsidR="00941A2F" w:rsidRDefault="00941A2F" w:rsidP="006B5628">
      <w:pPr>
        <w:ind w:left="420"/>
        <w:jc w:val="left"/>
      </w:pPr>
      <w:proofErr w:type="spellStart"/>
      <w:r>
        <w:t>arxiv</w:t>
      </w:r>
      <w:proofErr w:type="spellEnd"/>
      <w:r>
        <w:t xml:space="preserve">: </w:t>
      </w:r>
      <w:hyperlink r:id="rId5" w:history="1">
        <w:r w:rsidRPr="00CB549D">
          <w:rPr>
            <w:rStyle w:val="a4"/>
          </w:rPr>
          <w:t>https://arxiv.org/abs/1709.01507</w:t>
        </w:r>
      </w:hyperlink>
    </w:p>
    <w:p w:rsidR="00941A2F" w:rsidRDefault="00941A2F" w:rsidP="006B5628">
      <w:pPr>
        <w:ind w:left="420"/>
        <w:jc w:val="left"/>
      </w:pPr>
    </w:p>
    <w:p w:rsidR="00941A2F" w:rsidRDefault="00941A2F" w:rsidP="006B5628">
      <w:pPr>
        <w:ind w:left="420"/>
        <w:jc w:val="left"/>
      </w:pPr>
      <w:r>
        <w:rPr>
          <w:rFonts w:hint="eastAsia"/>
        </w:rPr>
        <w:t xml:space="preserve">This paper </w:t>
      </w:r>
      <w:r>
        <w:t>supposed the new module “Squeeze-and-Excitation</w:t>
      </w:r>
      <w:r w:rsidRPr="00941A2F">
        <w:t xml:space="preserve"> (SE) block</w:t>
      </w:r>
      <w:r>
        <w:t xml:space="preserve">” for machine image recognition. SE block can extract informative features by fusing spatial and channel-wise information together within local receptive fields as follows.  </w:t>
      </w:r>
    </w:p>
    <w:p w:rsidR="00941A2F" w:rsidRDefault="00941A2F" w:rsidP="006B5628">
      <w:pPr>
        <w:ind w:left="420"/>
        <w:jc w:val="left"/>
      </w:pPr>
    </w:p>
    <w:p w:rsidR="00941A2F" w:rsidRDefault="00941A2F" w:rsidP="00941A2F">
      <w:pPr>
        <w:ind w:left="420"/>
        <w:jc w:val="center"/>
      </w:pPr>
      <w:r>
        <w:rPr>
          <w:noProof/>
        </w:rPr>
        <w:drawing>
          <wp:inline distT="0" distB="0" distL="0" distR="0">
            <wp:extent cx="5396230" cy="1724025"/>
            <wp:effectExtent l="0" t="0" r="127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8-06-20 10.58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F" w:rsidRDefault="00941A2F" w:rsidP="006B5628">
      <w:pPr>
        <w:ind w:left="420"/>
        <w:jc w:val="left"/>
      </w:pPr>
    </w:p>
    <w:p w:rsidR="00941A2F" w:rsidRDefault="00941A2F" w:rsidP="006B5628">
      <w:pPr>
        <w:ind w:left="420"/>
        <w:jc w:val="left"/>
      </w:pPr>
      <w:proofErr w:type="spellStart"/>
      <w:r w:rsidRPr="00941A2F">
        <w:t>SENets</w:t>
      </w:r>
      <w:proofErr w:type="spellEnd"/>
      <w:r w:rsidRPr="00941A2F">
        <w:t xml:space="preserve"> formed the foundation of our ILSVRC 2017 classification submission which won first place and significantly reduced the top-5 error to 2.251%, achieving a ~25% relative improvement over the winning entry of 2016. </w:t>
      </w:r>
    </w:p>
    <w:p w:rsidR="00941A2F" w:rsidRDefault="00941A2F" w:rsidP="006B5628">
      <w:pPr>
        <w:ind w:left="420"/>
        <w:jc w:val="left"/>
      </w:pPr>
    </w:p>
    <w:p w:rsidR="00941A2F" w:rsidRDefault="00941A2F" w:rsidP="006B5628">
      <w:pPr>
        <w:ind w:left="420"/>
        <w:jc w:val="left"/>
      </w:pPr>
      <w:r>
        <w:t xml:space="preserve">And I summarized this paper and related works @ </w:t>
      </w:r>
      <w:hyperlink r:id="rId7" w:history="1">
        <w:r w:rsidRPr="00CB549D">
          <w:rPr>
            <w:rStyle w:val="a4"/>
          </w:rPr>
          <w:t>http://deeplearning.jp/english-squeeze-and-excitation-networks/</w:t>
        </w:r>
      </w:hyperlink>
      <w:r>
        <w:t xml:space="preserve"> .</w:t>
      </w:r>
    </w:p>
    <w:p w:rsidR="00941A2F" w:rsidRDefault="00941A2F" w:rsidP="006B5628">
      <w:pPr>
        <w:ind w:left="420"/>
        <w:jc w:val="left"/>
      </w:pPr>
      <w:r>
        <w:t>Please read. (Japanese only)</w:t>
      </w:r>
    </w:p>
    <w:p w:rsidR="006B5628" w:rsidRDefault="006B5628" w:rsidP="006B5628">
      <w:pPr>
        <w:jc w:val="left"/>
        <w:rPr>
          <w:rFonts w:hint="eastAsia"/>
        </w:rPr>
      </w:pPr>
      <w:bookmarkStart w:id="0" w:name="_GoBack"/>
      <w:bookmarkEnd w:id="0"/>
    </w:p>
    <w:sectPr w:rsidR="006B5628" w:rsidSect="004C225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4DA5"/>
    <w:multiLevelType w:val="hybridMultilevel"/>
    <w:tmpl w:val="D69CB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0C361C"/>
    <w:multiLevelType w:val="hybridMultilevel"/>
    <w:tmpl w:val="3D66D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322DB2"/>
    <w:multiLevelType w:val="hybridMultilevel"/>
    <w:tmpl w:val="6C709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28"/>
    <w:rsid w:val="000D305E"/>
    <w:rsid w:val="004C225E"/>
    <w:rsid w:val="006B5628"/>
    <w:rsid w:val="00941A2F"/>
    <w:rsid w:val="00A5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109C4"/>
  <w14:defaultImageDpi w14:val="32767"/>
  <w15:chartTrackingRefBased/>
  <w15:docId w15:val="{98B61C20-EFE0-0B48-9911-78E078CA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28"/>
    <w:pPr>
      <w:ind w:leftChars="400" w:left="960"/>
    </w:pPr>
  </w:style>
  <w:style w:type="character" w:styleId="a4">
    <w:name w:val="Hyperlink"/>
    <w:basedOn w:val="a0"/>
    <w:uiPriority w:val="99"/>
    <w:unhideWhenUsed/>
    <w:rsid w:val="00941A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941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eplearning.jp/english-squeeze-and-excitation-net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709.015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3</cp:revision>
  <cp:lastPrinted>2018-06-20T02:29:00Z</cp:lastPrinted>
  <dcterms:created xsi:type="dcterms:W3CDTF">2018-06-20T01:50:00Z</dcterms:created>
  <dcterms:modified xsi:type="dcterms:W3CDTF">2018-06-20T02:29:00Z</dcterms:modified>
</cp:coreProperties>
</file>