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298BB5" w14:textId="77777777" w:rsidR="00570CA0" w:rsidRPr="003E47DA" w:rsidRDefault="003E47DA" w:rsidP="003E47DA">
      <w:pPr>
        <w:jc w:val="center"/>
        <w:rPr>
          <w:rFonts w:hint="eastAsia"/>
          <w:sz w:val="36"/>
          <w:szCs w:val="36"/>
        </w:rPr>
      </w:pPr>
      <w:r w:rsidRPr="003E47DA">
        <w:rPr>
          <w:rFonts w:hint="eastAsia"/>
          <w:sz w:val="36"/>
          <w:szCs w:val="36"/>
        </w:rPr>
        <w:t>俯瞰経営学第二回課題</w:t>
      </w:r>
    </w:p>
    <w:p w14:paraId="19E15920" w14:textId="77777777" w:rsidR="003E47DA" w:rsidRDefault="003E47DA" w:rsidP="003E47DA">
      <w:pPr>
        <w:jc w:val="right"/>
        <w:rPr>
          <w:rFonts w:hint="eastAsia"/>
          <w:sz w:val="28"/>
          <w:szCs w:val="28"/>
        </w:rPr>
      </w:pPr>
      <w:r w:rsidRPr="003E47DA">
        <w:rPr>
          <w:rFonts w:hint="eastAsia"/>
          <w:sz w:val="28"/>
          <w:szCs w:val="28"/>
        </w:rPr>
        <w:t>技術経営戦略学専攻　M</w:t>
      </w:r>
      <w:r w:rsidRPr="003E47DA">
        <w:rPr>
          <w:sz w:val="28"/>
          <w:szCs w:val="28"/>
        </w:rPr>
        <w:t xml:space="preserve">1 </w:t>
      </w:r>
      <w:r w:rsidRPr="003E47DA">
        <w:rPr>
          <w:rFonts w:hint="eastAsia"/>
          <w:sz w:val="28"/>
          <w:szCs w:val="28"/>
        </w:rPr>
        <w:t>田村浩一郎</w:t>
      </w:r>
    </w:p>
    <w:p w14:paraId="7524E734" w14:textId="77777777" w:rsidR="003E47DA" w:rsidRDefault="003E47DA" w:rsidP="003E47DA">
      <w:pPr>
        <w:rPr>
          <w:rFonts w:hint="eastAsia"/>
          <w:sz w:val="21"/>
          <w:szCs w:val="21"/>
        </w:rPr>
      </w:pPr>
    </w:p>
    <w:p w14:paraId="23C6BA24" w14:textId="77777777" w:rsidR="003E47DA" w:rsidRPr="006842CA" w:rsidRDefault="003E47DA" w:rsidP="003E47DA">
      <w:pPr>
        <w:widowControl/>
        <w:jc w:val="left"/>
        <w:rPr>
          <w:rFonts w:asciiTheme="minorEastAsia" w:hAnsiTheme="minorEastAsia"/>
        </w:rPr>
      </w:pPr>
      <w:r w:rsidRPr="006842CA">
        <w:rPr>
          <w:rFonts w:asciiTheme="minorEastAsia" w:hAnsiTheme="minorEastAsia"/>
        </w:rPr>
        <w:t>[</w:t>
      </w:r>
      <w:r w:rsidRPr="006842CA">
        <w:rPr>
          <w:rFonts w:asciiTheme="minorEastAsia" w:hAnsiTheme="minorEastAsia" w:cs="Times New Roman"/>
          <w:color w:val="000000"/>
          <w:kern w:val="0"/>
        </w:rPr>
        <w:t>JERA</w:t>
      </w:r>
      <w:r w:rsidRPr="006842CA">
        <w:rPr>
          <w:rFonts w:asciiTheme="minorEastAsia" w:hAnsiTheme="minorEastAsia" w:cs="MS Mincho"/>
          <w:color w:val="000000"/>
          <w:kern w:val="0"/>
        </w:rPr>
        <w:t>ゲストスピーカー３名の講演を聞いての感想や意見</w:t>
      </w:r>
      <w:r w:rsidRPr="006842CA">
        <w:rPr>
          <w:rFonts w:asciiTheme="minorEastAsia" w:hAnsiTheme="minorEastAsia"/>
        </w:rPr>
        <w:t>]</w:t>
      </w:r>
    </w:p>
    <w:p w14:paraId="19DFC17C" w14:textId="77777777" w:rsidR="003E47DA" w:rsidRPr="006842CA" w:rsidRDefault="003E47DA" w:rsidP="003E47DA">
      <w:pPr>
        <w:widowControl/>
        <w:jc w:val="left"/>
        <w:rPr>
          <w:rFonts w:asciiTheme="minorEastAsia" w:hAnsiTheme="minorEastAsia"/>
        </w:rPr>
      </w:pPr>
    </w:p>
    <w:p w14:paraId="380E73AF" w14:textId="77777777" w:rsidR="003E47DA" w:rsidRPr="006842CA" w:rsidRDefault="00300B67" w:rsidP="003E47DA">
      <w:pPr>
        <w:widowControl/>
        <w:jc w:val="left"/>
        <w:rPr>
          <w:rFonts w:asciiTheme="minorEastAsia" w:hAnsiTheme="minorEastAsia" w:hint="eastAsia"/>
        </w:rPr>
      </w:pPr>
      <w:r w:rsidRPr="006842CA">
        <w:rPr>
          <w:rFonts w:asciiTheme="minorEastAsia" w:hAnsiTheme="minorEastAsia"/>
        </w:rPr>
        <w:t>3</w:t>
      </w:r>
      <w:r w:rsidRPr="006842CA">
        <w:rPr>
          <w:rFonts w:asciiTheme="minorEastAsia" w:hAnsiTheme="minorEastAsia" w:hint="eastAsia"/>
        </w:rPr>
        <w:t>人のご講演を聞いた上で，それぞれのお話の核は</w:t>
      </w:r>
    </w:p>
    <w:p w14:paraId="1D78DEE9" w14:textId="77777777" w:rsidR="00300B67" w:rsidRPr="006842CA" w:rsidRDefault="00300B67" w:rsidP="00300B67">
      <w:pPr>
        <w:pStyle w:val="a3"/>
        <w:widowControl/>
        <w:numPr>
          <w:ilvl w:val="0"/>
          <w:numId w:val="1"/>
        </w:numPr>
        <w:ind w:leftChars="0"/>
        <w:jc w:val="left"/>
        <w:rPr>
          <w:rFonts w:asciiTheme="minorEastAsia" w:hAnsiTheme="minorEastAsia" w:cs="Times New Roman" w:hint="eastAsia"/>
          <w:kern w:val="0"/>
        </w:rPr>
      </w:pPr>
      <w:bookmarkStart w:id="0" w:name="_GoBack"/>
      <w:r w:rsidRPr="006842CA">
        <w:rPr>
          <w:rFonts w:asciiTheme="minorEastAsia" w:hAnsiTheme="minorEastAsia" w:cs="Times New Roman"/>
          <w:kern w:val="0"/>
        </w:rPr>
        <w:t xml:space="preserve">Vision </w:t>
      </w:r>
      <w:r w:rsidRPr="006842CA">
        <w:rPr>
          <w:rFonts w:asciiTheme="minorEastAsia" w:hAnsiTheme="minorEastAsia" w:cs="MS Mincho"/>
          <w:kern w:val="0"/>
        </w:rPr>
        <w:t>の共有</w:t>
      </w:r>
    </w:p>
    <w:bookmarkEnd w:id="0"/>
    <w:p w14:paraId="410C5E6C" w14:textId="77777777" w:rsidR="00300B67" w:rsidRPr="006842CA" w:rsidRDefault="00300B67" w:rsidP="00300B67">
      <w:pPr>
        <w:pStyle w:val="a3"/>
        <w:widowControl/>
        <w:numPr>
          <w:ilvl w:val="0"/>
          <w:numId w:val="1"/>
        </w:numPr>
        <w:ind w:leftChars="0"/>
        <w:jc w:val="left"/>
        <w:rPr>
          <w:rFonts w:asciiTheme="minorEastAsia" w:hAnsiTheme="minorEastAsia" w:cs="Times New Roman" w:hint="eastAsia"/>
          <w:kern w:val="0"/>
        </w:rPr>
      </w:pPr>
      <w:r w:rsidRPr="006842CA">
        <w:rPr>
          <w:rFonts w:asciiTheme="minorEastAsia" w:hAnsiTheme="minorEastAsia" w:cs="MS Mincho"/>
          <w:kern w:val="0"/>
        </w:rPr>
        <w:t>チームワークの重要性</w:t>
      </w:r>
    </w:p>
    <w:p w14:paraId="128F1D8B" w14:textId="77777777" w:rsidR="00300B67" w:rsidRPr="006842CA" w:rsidRDefault="00300B67" w:rsidP="00300B67">
      <w:pPr>
        <w:widowControl/>
        <w:rPr>
          <w:rFonts w:asciiTheme="minorEastAsia" w:hAnsiTheme="minorEastAsia" w:cs="MS Mincho" w:hint="eastAsia"/>
          <w:kern w:val="0"/>
        </w:rPr>
      </w:pPr>
      <w:r w:rsidRPr="006842CA">
        <w:rPr>
          <w:rFonts w:asciiTheme="minorEastAsia" w:hAnsiTheme="minorEastAsia" w:cs="MS Mincho"/>
          <w:kern w:val="0"/>
        </w:rPr>
        <w:t>であったと捉えている．</w:t>
      </w:r>
    </w:p>
    <w:p w14:paraId="176D1BD7" w14:textId="77777777" w:rsidR="00300B67" w:rsidRPr="006842CA" w:rsidRDefault="00300B67" w:rsidP="00300B67">
      <w:pPr>
        <w:pStyle w:val="a3"/>
        <w:widowControl/>
        <w:numPr>
          <w:ilvl w:val="0"/>
          <w:numId w:val="2"/>
        </w:numPr>
        <w:ind w:leftChars="0"/>
        <w:rPr>
          <w:rFonts w:asciiTheme="minorEastAsia" w:hAnsiTheme="minorEastAsia" w:cs="Times New Roman" w:hint="eastAsia"/>
          <w:kern w:val="0"/>
        </w:rPr>
      </w:pPr>
      <w:r w:rsidRPr="006842CA">
        <w:rPr>
          <w:rFonts w:asciiTheme="minorEastAsia" w:hAnsiTheme="minorEastAsia" w:cs="Times New Roman" w:hint="eastAsia"/>
          <w:kern w:val="0"/>
        </w:rPr>
        <w:t>Vision</w:t>
      </w:r>
      <w:r w:rsidRPr="006842CA">
        <w:rPr>
          <w:rFonts w:asciiTheme="minorEastAsia" w:hAnsiTheme="minorEastAsia" w:cs="MS Mincho"/>
          <w:kern w:val="0"/>
        </w:rPr>
        <w:t>の共有</w:t>
      </w:r>
    </w:p>
    <w:p w14:paraId="4FD1BF60" w14:textId="77777777" w:rsidR="00300B67" w:rsidRPr="006842CA" w:rsidRDefault="00300B67" w:rsidP="00300B67">
      <w:pPr>
        <w:pStyle w:val="a3"/>
        <w:widowControl/>
        <w:ind w:leftChars="0" w:left="480"/>
        <w:rPr>
          <w:rFonts w:asciiTheme="minorEastAsia" w:hAnsiTheme="minorEastAsia" w:cs="MS Mincho" w:hint="eastAsia"/>
          <w:kern w:val="0"/>
        </w:rPr>
      </w:pPr>
      <w:r w:rsidRPr="006842CA">
        <w:rPr>
          <w:rFonts w:asciiTheme="minorEastAsia" w:hAnsiTheme="minorEastAsia" w:cs="MS Mincho" w:hint="eastAsia"/>
          <w:kern w:val="0"/>
        </w:rPr>
        <w:t>JERAのHPには，以下の</w:t>
      </w:r>
      <w:r w:rsidRPr="006842CA">
        <w:rPr>
          <w:rFonts w:asciiTheme="minorEastAsia" w:hAnsiTheme="minorEastAsia" w:cs="MS Mincho"/>
          <w:kern w:val="0"/>
        </w:rPr>
        <w:t>Vision</w:t>
      </w:r>
      <w:r w:rsidRPr="006842CA">
        <w:rPr>
          <w:rFonts w:asciiTheme="minorEastAsia" w:hAnsiTheme="minorEastAsia" w:cs="MS Mincho" w:hint="eastAsia"/>
          <w:kern w:val="0"/>
        </w:rPr>
        <w:t>が掲げられている．</w:t>
      </w:r>
    </w:p>
    <w:p w14:paraId="3CA7AF86" w14:textId="77777777" w:rsidR="00300B67" w:rsidRPr="006842CA" w:rsidRDefault="00300B67" w:rsidP="00300B67">
      <w:pPr>
        <w:pStyle w:val="a3"/>
        <w:widowControl/>
        <w:numPr>
          <w:ilvl w:val="0"/>
          <w:numId w:val="3"/>
        </w:numPr>
        <w:ind w:leftChars="0"/>
        <w:rPr>
          <w:rFonts w:asciiTheme="minorEastAsia" w:hAnsiTheme="minorEastAsia" w:cs="Times New Roman"/>
          <w:kern w:val="0"/>
        </w:rPr>
      </w:pPr>
      <w:r w:rsidRPr="006842CA">
        <w:rPr>
          <w:rFonts w:asciiTheme="minorEastAsia" w:hAnsiTheme="minorEastAsia" w:cs="MS Mincho"/>
          <w:kern w:val="0"/>
        </w:rPr>
        <w:t>世界で戦える</w:t>
      </w:r>
      <w:proofErr w:type="gramStart"/>
      <w:r w:rsidRPr="006842CA">
        <w:rPr>
          <w:rFonts w:asciiTheme="minorEastAsia" w:hAnsiTheme="minorEastAsia" w:cs="MS Mincho"/>
          <w:kern w:val="0"/>
        </w:rPr>
        <w:t>グローバル・エネルギー</w:t>
      </w:r>
      <w:proofErr w:type="gramEnd"/>
      <w:r w:rsidRPr="006842CA">
        <w:rPr>
          <w:rFonts w:asciiTheme="minorEastAsia" w:hAnsiTheme="minorEastAsia" w:cs="MS Mincho"/>
          <w:kern w:val="0"/>
        </w:rPr>
        <w:t>企業を創りあげます</w:t>
      </w:r>
    </w:p>
    <w:p w14:paraId="080585DE" w14:textId="77777777" w:rsidR="00300B67" w:rsidRPr="006842CA" w:rsidRDefault="00300B67" w:rsidP="00300B67">
      <w:pPr>
        <w:pStyle w:val="a3"/>
        <w:widowControl/>
        <w:numPr>
          <w:ilvl w:val="0"/>
          <w:numId w:val="3"/>
        </w:numPr>
        <w:ind w:leftChars="0"/>
        <w:rPr>
          <w:rFonts w:asciiTheme="minorEastAsia" w:hAnsiTheme="minorEastAsia" w:cs="Times New Roman"/>
          <w:kern w:val="0"/>
        </w:rPr>
      </w:pPr>
      <w:r w:rsidRPr="006842CA">
        <w:rPr>
          <w:rFonts w:asciiTheme="minorEastAsia" w:hAnsiTheme="minorEastAsia" w:cs="MS Mincho"/>
          <w:kern w:val="0"/>
        </w:rPr>
        <w:t>燃料サプライチェーンの</w:t>
      </w:r>
      <w:r w:rsidRPr="006842CA">
        <w:rPr>
          <w:rFonts w:asciiTheme="minorEastAsia" w:hAnsiTheme="minorEastAsia" w:cs="Times New Roman"/>
          <w:kern w:val="0"/>
        </w:rPr>
        <w:t>Origination</w:t>
      </w:r>
      <w:r w:rsidRPr="006842CA">
        <w:rPr>
          <w:rFonts w:asciiTheme="minorEastAsia" w:hAnsiTheme="minorEastAsia" w:cs="MS Mincho"/>
          <w:kern w:val="0"/>
        </w:rPr>
        <w:t>（オリジネーション）と</w:t>
      </w:r>
      <w:r w:rsidRPr="006842CA">
        <w:rPr>
          <w:rFonts w:asciiTheme="minorEastAsia" w:hAnsiTheme="minorEastAsia" w:cs="Times New Roman"/>
          <w:kern w:val="0"/>
        </w:rPr>
        <w:t>Optimization</w:t>
      </w:r>
      <w:r w:rsidRPr="006842CA">
        <w:rPr>
          <w:rFonts w:asciiTheme="minorEastAsia" w:hAnsiTheme="minorEastAsia" w:cs="MS Mincho"/>
          <w:kern w:val="0"/>
        </w:rPr>
        <w:t>（オプティマイゼーション）を両輪とする、新しいビジネスモデルを実現します</w:t>
      </w:r>
    </w:p>
    <w:p w14:paraId="56ED557C" w14:textId="77777777" w:rsidR="00300B67" w:rsidRPr="006842CA" w:rsidRDefault="00300B67" w:rsidP="00300B67">
      <w:pPr>
        <w:pStyle w:val="a3"/>
        <w:widowControl/>
        <w:numPr>
          <w:ilvl w:val="0"/>
          <w:numId w:val="3"/>
        </w:numPr>
        <w:ind w:leftChars="0"/>
        <w:rPr>
          <w:rFonts w:asciiTheme="minorEastAsia" w:hAnsiTheme="minorEastAsia" w:cs="Times New Roman" w:hint="eastAsia"/>
          <w:kern w:val="0"/>
        </w:rPr>
      </w:pPr>
      <w:r w:rsidRPr="006842CA">
        <w:rPr>
          <w:rFonts w:asciiTheme="minorEastAsia" w:hAnsiTheme="minorEastAsia" w:cs="MS Mincho"/>
          <w:kern w:val="0"/>
        </w:rPr>
        <w:t>俊敏で創造的、挑戦心に満ちたコーポレートカルチャーを創りあげます</w:t>
      </w:r>
    </w:p>
    <w:p w14:paraId="69F56CF5" w14:textId="77777777" w:rsidR="00300B67" w:rsidRPr="006842CA" w:rsidRDefault="00300B67" w:rsidP="00300B67">
      <w:pPr>
        <w:pStyle w:val="a3"/>
        <w:widowControl/>
        <w:ind w:leftChars="0" w:left="480"/>
        <w:rPr>
          <w:rFonts w:asciiTheme="minorEastAsia" w:hAnsiTheme="minorEastAsia" w:cs="Times New Roman" w:hint="eastAsia"/>
          <w:kern w:val="0"/>
        </w:rPr>
      </w:pPr>
    </w:p>
    <w:p w14:paraId="0761D6F6" w14:textId="77777777" w:rsidR="000B0F31" w:rsidRPr="006842CA" w:rsidRDefault="00300B67" w:rsidP="00300B67">
      <w:pPr>
        <w:pStyle w:val="a3"/>
        <w:widowControl/>
        <w:ind w:leftChars="0" w:left="480"/>
        <w:rPr>
          <w:rFonts w:asciiTheme="minorEastAsia" w:hAnsiTheme="minorEastAsia" w:cs="MS Mincho" w:hint="eastAsia"/>
          <w:kern w:val="0"/>
        </w:rPr>
      </w:pPr>
      <w:r w:rsidRPr="006842CA">
        <w:rPr>
          <w:rFonts w:asciiTheme="minorEastAsia" w:hAnsiTheme="minorEastAsia" w:cs="MS Mincho" w:hint="eastAsia"/>
          <w:kern w:val="0"/>
        </w:rPr>
        <w:t>この中でも，お話の中でもっとも強調されていた世界で戦える</w:t>
      </w:r>
      <w:proofErr w:type="gramStart"/>
      <w:r w:rsidRPr="006842CA">
        <w:rPr>
          <w:rFonts w:asciiTheme="minorEastAsia" w:hAnsiTheme="minorEastAsia" w:cs="MS Mincho" w:hint="eastAsia"/>
          <w:kern w:val="0"/>
        </w:rPr>
        <w:t>グローバルエネルギー</w:t>
      </w:r>
      <w:proofErr w:type="gramEnd"/>
      <w:r w:rsidRPr="006842CA">
        <w:rPr>
          <w:rFonts w:asciiTheme="minorEastAsia" w:hAnsiTheme="minorEastAsia" w:cs="MS Mincho" w:hint="eastAsia"/>
          <w:kern w:val="0"/>
        </w:rPr>
        <w:t>企業を創り上げるというV</w:t>
      </w:r>
      <w:r w:rsidRPr="006842CA">
        <w:rPr>
          <w:rFonts w:asciiTheme="minorEastAsia" w:hAnsiTheme="minorEastAsia" w:cs="MS Mincho"/>
          <w:kern w:val="0"/>
        </w:rPr>
        <w:t>ision</w:t>
      </w:r>
      <w:r w:rsidR="00FE3C76" w:rsidRPr="006842CA">
        <w:rPr>
          <w:rFonts w:asciiTheme="minorEastAsia" w:hAnsiTheme="minorEastAsia" w:cs="MS Mincho" w:hint="eastAsia"/>
          <w:kern w:val="0"/>
        </w:rPr>
        <w:t>（</w:t>
      </w:r>
      <w:r w:rsidR="00FE3C76" w:rsidRPr="006842CA">
        <w:rPr>
          <w:rFonts w:asciiTheme="minorEastAsia" w:hAnsiTheme="minorEastAsia" w:cs="MS Mincho"/>
          <w:kern w:val="0"/>
        </w:rPr>
        <w:t>Mission</w:t>
      </w:r>
      <w:r w:rsidR="00FE3C76" w:rsidRPr="006842CA">
        <w:rPr>
          <w:rFonts w:asciiTheme="minorEastAsia" w:hAnsiTheme="minorEastAsia" w:cs="MS Mincho" w:hint="eastAsia"/>
          <w:kern w:val="0"/>
        </w:rPr>
        <w:t>）</w:t>
      </w:r>
      <w:r w:rsidRPr="006842CA">
        <w:rPr>
          <w:rFonts w:asciiTheme="minorEastAsia" w:hAnsiTheme="minorEastAsia" w:cs="MS Mincho" w:hint="eastAsia"/>
          <w:kern w:val="0"/>
        </w:rPr>
        <w:t>は，人口減少を続けマーケットが縮小していく日本の現状を踏まえると，</w:t>
      </w:r>
      <w:r w:rsidRPr="006842CA">
        <w:rPr>
          <w:rFonts w:asciiTheme="minorEastAsia" w:hAnsiTheme="minorEastAsia" w:cs="MS Mincho" w:hint="eastAsia"/>
          <w:kern w:val="0"/>
        </w:rPr>
        <w:t>初めから世界を視野に入れた</w:t>
      </w:r>
      <w:r w:rsidRPr="006842CA">
        <w:rPr>
          <w:rFonts w:asciiTheme="minorEastAsia" w:hAnsiTheme="minorEastAsia" w:cs="MS Mincho"/>
          <w:kern w:val="0"/>
        </w:rPr>
        <w:t>Vision</w:t>
      </w:r>
      <w:r w:rsidRPr="006842CA">
        <w:rPr>
          <w:rFonts w:asciiTheme="minorEastAsia" w:hAnsiTheme="minorEastAsia" w:cs="MS Mincho" w:hint="eastAsia"/>
          <w:kern w:val="0"/>
        </w:rPr>
        <w:t>を掲げることは非常に重要であるだろう．近年スタートアップ界隈で話題のメルカリの</w:t>
      </w:r>
      <w:r w:rsidRPr="006842CA">
        <w:rPr>
          <w:rFonts w:asciiTheme="minorEastAsia" w:hAnsiTheme="minorEastAsia" w:cs="MS Mincho"/>
          <w:kern w:val="0"/>
        </w:rPr>
        <w:t>Mission</w:t>
      </w:r>
      <w:r w:rsidRPr="006842CA">
        <w:rPr>
          <w:rFonts w:asciiTheme="minorEastAsia" w:hAnsiTheme="minorEastAsia" w:cs="MS Mincho" w:hint="eastAsia"/>
          <w:kern w:val="0"/>
        </w:rPr>
        <w:t>も，</w:t>
      </w:r>
      <w:r w:rsidR="00FE3C76" w:rsidRPr="006842CA">
        <w:rPr>
          <w:rFonts w:asciiTheme="minorEastAsia" w:hAnsiTheme="minorEastAsia" w:cs="MS Mincho" w:hint="eastAsia"/>
          <w:kern w:val="0"/>
        </w:rPr>
        <w:t>「新たな価値を生みだす世界的なマーケットプレイスを創る」というもので，山田進太郎さんは初めから世界を前提に起業したという．</w:t>
      </w:r>
    </w:p>
    <w:p w14:paraId="4F805AAE" w14:textId="77777777" w:rsidR="00300B67" w:rsidRPr="006842CA" w:rsidRDefault="00FE3C76" w:rsidP="00300B67">
      <w:pPr>
        <w:pStyle w:val="a3"/>
        <w:widowControl/>
        <w:ind w:leftChars="0" w:left="480"/>
        <w:rPr>
          <w:rFonts w:asciiTheme="minorEastAsia" w:hAnsiTheme="minorEastAsia" w:cs="MS Mincho" w:hint="eastAsia"/>
          <w:kern w:val="0"/>
        </w:rPr>
      </w:pPr>
      <w:r w:rsidRPr="006842CA">
        <w:rPr>
          <w:rFonts w:asciiTheme="minorEastAsia" w:hAnsiTheme="minorEastAsia" w:cs="MS Mincho" w:hint="eastAsia"/>
          <w:kern w:val="0"/>
        </w:rPr>
        <w:t>また，そういった</w:t>
      </w:r>
      <w:r w:rsidRPr="006842CA">
        <w:rPr>
          <w:rFonts w:asciiTheme="minorEastAsia" w:hAnsiTheme="minorEastAsia" w:cs="MS Mincho"/>
          <w:kern w:val="0"/>
        </w:rPr>
        <w:t>Vision</w:t>
      </w:r>
      <w:r w:rsidRPr="006842CA">
        <w:rPr>
          <w:rFonts w:asciiTheme="minorEastAsia" w:hAnsiTheme="minorEastAsia" w:cs="MS Mincho" w:hint="eastAsia"/>
          <w:kern w:val="0"/>
        </w:rPr>
        <w:t>を社内で共有することで，社員が同じ目標に向かって，チームとして行動でき</w:t>
      </w:r>
      <w:r w:rsidR="0003127F" w:rsidRPr="006842CA">
        <w:rPr>
          <w:rFonts w:asciiTheme="minorEastAsia" w:hAnsiTheme="minorEastAsia" w:cs="MS Mincho" w:hint="eastAsia"/>
          <w:kern w:val="0"/>
        </w:rPr>
        <w:t>，そして</w:t>
      </w:r>
      <w:r w:rsidR="0003127F" w:rsidRPr="006842CA">
        <w:rPr>
          <w:rFonts w:asciiTheme="minorEastAsia" w:hAnsiTheme="minorEastAsia" w:cs="MS Mincho" w:hint="eastAsia"/>
          <w:kern w:val="0"/>
        </w:rPr>
        <w:t>同じ志を持った優秀な人間が</w:t>
      </w:r>
      <w:r w:rsidR="0003127F" w:rsidRPr="006842CA">
        <w:rPr>
          <w:rFonts w:asciiTheme="minorEastAsia" w:hAnsiTheme="minorEastAsia" w:cs="MS Mincho" w:hint="eastAsia"/>
          <w:kern w:val="0"/>
        </w:rPr>
        <w:t>集まってくる</w:t>
      </w:r>
      <w:r w:rsidRPr="006842CA">
        <w:rPr>
          <w:rFonts w:asciiTheme="minorEastAsia" w:hAnsiTheme="minorEastAsia" w:cs="MS Mincho" w:hint="eastAsia"/>
          <w:kern w:val="0"/>
        </w:rPr>
        <w:t>ことは</w:t>
      </w:r>
      <w:r w:rsidR="000B0F31" w:rsidRPr="006842CA">
        <w:rPr>
          <w:rFonts w:asciiTheme="minorEastAsia" w:hAnsiTheme="minorEastAsia" w:cs="MS Mincho" w:hint="eastAsia"/>
          <w:kern w:val="0"/>
        </w:rPr>
        <w:t>非常に重要だ．実際，日本では年功序列，縦割りの企業構造が多く見られ，</w:t>
      </w:r>
      <w:r w:rsidR="000B0F31" w:rsidRPr="006842CA">
        <w:rPr>
          <w:rFonts w:asciiTheme="minorEastAsia" w:hAnsiTheme="minorEastAsia" w:cs="MS Mincho"/>
          <w:kern w:val="0"/>
        </w:rPr>
        <w:t>Vision</w:t>
      </w:r>
      <w:r w:rsidR="000B0F31" w:rsidRPr="006842CA">
        <w:rPr>
          <w:rFonts w:asciiTheme="minorEastAsia" w:hAnsiTheme="minorEastAsia" w:cs="MS Mincho" w:hint="eastAsia"/>
          <w:kern w:val="0"/>
        </w:rPr>
        <w:t>を共有しきちんと目標に向かって最適にアクションできている会社は少ない．</w:t>
      </w:r>
    </w:p>
    <w:p w14:paraId="0A23B1B6" w14:textId="77777777" w:rsidR="0003127F" w:rsidRPr="006842CA" w:rsidRDefault="0003127F" w:rsidP="0003127F">
      <w:pPr>
        <w:pStyle w:val="a3"/>
        <w:widowControl/>
        <w:numPr>
          <w:ilvl w:val="0"/>
          <w:numId w:val="2"/>
        </w:numPr>
        <w:ind w:leftChars="0"/>
        <w:rPr>
          <w:rFonts w:asciiTheme="minorEastAsia" w:hAnsiTheme="minorEastAsia" w:cs="MS Mincho" w:hint="eastAsia"/>
          <w:kern w:val="0"/>
        </w:rPr>
      </w:pPr>
      <w:r w:rsidRPr="006842CA">
        <w:rPr>
          <w:rFonts w:asciiTheme="minorEastAsia" w:hAnsiTheme="minorEastAsia" w:cs="MS Mincho" w:hint="eastAsia"/>
          <w:kern w:val="0"/>
        </w:rPr>
        <w:lastRenderedPageBreak/>
        <w:t>チームワークの重要性</w:t>
      </w:r>
    </w:p>
    <w:p w14:paraId="16654732" w14:textId="11BCF74E" w:rsidR="0003127F" w:rsidRPr="006842CA" w:rsidRDefault="00CC2823" w:rsidP="0003127F">
      <w:pPr>
        <w:pStyle w:val="a3"/>
        <w:widowControl/>
        <w:ind w:leftChars="0" w:left="480"/>
        <w:rPr>
          <w:rFonts w:asciiTheme="minorEastAsia" w:hAnsiTheme="minorEastAsia" w:cs="MS Mincho" w:hint="eastAsia"/>
          <w:kern w:val="0"/>
        </w:rPr>
      </w:pPr>
      <w:r w:rsidRPr="006842CA">
        <w:rPr>
          <w:rFonts w:asciiTheme="minorEastAsia" w:hAnsiTheme="minorEastAsia" w:cs="MS Mincho" w:hint="eastAsia"/>
          <w:kern w:val="0"/>
        </w:rPr>
        <w:t>JERAができた経緯として，東京電力と中部電力が同数の株を保有したというお話があったが，通常では意思決定のスピードや</w:t>
      </w:r>
      <w:r w:rsidR="00CA6F98" w:rsidRPr="006842CA">
        <w:rPr>
          <w:rFonts w:asciiTheme="minorEastAsia" w:hAnsiTheme="minorEastAsia" w:cs="MS Mincho" w:hint="eastAsia"/>
          <w:kern w:val="0"/>
        </w:rPr>
        <w:t>利権争いなどで同数を保有することは珍しい．しかし，</w:t>
      </w:r>
      <w:r w:rsidR="00CA6F98" w:rsidRPr="006842CA">
        <w:rPr>
          <w:rFonts w:asciiTheme="minorEastAsia" w:hAnsiTheme="minorEastAsia" w:cs="MS Mincho"/>
          <w:kern w:val="0"/>
        </w:rPr>
        <w:t>Vision</w:t>
      </w:r>
      <w:r w:rsidR="006842CA" w:rsidRPr="006842CA">
        <w:rPr>
          <w:rFonts w:asciiTheme="minorEastAsia" w:hAnsiTheme="minorEastAsia" w:cs="MS Mincho" w:hint="eastAsia"/>
          <w:kern w:val="0"/>
        </w:rPr>
        <w:t>を共有し，その目的の達成のためにはチームを優先するという価値観を持つことで，JERAは成功を収めてきたという．たとえ優秀な人間が集まっていたとしても，チームワークを機能させることは不可欠であるということを改めて考えさせられた．</w:t>
      </w:r>
    </w:p>
    <w:sectPr w:rsidR="0003127F" w:rsidRPr="006842CA" w:rsidSect="004C225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661AD"/>
    <w:multiLevelType w:val="hybridMultilevel"/>
    <w:tmpl w:val="DB421B0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6B23998"/>
    <w:multiLevelType w:val="hybridMultilevel"/>
    <w:tmpl w:val="67C42B26"/>
    <w:lvl w:ilvl="0" w:tplc="04090001">
      <w:start w:val="1"/>
      <w:numFmt w:val="bullet"/>
      <w:lvlText w:val=""/>
      <w:lvlJc w:val="left"/>
      <w:pPr>
        <w:ind w:left="960" w:hanging="480"/>
      </w:pPr>
      <w:rPr>
        <w:rFonts w:ascii="Wingdings" w:hAnsi="Wingdings" w:hint="default"/>
      </w:rPr>
    </w:lvl>
    <w:lvl w:ilvl="1" w:tplc="0409000B">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2">
    <w:nsid w:val="470D7209"/>
    <w:multiLevelType w:val="hybridMultilevel"/>
    <w:tmpl w:val="45CAEDB0"/>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DA"/>
    <w:rsid w:val="0003127F"/>
    <w:rsid w:val="000B0F31"/>
    <w:rsid w:val="00300B67"/>
    <w:rsid w:val="003E47DA"/>
    <w:rsid w:val="004C225E"/>
    <w:rsid w:val="00570CA0"/>
    <w:rsid w:val="006842CA"/>
    <w:rsid w:val="00CA6F98"/>
    <w:rsid w:val="00CC2823"/>
    <w:rsid w:val="00FE3C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2ECC1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0B6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877023">
      <w:bodyDiv w:val="1"/>
      <w:marLeft w:val="0"/>
      <w:marRight w:val="0"/>
      <w:marTop w:val="0"/>
      <w:marBottom w:val="0"/>
      <w:divBdr>
        <w:top w:val="none" w:sz="0" w:space="0" w:color="auto"/>
        <w:left w:val="none" w:sz="0" w:space="0" w:color="auto"/>
        <w:bottom w:val="none" w:sz="0" w:space="0" w:color="auto"/>
        <w:right w:val="none" w:sz="0" w:space="0" w:color="auto"/>
      </w:divBdr>
    </w:div>
    <w:div w:id="15686862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133</Words>
  <Characters>760</Characters>
  <Application>Microsoft Macintosh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koichiro tamura</dc:creator>
  <cp:keywords/>
  <dc:description/>
  <cp:lastModifiedBy>koichiro tamura</cp:lastModifiedBy>
  <cp:revision>2</cp:revision>
  <dcterms:created xsi:type="dcterms:W3CDTF">2017-12-05T16:04:00Z</dcterms:created>
  <dcterms:modified xsi:type="dcterms:W3CDTF">2017-12-05T16:33:00Z</dcterms:modified>
</cp:coreProperties>
</file>