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B57CC" w14:textId="77777777" w:rsidR="00570C76" w:rsidRPr="00B96A13" w:rsidRDefault="00570C76" w:rsidP="00570C76">
      <w:pPr>
        <w:jc w:val="center"/>
        <w:rPr>
          <w:sz w:val="28"/>
          <w:szCs w:val="28"/>
        </w:rPr>
      </w:pPr>
      <w:r w:rsidRPr="00B96A13">
        <w:rPr>
          <w:rFonts w:hint="eastAsia"/>
          <w:sz w:val="28"/>
          <w:szCs w:val="28"/>
        </w:rPr>
        <w:t>資源戦略学課題</w:t>
      </w:r>
      <w:r>
        <w:rPr>
          <w:sz w:val="28"/>
          <w:szCs w:val="28"/>
        </w:rPr>
        <w:t>3</w:t>
      </w:r>
    </w:p>
    <w:p w14:paraId="7EE3DC29" w14:textId="77777777" w:rsidR="00570C76" w:rsidRDefault="00570C76" w:rsidP="00570C76">
      <w:pPr>
        <w:jc w:val="right"/>
      </w:pPr>
      <w:r>
        <w:rPr>
          <w:rFonts w:hint="eastAsia"/>
        </w:rPr>
        <w:t>技術経営戦略学専攻</w:t>
      </w:r>
      <w:r>
        <w:t xml:space="preserve"> M1 03-176839 </w:t>
      </w:r>
      <w:r>
        <w:rPr>
          <w:rFonts w:hint="eastAsia"/>
        </w:rPr>
        <w:t>田村浩一郎</w:t>
      </w:r>
    </w:p>
    <w:p w14:paraId="068213CC" w14:textId="77777777" w:rsidR="002B3982" w:rsidRDefault="002B3982"/>
    <w:p w14:paraId="2B2359DD" w14:textId="550371FF" w:rsidR="001458DF" w:rsidRDefault="005178CF" w:rsidP="005178CF">
      <w:pPr>
        <w:pStyle w:val="a3"/>
        <w:numPr>
          <w:ilvl w:val="0"/>
          <w:numId w:val="1"/>
        </w:numPr>
        <w:ind w:leftChars="0"/>
        <w:rPr>
          <w:rFonts w:hint="eastAsia"/>
          <w:sz w:val="21"/>
          <w:szCs w:val="21"/>
        </w:rPr>
      </w:pPr>
      <w:r w:rsidRPr="005178CF">
        <w:rPr>
          <w:rFonts w:hint="eastAsia"/>
          <w:sz w:val="21"/>
          <w:szCs w:val="21"/>
        </w:rPr>
        <w:t>政府は平成</w:t>
      </w:r>
      <w:r w:rsidRPr="005178CF">
        <w:rPr>
          <w:sz w:val="21"/>
          <w:szCs w:val="21"/>
        </w:rPr>
        <w:t>27年7月「長期エネルギー需給見通し」の中で、電源構成に占める地熱発電の割合を2030年までに現状の約0.3%から1%程度へ拡大することを目標としている</w:t>
      </w:r>
      <w:r w:rsidRPr="005178CF">
        <w:rPr>
          <w:rFonts w:hint="eastAsia"/>
          <w:sz w:val="21"/>
          <w:szCs w:val="21"/>
        </w:rPr>
        <w:t>。これは、現状の地熱発電設備容量：約</w:t>
      </w:r>
      <w:r w:rsidRPr="005178CF">
        <w:rPr>
          <w:sz w:val="21"/>
          <w:szCs w:val="21"/>
        </w:rPr>
        <w:t>50万kWを約150万kWにすることを意味し、残り10数年間で約100万kW分の地熱発電所を稼動させる、極めて高い目標である。</w:t>
      </w:r>
      <w:r w:rsidRPr="005178CF">
        <w:rPr>
          <w:rFonts w:hint="eastAsia"/>
          <w:sz w:val="21"/>
          <w:szCs w:val="21"/>
        </w:rPr>
        <w:t>この目標を達成するために、再生可能エネルギーにおける</w:t>
      </w:r>
      <w:bookmarkStart w:id="0" w:name="OLE_LINK11"/>
      <w:bookmarkStart w:id="1" w:name="OLE_LINK12"/>
      <w:r w:rsidRPr="005178CF">
        <w:rPr>
          <w:rFonts w:hint="eastAsia"/>
          <w:sz w:val="21"/>
          <w:szCs w:val="21"/>
        </w:rPr>
        <w:t>地熱資源</w:t>
      </w:r>
      <w:bookmarkEnd w:id="0"/>
      <w:bookmarkEnd w:id="1"/>
      <w:r w:rsidRPr="005178CF">
        <w:rPr>
          <w:rFonts w:hint="eastAsia"/>
          <w:sz w:val="21"/>
          <w:szCs w:val="21"/>
        </w:rPr>
        <w:t>の特徴、地熱資源開発を取り巻く諸規制、温泉との</w:t>
      </w:r>
      <w:bookmarkStart w:id="2" w:name="OLE_LINK13"/>
      <w:bookmarkStart w:id="3" w:name="OLE_LINK14"/>
      <w:r w:rsidRPr="005178CF">
        <w:rPr>
          <w:rFonts w:hint="eastAsia"/>
          <w:sz w:val="21"/>
          <w:szCs w:val="21"/>
        </w:rPr>
        <w:t>共生といった視点に立ち</w:t>
      </w:r>
      <w:bookmarkEnd w:id="2"/>
      <w:bookmarkEnd w:id="3"/>
      <w:r w:rsidRPr="005178CF">
        <w:rPr>
          <w:rFonts w:hint="eastAsia"/>
          <w:sz w:val="21"/>
          <w:szCs w:val="21"/>
        </w:rPr>
        <w:t>、解決すべき諸課題、必要な施策等について、思うところを述べよ。</w:t>
      </w:r>
    </w:p>
    <w:p w14:paraId="003933F5" w14:textId="77777777" w:rsidR="005178CF" w:rsidRDefault="005178CF" w:rsidP="005178CF">
      <w:pPr>
        <w:rPr>
          <w:rFonts w:hint="eastAsia"/>
          <w:sz w:val="21"/>
          <w:szCs w:val="21"/>
        </w:rPr>
      </w:pPr>
    </w:p>
    <w:p w14:paraId="57495E94" w14:textId="521C7F0C" w:rsidR="005178CF" w:rsidRDefault="001F7480" w:rsidP="001F7480">
      <w:pPr>
        <w:ind w:left="360"/>
        <w:rPr>
          <w:sz w:val="21"/>
          <w:szCs w:val="21"/>
        </w:rPr>
      </w:pPr>
      <w:r>
        <w:rPr>
          <w:rFonts w:hint="eastAsia"/>
          <w:sz w:val="21"/>
          <w:szCs w:val="21"/>
        </w:rPr>
        <w:t>地熱発電は，再生可能エネルギーという枠組みにおいて，</w:t>
      </w:r>
    </w:p>
    <w:p w14:paraId="2A42DAE2" w14:textId="4FE6A9D3" w:rsidR="001F7480" w:rsidRDefault="001F7480" w:rsidP="001F7480">
      <w:pPr>
        <w:pStyle w:val="a3"/>
        <w:numPr>
          <w:ilvl w:val="0"/>
          <w:numId w:val="2"/>
        </w:numPr>
        <w:ind w:leftChars="0"/>
        <w:rPr>
          <w:sz w:val="21"/>
          <w:szCs w:val="21"/>
        </w:rPr>
      </w:pPr>
      <w:r w:rsidRPr="001F7480">
        <w:rPr>
          <w:rFonts w:hint="eastAsia"/>
          <w:sz w:val="21"/>
          <w:szCs w:val="21"/>
        </w:rPr>
        <w:t>化石燃料のように資源が枯渇する心配がなく、計画的に使用すれば永続的な利用が可能</w:t>
      </w:r>
    </w:p>
    <w:p w14:paraId="5F0DD493" w14:textId="468DD890" w:rsidR="001F7480" w:rsidRDefault="001F7480" w:rsidP="001F7480">
      <w:pPr>
        <w:pStyle w:val="a3"/>
        <w:numPr>
          <w:ilvl w:val="0"/>
          <w:numId w:val="2"/>
        </w:numPr>
        <w:ind w:leftChars="0"/>
        <w:rPr>
          <w:rFonts w:hint="eastAsia"/>
          <w:sz w:val="21"/>
          <w:szCs w:val="21"/>
        </w:rPr>
      </w:pPr>
      <w:r w:rsidRPr="001F7480">
        <w:rPr>
          <w:rFonts w:hint="eastAsia"/>
          <w:sz w:val="21"/>
          <w:szCs w:val="21"/>
        </w:rPr>
        <w:t>風力発電や太陽光発電</w:t>
      </w:r>
      <w:r>
        <w:rPr>
          <w:rFonts w:hint="eastAsia"/>
          <w:sz w:val="21"/>
          <w:szCs w:val="21"/>
        </w:rPr>
        <w:t>に対してより安定供給が可能</w:t>
      </w:r>
    </w:p>
    <w:p w14:paraId="4AB9D8AA" w14:textId="7E159FF3" w:rsidR="001F7480" w:rsidRDefault="001F7480" w:rsidP="001F7480">
      <w:pPr>
        <w:pStyle w:val="a3"/>
        <w:numPr>
          <w:ilvl w:val="0"/>
          <w:numId w:val="2"/>
        </w:numPr>
        <w:ind w:leftChars="0"/>
        <w:rPr>
          <w:rFonts w:hint="eastAsia"/>
          <w:sz w:val="21"/>
          <w:szCs w:val="21"/>
        </w:rPr>
      </w:pPr>
      <w:r>
        <w:rPr>
          <w:rFonts w:hint="eastAsia"/>
          <w:sz w:val="21"/>
          <w:szCs w:val="21"/>
        </w:rPr>
        <w:t>二酸化炭素を排出しないクリーンエネルギーである</w:t>
      </w:r>
    </w:p>
    <w:p w14:paraId="1EA61641" w14:textId="46003666" w:rsidR="001F7480" w:rsidRDefault="001F7480" w:rsidP="001F7480">
      <w:pPr>
        <w:pStyle w:val="a3"/>
        <w:numPr>
          <w:ilvl w:val="0"/>
          <w:numId w:val="2"/>
        </w:numPr>
        <w:ind w:leftChars="0"/>
        <w:rPr>
          <w:sz w:val="21"/>
          <w:szCs w:val="21"/>
        </w:rPr>
      </w:pPr>
      <w:r>
        <w:rPr>
          <w:rFonts w:hint="eastAsia"/>
          <w:sz w:val="21"/>
          <w:szCs w:val="21"/>
        </w:rPr>
        <w:t>輸入などに頼ることがない純国産エネルギーである</w:t>
      </w:r>
    </w:p>
    <w:p w14:paraId="1133BC1A" w14:textId="1B56E90A" w:rsidR="001F7480" w:rsidRDefault="001F7480" w:rsidP="001F7480">
      <w:pPr>
        <w:ind w:left="360"/>
        <w:rPr>
          <w:rFonts w:hint="eastAsia"/>
          <w:sz w:val="21"/>
          <w:szCs w:val="21"/>
        </w:rPr>
      </w:pPr>
      <w:r>
        <w:rPr>
          <w:rFonts w:hint="eastAsia"/>
          <w:sz w:val="21"/>
          <w:szCs w:val="21"/>
        </w:rPr>
        <w:t>と言った特徴があげれる．以上のような特徴から，地下資源は他の再生可能</w:t>
      </w:r>
      <w:r w:rsidR="00F27228">
        <w:rPr>
          <w:rFonts w:hint="eastAsia"/>
          <w:sz w:val="21"/>
          <w:szCs w:val="21"/>
        </w:rPr>
        <w:t>エネルギーに比べても極めて環境に良い</w:t>
      </w:r>
      <w:r>
        <w:rPr>
          <w:rFonts w:hint="eastAsia"/>
          <w:sz w:val="21"/>
          <w:szCs w:val="21"/>
        </w:rPr>
        <w:t>エネルギー資源だと言えるだろう．また，特に日本は</w:t>
      </w:r>
      <w:r>
        <w:rPr>
          <w:sz w:val="21"/>
          <w:szCs w:val="21"/>
        </w:rPr>
        <w:t>[</w:t>
      </w:r>
      <w:r>
        <w:rPr>
          <w:rFonts w:hint="eastAsia"/>
          <w:sz w:val="21"/>
          <w:szCs w:val="21"/>
        </w:rPr>
        <w:t>表</w:t>
      </w:r>
      <w:r>
        <w:rPr>
          <w:sz w:val="21"/>
          <w:szCs w:val="21"/>
        </w:rPr>
        <w:t>1]</w:t>
      </w:r>
      <w:r>
        <w:rPr>
          <w:rFonts w:hint="eastAsia"/>
          <w:sz w:val="21"/>
          <w:szCs w:val="21"/>
        </w:rPr>
        <w:t>からわかるように世界で</w:t>
      </w:r>
      <w:r>
        <w:rPr>
          <w:sz w:val="21"/>
          <w:szCs w:val="21"/>
        </w:rPr>
        <w:t>3</w:t>
      </w:r>
      <w:r>
        <w:rPr>
          <w:rFonts w:hint="eastAsia"/>
          <w:sz w:val="21"/>
          <w:szCs w:val="21"/>
        </w:rPr>
        <w:t>番目の</w:t>
      </w:r>
      <w:r w:rsidRPr="001F7480">
        <w:rPr>
          <w:rFonts w:hint="eastAsia"/>
          <w:sz w:val="21"/>
          <w:szCs w:val="21"/>
        </w:rPr>
        <w:t>地熱資源量</w:t>
      </w:r>
      <w:r>
        <w:rPr>
          <w:rFonts w:hint="eastAsia"/>
          <w:sz w:val="21"/>
          <w:szCs w:val="21"/>
        </w:rPr>
        <w:t>を保有しており，今後の開発によって地熱発電の割合を増やすことは可能であるはずだ．</w:t>
      </w:r>
    </w:p>
    <w:p w14:paraId="7CA587E9" w14:textId="168D8DF2" w:rsidR="00CC05DC" w:rsidRDefault="00CC05DC" w:rsidP="00CC05DC">
      <w:pPr>
        <w:ind w:left="360"/>
        <w:rPr>
          <w:rFonts w:hint="eastAsia"/>
          <w:sz w:val="21"/>
          <w:szCs w:val="21"/>
        </w:rPr>
      </w:pPr>
      <w:r>
        <w:rPr>
          <w:rFonts w:hint="eastAsia"/>
          <w:sz w:val="21"/>
          <w:szCs w:val="21"/>
        </w:rPr>
        <w:t xml:space="preserve">　その一方で，以下のような問題点も</w:t>
      </w:r>
      <w:r>
        <w:rPr>
          <w:sz w:val="21"/>
          <w:szCs w:val="21"/>
        </w:rPr>
        <w:t>[</w:t>
      </w:r>
      <w:r w:rsidRPr="00CC05DC">
        <w:rPr>
          <w:sz w:val="21"/>
          <w:szCs w:val="21"/>
        </w:rPr>
        <w:t>http://xn--btw533cy1m.net/kinds/geo.html</w:t>
      </w:r>
      <w:r>
        <w:rPr>
          <w:sz w:val="21"/>
          <w:szCs w:val="21"/>
        </w:rPr>
        <w:t>]</w:t>
      </w:r>
      <w:r>
        <w:rPr>
          <w:rFonts w:hint="eastAsia"/>
          <w:sz w:val="21"/>
          <w:szCs w:val="21"/>
        </w:rPr>
        <w:t>に挙げられている．</w:t>
      </w:r>
    </w:p>
    <w:p w14:paraId="457A4C9C" w14:textId="77777777" w:rsidR="00CC05DC" w:rsidRPr="00CC05DC" w:rsidRDefault="00CC05DC" w:rsidP="00CC05DC">
      <w:pPr>
        <w:pStyle w:val="a3"/>
        <w:numPr>
          <w:ilvl w:val="1"/>
          <w:numId w:val="1"/>
        </w:numPr>
        <w:ind w:leftChars="0"/>
        <w:rPr>
          <w:sz w:val="21"/>
          <w:szCs w:val="21"/>
        </w:rPr>
      </w:pPr>
      <w:r w:rsidRPr="00CC05DC">
        <w:rPr>
          <w:rFonts w:hint="eastAsia"/>
          <w:sz w:val="21"/>
          <w:szCs w:val="21"/>
        </w:rPr>
        <w:t>温泉への影響・温泉地の景観への影響</w:t>
      </w:r>
    </w:p>
    <w:p w14:paraId="7FD9DFF3" w14:textId="77777777" w:rsidR="00CC05DC" w:rsidRPr="00CC05DC" w:rsidRDefault="00CC05DC" w:rsidP="00CC05DC">
      <w:pPr>
        <w:pStyle w:val="a3"/>
        <w:numPr>
          <w:ilvl w:val="1"/>
          <w:numId w:val="1"/>
        </w:numPr>
        <w:ind w:leftChars="0"/>
        <w:rPr>
          <w:sz w:val="21"/>
          <w:szCs w:val="21"/>
        </w:rPr>
      </w:pPr>
      <w:r w:rsidRPr="00CC05DC">
        <w:rPr>
          <w:rFonts w:hint="eastAsia"/>
          <w:sz w:val="21"/>
          <w:szCs w:val="21"/>
        </w:rPr>
        <w:t>国や地元行政からの支援が乏しいこと</w:t>
      </w:r>
    </w:p>
    <w:p w14:paraId="647160F7" w14:textId="77777777" w:rsidR="00CC05DC" w:rsidRPr="00CC05DC" w:rsidRDefault="00CC05DC" w:rsidP="00CC05DC">
      <w:pPr>
        <w:pStyle w:val="a3"/>
        <w:numPr>
          <w:ilvl w:val="1"/>
          <w:numId w:val="1"/>
        </w:numPr>
        <w:ind w:leftChars="0"/>
        <w:rPr>
          <w:sz w:val="21"/>
          <w:szCs w:val="21"/>
        </w:rPr>
      </w:pPr>
      <w:r w:rsidRPr="00CC05DC">
        <w:rPr>
          <w:rFonts w:hint="eastAsia"/>
          <w:sz w:val="21"/>
          <w:szCs w:val="21"/>
        </w:rPr>
        <w:t>発電所が少なく、地熱発電そのものの知名度が低い</w:t>
      </w:r>
    </w:p>
    <w:p w14:paraId="6CA1CEF3" w14:textId="77777777" w:rsidR="00CC05DC" w:rsidRPr="00CC05DC" w:rsidRDefault="00CC05DC" w:rsidP="00CC05DC">
      <w:pPr>
        <w:pStyle w:val="a3"/>
        <w:numPr>
          <w:ilvl w:val="1"/>
          <w:numId w:val="1"/>
        </w:numPr>
        <w:ind w:leftChars="0"/>
        <w:rPr>
          <w:sz w:val="21"/>
          <w:szCs w:val="21"/>
        </w:rPr>
      </w:pPr>
      <w:r w:rsidRPr="00CC05DC">
        <w:rPr>
          <w:rFonts w:hint="eastAsia"/>
          <w:sz w:val="21"/>
          <w:szCs w:val="21"/>
        </w:rPr>
        <w:t>候補地の多くが温泉地・または温泉地周辺であること</w:t>
      </w:r>
    </w:p>
    <w:p w14:paraId="168D3DB6" w14:textId="77777777" w:rsidR="00CC05DC" w:rsidRPr="00CC05DC" w:rsidRDefault="00CC05DC" w:rsidP="00CC05DC">
      <w:pPr>
        <w:pStyle w:val="a3"/>
        <w:numPr>
          <w:ilvl w:val="1"/>
          <w:numId w:val="1"/>
        </w:numPr>
        <w:ind w:leftChars="0"/>
        <w:rPr>
          <w:sz w:val="21"/>
          <w:szCs w:val="21"/>
        </w:rPr>
      </w:pPr>
      <w:r w:rsidRPr="00CC05DC">
        <w:rPr>
          <w:rFonts w:hint="eastAsia"/>
          <w:sz w:val="21"/>
          <w:szCs w:val="21"/>
        </w:rPr>
        <w:t>候補地の多くが国立公園や国定公園に指定されていること</w:t>
      </w:r>
    </w:p>
    <w:p w14:paraId="728C0F41" w14:textId="4385254A" w:rsidR="00CC05DC" w:rsidRDefault="00CC05DC" w:rsidP="00CC05DC">
      <w:pPr>
        <w:pStyle w:val="a3"/>
        <w:numPr>
          <w:ilvl w:val="1"/>
          <w:numId w:val="1"/>
        </w:numPr>
        <w:ind w:leftChars="0"/>
        <w:rPr>
          <w:rFonts w:hint="eastAsia"/>
          <w:sz w:val="21"/>
          <w:szCs w:val="21"/>
        </w:rPr>
      </w:pPr>
      <w:r w:rsidRPr="00CC05DC">
        <w:rPr>
          <w:rFonts w:hint="eastAsia"/>
          <w:sz w:val="21"/>
          <w:szCs w:val="21"/>
        </w:rPr>
        <w:t>地質調査や発電所建設作業など、実際に発電が始まるまでに長い時間がかかり、コストパフォーマンスが良くない</w:t>
      </w:r>
    </w:p>
    <w:p w14:paraId="7036EF8F" w14:textId="04E8AF18" w:rsidR="00F27228" w:rsidRDefault="00454636" w:rsidP="00F27228">
      <w:pPr>
        <w:ind w:left="480"/>
        <w:rPr>
          <w:rFonts w:hint="eastAsia"/>
          <w:sz w:val="21"/>
          <w:szCs w:val="21"/>
        </w:rPr>
      </w:pPr>
      <w:r>
        <w:rPr>
          <w:rFonts w:hint="eastAsia"/>
          <w:sz w:val="21"/>
          <w:szCs w:val="21"/>
        </w:rPr>
        <w:t>温泉の影響というのは，現在地熱発電が可能な地域において，温泉観光地になっている場合も多く，景観を損ねてしまうという可能性がある．また，国立公園の中に地熱</w:t>
      </w:r>
      <w:r>
        <w:rPr>
          <w:rFonts w:hint="eastAsia"/>
          <w:sz w:val="21"/>
          <w:szCs w:val="21"/>
        </w:rPr>
        <w:lastRenderedPageBreak/>
        <w:t>発電所を設けることは難しいだろう．共生といった視点に立てば，これらの問題を解決しながら地熱発電を推進していく必要がある．</w:t>
      </w:r>
    </w:p>
    <w:p w14:paraId="6D91EDCE" w14:textId="1D4B0BE9" w:rsidR="00454636" w:rsidRDefault="00454636" w:rsidP="00F27228">
      <w:pPr>
        <w:ind w:left="480"/>
        <w:rPr>
          <w:rFonts w:hint="eastAsia"/>
          <w:sz w:val="21"/>
          <w:szCs w:val="21"/>
        </w:rPr>
      </w:pPr>
      <w:r>
        <w:rPr>
          <w:rFonts w:hint="eastAsia"/>
          <w:sz w:val="21"/>
          <w:szCs w:val="21"/>
        </w:rPr>
        <w:t xml:space="preserve">　例えば，政府が地方活性化のプランとして地熱発電を掲げるなどと言ったことが考えれる．確かに，地熱発電は地質調査など初期コストが高いが，それはある意味で地方に職をもたらし，人を呼び込むきっかけとなる．特に，下火になってきてしまった温泉観光地などは，温泉の景観に気をつける必要はもちろんあるものの，地熱発電の導入による人・カネの流入によりより活気付き，観光地としての投資を行うことも可能になるかもしれない．こうしたことを，国から明示的に説明し，地熱発電を行う際のマニュアルを作成するなど，より現実的で観光地の人々が理解し納得しやすいようにすることが重要であるだろう．</w:t>
      </w:r>
    </w:p>
    <w:p w14:paraId="6314B000" w14:textId="77777777" w:rsidR="00454636" w:rsidRDefault="00454636" w:rsidP="00F27228">
      <w:pPr>
        <w:ind w:left="480"/>
        <w:rPr>
          <w:rFonts w:hint="eastAsia"/>
          <w:sz w:val="21"/>
          <w:szCs w:val="21"/>
        </w:rPr>
      </w:pPr>
    </w:p>
    <w:p w14:paraId="2BB0DF58" w14:textId="77777777" w:rsidR="00454636" w:rsidRPr="00454636" w:rsidRDefault="00454636" w:rsidP="00F27228">
      <w:pPr>
        <w:ind w:left="480"/>
        <w:rPr>
          <w:rFonts w:hint="eastAsia"/>
          <w:sz w:val="21"/>
          <w:szCs w:val="21"/>
        </w:rPr>
      </w:pPr>
      <w:bookmarkStart w:id="4" w:name="_GoBack"/>
      <w:bookmarkEnd w:id="4"/>
    </w:p>
    <w:sectPr w:rsidR="00454636" w:rsidRPr="00454636" w:rsidSect="0076732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0CDB"/>
    <w:multiLevelType w:val="hybridMultilevel"/>
    <w:tmpl w:val="CBE6DA68"/>
    <w:lvl w:ilvl="0" w:tplc="AC56D540">
      <w:start w:val="1"/>
      <w:numFmt w:val="bullet"/>
      <w:lvlText w:val="-"/>
      <w:lvlJc w:val="left"/>
      <w:pPr>
        <w:ind w:left="360" w:hanging="360"/>
      </w:pPr>
      <w:rPr>
        <w:rFonts w:ascii="Yu Mincho" w:eastAsia="Yu Mincho" w:hAnsi="Yu Mincho" w:cstheme="minorBidi" w:hint="eastAsia"/>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61D317C5"/>
    <w:multiLevelType w:val="hybridMultilevel"/>
    <w:tmpl w:val="341A47E8"/>
    <w:lvl w:ilvl="0" w:tplc="0409000F">
      <w:start w:val="1"/>
      <w:numFmt w:val="decimal"/>
      <w:lvlText w:val="%1."/>
      <w:lvlJc w:val="left"/>
      <w:pPr>
        <w:ind w:left="840" w:hanging="480"/>
      </w:p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76"/>
    <w:rsid w:val="001458DF"/>
    <w:rsid w:val="001F7480"/>
    <w:rsid w:val="002B3982"/>
    <w:rsid w:val="00454636"/>
    <w:rsid w:val="005178CF"/>
    <w:rsid w:val="00570C76"/>
    <w:rsid w:val="00767322"/>
    <w:rsid w:val="00CC05DC"/>
    <w:rsid w:val="00F27228"/>
    <w:rsid w:val="00FC2AA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55465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70C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78CF"/>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4032">
      <w:bodyDiv w:val="1"/>
      <w:marLeft w:val="0"/>
      <w:marRight w:val="0"/>
      <w:marTop w:val="0"/>
      <w:marBottom w:val="0"/>
      <w:divBdr>
        <w:top w:val="none" w:sz="0" w:space="0" w:color="auto"/>
        <w:left w:val="none" w:sz="0" w:space="0" w:color="auto"/>
        <w:bottom w:val="none" w:sz="0" w:space="0" w:color="auto"/>
        <w:right w:val="none" w:sz="0" w:space="0" w:color="auto"/>
      </w:divBdr>
    </w:div>
    <w:div w:id="78335056">
      <w:bodyDiv w:val="1"/>
      <w:marLeft w:val="0"/>
      <w:marRight w:val="0"/>
      <w:marTop w:val="0"/>
      <w:marBottom w:val="0"/>
      <w:divBdr>
        <w:top w:val="none" w:sz="0" w:space="0" w:color="auto"/>
        <w:left w:val="none" w:sz="0" w:space="0" w:color="auto"/>
        <w:bottom w:val="none" w:sz="0" w:space="0" w:color="auto"/>
        <w:right w:val="none" w:sz="0" w:space="0" w:color="auto"/>
      </w:divBdr>
    </w:div>
    <w:div w:id="699665636">
      <w:bodyDiv w:val="1"/>
      <w:marLeft w:val="0"/>
      <w:marRight w:val="0"/>
      <w:marTop w:val="0"/>
      <w:marBottom w:val="0"/>
      <w:divBdr>
        <w:top w:val="none" w:sz="0" w:space="0" w:color="auto"/>
        <w:left w:val="none" w:sz="0" w:space="0" w:color="auto"/>
        <w:bottom w:val="none" w:sz="0" w:space="0" w:color="auto"/>
        <w:right w:val="none" w:sz="0" w:space="0" w:color="auto"/>
      </w:divBdr>
    </w:div>
    <w:div w:id="836385239">
      <w:bodyDiv w:val="1"/>
      <w:marLeft w:val="0"/>
      <w:marRight w:val="0"/>
      <w:marTop w:val="0"/>
      <w:marBottom w:val="0"/>
      <w:divBdr>
        <w:top w:val="none" w:sz="0" w:space="0" w:color="auto"/>
        <w:left w:val="none" w:sz="0" w:space="0" w:color="auto"/>
        <w:bottom w:val="none" w:sz="0" w:space="0" w:color="auto"/>
        <w:right w:val="none" w:sz="0" w:space="0" w:color="auto"/>
      </w:divBdr>
    </w:div>
    <w:div w:id="1314992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183</Words>
  <Characters>1049</Characters>
  <Application>Microsoft Macintosh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koichiro tamura</cp:lastModifiedBy>
  <cp:revision>6</cp:revision>
  <dcterms:created xsi:type="dcterms:W3CDTF">2017-07-17T03:16:00Z</dcterms:created>
  <dcterms:modified xsi:type="dcterms:W3CDTF">2017-07-17T03:34:00Z</dcterms:modified>
</cp:coreProperties>
</file>