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7B0C9D" w:rsidP="00113F63">
      <w:pPr>
        <w:jc w:val="center"/>
      </w:pPr>
      <w:r>
        <w:rPr>
          <w:rFonts w:hint="eastAsia"/>
        </w:rPr>
        <w:t>第</w:t>
      </w:r>
      <w:r w:rsidR="00D2022C">
        <w:t>1</w:t>
      </w:r>
      <w:r w:rsidR="000563CE">
        <w:t>0</w:t>
      </w:r>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Pr="00784F94" w:rsidRDefault="006A1E5D" w:rsidP="00113F63">
      <w:pPr>
        <w:jc w:val="center"/>
        <w:rPr>
          <w:rFonts w:hint="eastAsia"/>
          <w:u w:val="single"/>
        </w:rPr>
      </w:pPr>
      <w:r>
        <w:rPr>
          <w:rFonts w:hint="eastAsia"/>
          <w:u w:val="single"/>
        </w:rPr>
        <w:t>e</w:t>
      </w:r>
      <w:r w:rsidR="00784F94" w:rsidRPr="00784F94">
        <w:rPr>
          <w:rFonts w:hint="eastAsia"/>
          <w:u w:val="single"/>
        </w:rPr>
        <w:t>スポーツ</w:t>
      </w:r>
      <w:r>
        <w:rPr>
          <w:rFonts w:hint="eastAsia"/>
          <w:u w:val="single"/>
        </w:rPr>
        <w:t>の売上を上げる</w:t>
      </w:r>
    </w:p>
    <w:p w:rsidR="00784F94" w:rsidRDefault="00784F94" w:rsidP="00113F63">
      <w:pPr>
        <w:jc w:val="center"/>
      </w:pPr>
    </w:p>
    <w:p w:rsidR="00FC5834" w:rsidRDefault="00FC5834" w:rsidP="00C11872">
      <w:pPr>
        <w:jc w:val="left"/>
      </w:pPr>
      <w:r>
        <w:t>e</w:t>
      </w:r>
      <w:r>
        <w:rPr>
          <w:rFonts w:hint="eastAsia"/>
        </w:rPr>
        <w:t>スポーツが，商業的に盛り上がっているが，今後</w:t>
      </w:r>
      <w:r>
        <w:t>e</w:t>
      </w:r>
      <w:r>
        <w:rPr>
          <w:rFonts w:hint="eastAsia"/>
        </w:rPr>
        <w:t>スポーツを盛り上げそして売上を伸ばすためには，完全な民主化と</w:t>
      </w:r>
      <w:r>
        <w:rPr>
          <w:rFonts w:hint="eastAsia"/>
        </w:rPr>
        <w:t>徹底的なマーケティング</w:t>
      </w:r>
      <w:r>
        <w:rPr>
          <w:rFonts w:hint="eastAsia"/>
        </w:rPr>
        <w:t>が必要だと考える．</w:t>
      </w:r>
    </w:p>
    <w:p w:rsidR="00FC5834" w:rsidRDefault="00FC5834" w:rsidP="00C11872">
      <w:pPr>
        <w:jc w:val="left"/>
      </w:pPr>
    </w:p>
    <w:p w:rsidR="00FC5834" w:rsidRDefault="00FC5834" w:rsidP="00C11872">
      <w:pPr>
        <w:jc w:val="left"/>
      </w:pPr>
      <w:r>
        <w:rPr>
          <w:rFonts w:hint="eastAsia"/>
        </w:rPr>
        <w:t>まず，私の個人的な考えとして，</w:t>
      </w:r>
      <w:r>
        <w:t>e</w:t>
      </w:r>
      <w:r>
        <w:rPr>
          <w:rFonts w:hint="eastAsia"/>
        </w:rPr>
        <w:t>スポーツがスポーツであるかどうかの議論や認知はさほど重要でないと考える</w:t>
      </w:r>
      <w:r>
        <w:t>(</w:t>
      </w:r>
      <w:r>
        <w:rPr>
          <w:rFonts w:hint="eastAsia"/>
        </w:rPr>
        <w:t>私</w:t>
      </w:r>
      <w:proofErr w:type="gramStart"/>
      <w:r>
        <w:rPr>
          <w:rFonts w:hint="eastAsia"/>
        </w:rPr>
        <w:t>は</w:t>
      </w:r>
      <w:proofErr w:type="gramEnd"/>
      <w:r>
        <w:t>e</w:t>
      </w:r>
      <w:r>
        <w:rPr>
          <w:rFonts w:hint="eastAsia"/>
        </w:rPr>
        <w:t>スポーツ</w:t>
      </w:r>
      <w:proofErr w:type="gramStart"/>
      <w:r>
        <w:rPr>
          <w:rFonts w:hint="eastAsia"/>
        </w:rPr>
        <w:t>は</w:t>
      </w:r>
      <w:proofErr w:type="gramEnd"/>
      <w:r>
        <w:rPr>
          <w:rFonts w:hint="eastAsia"/>
        </w:rPr>
        <w:t>立派なスポーツであると考えている)．なぜなら，サッカーもゲームも，娯楽で競うということが重要であって，資本主義における枠組みにおいては身体性を伴うことはさほど重要ではないからだ．</w:t>
      </w:r>
    </w:p>
    <w:p w:rsidR="00FC5834" w:rsidRDefault="00FC5834" w:rsidP="00C11872">
      <w:pPr>
        <w:jc w:val="left"/>
        <w:rPr>
          <w:rFonts w:hint="eastAsia"/>
        </w:rPr>
      </w:pPr>
    </w:p>
    <w:p w:rsidR="002D6BE0" w:rsidRDefault="00FC5834" w:rsidP="00C11872">
      <w:pPr>
        <w:jc w:val="left"/>
      </w:pPr>
      <w:r>
        <w:rPr>
          <w:rFonts w:hint="eastAsia"/>
        </w:rPr>
        <w:t>とすれば，</w:t>
      </w:r>
      <w:r>
        <w:t>e</w:t>
      </w:r>
      <w:r>
        <w:rPr>
          <w:rFonts w:hint="eastAsia"/>
        </w:rPr>
        <w:t>スポーツの性質から，従来のスマホゲームなどのエンタメ産業と競合するという認識を持つ必要がある．スマホゲーム会社などは，一つのスマホゲームでのし上がるパターンが多く，再現性を持ってヒットゲームを出し続けられる企業は少ない．</w:t>
      </w:r>
      <w:r>
        <w:t>(</w:t>
      </w:r>
      <w:r>
        <w:rPr>
          <w:rFonts w:hint="eastAsia"/>
        </w:rPr>
        <w:t>イグニスやガンホー，騰訊などの企業は，よっぽどセンスのある経営者がいるか，莫大な資金力によって</w:t>
      </w:r>
      <w:r w:rsidR="009E28FA">
        <w:rPr>
          <w:rFonts w:hint="eastAsia"/>
        </w:rPr>
        <w:t>確度を高めている</w:t>
      </w:r>
      <w:r>
        <w:t>)</w:t>
      </w:r>
      <w:r w:rsidR="009E28FA">
        <w:rPr>
          <w:rFonts w:hint="eastAsia"/>
        </w:rPr>
        <w:t>．そのような市場環境に対して，国が先導を切って</w:t>
      </w:r>
      <w:r w:rsidR="009E28FA">
        <w:t>e</w:t>
      </w:r>
      <w:r w:rsidR="009E28FA">
        <w:rPr>
          <w:rFonts w:hint="eastAsia"/>
        </w:rPr>
        <w:t>スポーツを定義してマーケティングしても，そう簡単にはうまくいかないだろう．</w:t>
      </w:r>
    </w:p>
    <w:p w:rsidR="009E28FA" w:rsidRDefault="009E28FA" w:rsidP="00C11872">
      <w:pPr>
        <w:jc w:val="left"/>
      </w:pPr>
    </w:p>
    <w:p w:rsidR="009E28FA" w:rsidRDefault="009E28FA" w:rsidP="00C11872">
      <w:pPr>
        <w:jc w:val="left"/>
        <w:rPr>
          <w:rFonts w:hint="eastAsia"/>
        </w:rPr>
      </w:pPr>
      <w:r>
        <w:rPr>
          <w:rFonts w:hint="eastAsia"/>
        </w:rPr>
        <w:t>そこで，</w:t>
      </w:r>
      <w:r>
        <w:t>e</w:t>
      </w:r>
      <w:r>
        <w:rPr>
          <w:rFonts w:hint="eastAsia"/>
        </w:rPr>
        <w:t>スポーツというわかりやすい「バズワード」をメディアを通して定義し，国が公認する</w:t>
      </w:r>
      <w:r w:rsidR="00023603">
        <w:t>(</w:t>
      </w:r>
      <w:r w:rsidR="00023603">
        <w:rPr>
          <w:rFonts w:hint="eastAsia"/>
        </w:rPr>
        <w:t>つまり規制緩和</w:t>
      </w:r>
      <w:r w:rsidR="00023603">
        <w:t>)</w:t>
      </w:r>
      <w:bookmarkStart w:id="0" w:name="_GoBack"/>
      <w:bookmarkEnd w:id="0"/>
      <w:r>
        <w:rPr>
          <w:rFonts w:hint="eastAsia"/>
        </w:rPr>
        <w:t>形で支援を行うことが重要であるが，実態としては完全に民主化し，利益を追求する民間企業が広告費をきっちり投資することによって市場が成長するはず</w:t>
      </w:r>
      <w:r w:rsidR="00023603">
        <w:rPr>
          <w:rFonts w:hint="eastAsia"/>
        </w:rPr>
        <w:t>である．</w:t>
      </w:r>
    </w:p>
    <w:p w:rsidR="009E28FA" w:rsidRDefault="009E28FA" w:rsidP="00C11872">
      <w:pPr>
        <w:jc w:val="left"/>
      </w:pPr>
    </w:p>
    <w:p w:rsidR="009E28FA" w:rsidRDefault="009E28FA" w:rsidP="00C11872">
      <w:pPr>
        <w:jc w:val="left"/>
        <w:rPr>
          <w:rFonts w:hint="eastAsia"/>
        </w:rPr>
      </w:pPr>
    </w:p>
    <w:p w:rsidR="009E28FA" w:rsidRPr="00292CC0" w:rsidRDefault="009E28FA" w:rsidP="00C11872">
      <w:pPr>
        <w:jc w:val="left"/>
        <w:rPr>
          <w:rFonts w:hint="eastAsia"/>
        </w:rPr>
      </w:pPr>
    </w:p>
    <w:sectPr w:rsidR="009E28FA" w:rsidRPr="00292CC0"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23676AB7"/>
    <w:multiLevelType w:val="hybridMultilevel"/>
    <w:tmpl w:val="4F6C5A42"/>
    <w:lvl w:ilvl="0" w:tplc="63121E3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12F69C7"/>
    <w:multiLevelType w:val="hybridMultilevel"/>
    <w:tmpl w:val="DF50C4FC"/>
    <w:lvl w:ilvl="0" w:tplc="B06E0C0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4"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023603"/>
    <w:rsid w:val="000563CE"/>
    <w:rsid w:val="0009080F"/>
    <w:rsid w:val="00113F63"/>
    <w:rsid w:val="001752BD"/>
    <w:rsid w:val="00212A45"/>
    <w:rsid w:val="00252A71"/>
    <w:rsid w:val="002807E4"/>
    <w:rsid w:val="00292CC0"/>
    <w:rsid w:val="00293E07"/>
    <w:rsid w:val="002D6BE0"/>
    <w:rsid w:val="00367E41"/>
    <w:rsid w:val="00390FD4"/>
    <w:rsid w:val="00420011"/>
    <w:rsid w:val="004B42AC"/>
    <w:rsid w:val="004C225E"/>
    <w:rsid w:val="004D21D6"/>
    <w:rsid w:val="0057029A"/>
    <w:rsid w:val="006A1E5D"/>
    <w:rsid w:val="006D430D"/>
    <w:rsid w:val="006E1350"/>
    <w:rsid w:val="00745E0B"/>
    <w:rsid w:val="00784F94"/>
    <w:rsid w:val="00794BB9"/>
    <w:rsid w:val="007951DC"/>
    <w:rsid w:val="007B0C9D"/>
    <w:rsid w:val="00804876"/>
    <w:rsid w:val="00880CD8"/>
    <w:rsid w:val="008D36FB"/>
    <w:rsid w:val="009417CC"/>
    <w:rsid w:val="00973BE6"/>
    <w:rsid w:val="00976CE5"/>
    <w:rsid w:val="009975F0"/>
    <w:rsid w:val="009E28FA"/>
    <w:rsid w:val="00A1366F"/>
    <w:rsid w:val="00A21433"/>
    <w:rsid w:val="00A42CD0"/>
    <w:rsid w:val="00B52786"/>
    <w:rsid w:val="00B56A57"/>
    <w:rsid w:val="00BB5F4D"/>
    <w:rsid w:val="00C11872"/>
    <w:rsid w:val="00C878BA"/>
    <w:rsid w:val="00CB5F6F"/>
    <w:rsid w:val="00CD1D4E"/>
    <w:rsid w:val="00CE384D"/>
    <w:rsid w:val="00D2022C"/>
    <w:rsid w:val="00D915D3"/>
    <w:rsid w:val="00DE5B52"/>
    <w:rsid w:val="00ED734E"/>
    <w:rsid w:val="00F112FA"/>
    <w:rsid w:val="00F360C2"/>
    <w:rsid w:val="00F376E9"/>
    <w:rsid w:val="00F829B0"/>
    <w:rsid w:val="00FC5834"/>
    <w:rsid w:val="00FC6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676A6C"/>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98</Words>
  <Characters>564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35</cp:revision>
  <cp:lastPrinted>2018-10-09T14:58:00Z</cp:lastPrinted>
  <dcterms:created xsi:type="dcterms:W3CDTF">2018-10-09T15:08:00Z</dcterms:created>
  <dcterms:modified xsi:type="dcterms:W3CDTF">2019-01-17T12:47:00Z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