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Leading Questions for the Panel Discussion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find the first job after graduating?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challenging did you faced in the job interview? And how to overcome it?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build your network in the industry while still a student?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go back in time, what would you do differently to benefit for the studying in CIC?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Rubina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do you think alumni are for your academic or career growth?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reviving the alumni group would benefit current students?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suggestions for improving student-alumni connections?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participate in alumni-student events if they were reintroduced?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suggestions or ideas do you have to help make the revived alumni group successful and sustainable?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Kennedy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briefly describe how your MBA/MMIS specialization shaped your career choices after graduation?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your postgraduate education directly influenced your professional growth and career trajectory?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significant advantage your postgraduate qualification has provided in your current role?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your involvement in alumni networks or postgraduate cohorts assist you in navigating your early career?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advice would you give to current students on leveraging their postgraduate specialization for effective networking and career advancement post-graduation?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C5A5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C5A5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C5A5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C5A5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C5A5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C5A5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C5A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C5A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C5A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5A5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C5A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C5A5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C5A5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C5A5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C5A5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C5A5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C5A5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C5A5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C5A5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5A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C5A5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5A5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C5A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C5A5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C5A5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C5A5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C5A5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5A5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C5A5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3OBmH4r5YU2EHFCdlQenExbB+Q==">CgMxLjA4AHIhMVlnMzBzZ2taTmdnYXpzTEMwRnMxTjR0Zmx2Qm1GN3FD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2025-05-01T11:02:00Z</dcterms:created>
  <dc:creator>Kennedy Kipchumba</dc:creator>
</cp:coreProperties>
</file>