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Leading Questions for the Student Focus Group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Stan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aware the existence of CIC alumni’s community?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agree that an alumni’s community of an institution is profoundly important for the current students and the institution? Why?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(rating 1-10, 1-Strongly disagree to 10-Strongly agree)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kind of information you are most interested from alumni?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been involved with any alumni associations? If so, what kind of support did you receive, and was it helpful to you?”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haven’t participated in an alumni community, were there any obstacles or challenges that prevented you from getting involved?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Kennedy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specific outcomes are you hoping to achieve by attending the alumni event?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format of interaction do you feel would best facilitate meaningful conversations with alumni?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kinds of experiences or success stories would you most like the alumni to share during the event?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hearing about common challenges alumni faced immediately after graduation be helpful to your career planning?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value opportunities for ongoing mentorship or continued communication with alumni after the event?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alumni success stories or follow-up resources shared post-event be beneficial to you?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Nimanthi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 What do you currently know about CIC's alumni network, and how connected do you feel to past graduates?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What kind of events, mentorship, or networking opportunities would you like to see from our alumni?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How do you think a strong alumni network could benefit your studies, career preparation, or personal growth?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 What platforms (social media, events, newsletters, etc.) do you prefer for staying connected with alumni or learning about alumni news?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5. Would you be interested in helping shape or join future alumni-student initiatives, and if so, in what capacity?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u w:val="single"/>
          <w:rtl w:val="0"/>
        </w:rPr>
        <w:t xml:space="preserve">Evans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 What type of alumni events would you find most valuable (e.g. networking mixers, guest speaker panels, mentorship sessions)? Why?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Purpose: Understand alumni preferences for event formats and engagement styles.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 What platforms or communication channels do you prefer for receiving invitations and updates about alumni activities?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Purpose: Identify the most effective digital outreach methods (e.g., LinkedIn, email, WhatsApp).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 What would motivate you to attend an alumni event hosted by CIC (e.g. career development, reconnecting with peers, giving back)?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Purpose: Uncover key motivators that can boost attendance and participation.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 What challenges or barriers might prevent you from participating in CIC alumni events, either online or in-person?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Purpose: Address potential obstacles such as timing, format, or relevance.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5. What kind of support, content, or features would you expect from a CIC Alumni Portal or event to keep you engaged long-term?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Purpose: Inform content development and long-term engagement strategies.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439C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439C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439CA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439C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439CA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439CA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439C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439C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439C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439CA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439C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439CA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439CA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439CA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439CA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439CA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439CA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439CA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439CA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439C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439C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439C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439C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439CA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439CA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439CA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439CA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439CA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439CA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77/VA/GvGhzgfKcD45TBaGW0OQ==">CgMxLjA4AHIhMTJsa0QxbmRDYV95dko0Q1pKQTFLOWNJRUV1dFdpSEFK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2025-05-01T10:59:00Z</dcterms:created>
  <dc:creator>Kennedy Kipchumba</dc:creator>
</cp:coreProperties>
</file>