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5837653"/>
        <w:docPartObj>
          <w:docPartGallery w:val="Cover Pages"/>
          <w:docPartUnique/>
        </w:docPartObj>
      </w:sdtPr>
      <w:sdtEndPr>
        <w:rPr>
          <w:rFonts w:ascii="Arial" w:hAnsi="Arial" w:cs="Arial"/>
          <w:b/>
          <w:bCs/>
          <w:sz w:val="28"/>
          <w:szCs w:val="28"/>
          <w:u w:val="single"/>
          <w:lang w:val="en-US"/>
        </w:rPr>
      </w:sdtEndPr>
      <w:sdtContent>
        <w:p w14:paraId="7679F532" w14:textId="78D86CFC" w:rsidR="00454C7D" w:rsidRDefault="00454C7D">
          <w:r>
            <w:rPr>
              <w:noProof/>
            </w:rPr>
            <mc:AlternateContent>
              <mc:Choice Requires="wps">
                <w:drawing>
                  <wp:anchor distT="0" distB="0" distL="114300" distR="114300" simplePos="0" relativeHeight="251664384" behindDoc="0" locked="0" layoutInCell="1" allowOverlap="1" wp14:anchorId="3FC080DE" wp14:editId="571C88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B0E0DFB" w14:textId="6AA36C04" w:rsidR="00454C7D" w:rsidRDefault="00454C7D">
                                <w:pPr>
                                  <w:pStyle w:val="NoSpacing"/>
                                  <w:rPr>
                                    <w:noProof/>
                                    <w:color w:val="0E2841" w:themeColor="text2"/>
                                  </w:rPr>
                                </w:pPr>
                                <w:r>
                                  <w:t>12693154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FC080DE"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B0E0DFB" w14:textId="6AA36C04" w:rsidR="00454C7D" w:rsidRDefault="00454C7D">
                          <w:pPr>
                            <w:pStyle w:val="NoSpacing"/>
                            <w:rPr>
                              <w:noProof/>
                              <w:color w:val="0E2841" w:themeColor="text2"/>
                            </w:rPr>
                          </w:pPr>
                          <w:r>
                            <w:t>12693154</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CA6195C" wp14:editId="0B27D663">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FE4D49" w14:textId="77777777" w:rsidR="00454C7D" w:rsidRDefault="00454C7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A6195C"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2CFE4D49" w14:textId="77777777" w:rsidR="00454C7D" w:rsidRDefault="00454C7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58401A" wp14:editId="5E9FD8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ACF62" w14:textId="35A24036" w:rsidR="00454C7D" w:rsidRDefault="00454C7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58401A"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07ACF62" w14:textId="35A24036" w:rsidR="00454C7D" w:rsidRDefault="00454C7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D8850" wp14:editId="14A334F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C6B31F"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32A6CA" wp14:editId="363577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787837"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414325" wp14:editId="2EB9B6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6A80A7" w14:textId="0FE7F933" w:rsidR="00454C7D" w:rsidRDefault="00454C7D">
                                    <w:pPr>
                                      <w:spacing w:line="240" w:lineRule="auto"/>
                                      <w:rPr>
                                        <w:rFonts w:asciiTheme="majorHAnsi" w:eastAsiaTheme="majorEastAsia" w:hAnsiTheme="majorHAnsi" w:cstheme="majorBidi"/>
                                        <w:noProof/>
                                        <w:color w:val="156082" w:themeColor="accent1"/>
                                        <w:sz w:val="72"/>
                                        <w:szCs w:val="144"/>
                                      </w:rPr>
                                    </w:pPr>
                                    <w:r w:rsidRPr="00454C7D">
                                      <w:rPr>
                                        <w:rFonts w:asciiTheme="majorHAnsi" w:eastAsiaTheme="majorEastAsia" w:hAnsiTheme="majorHAnsi" w:cstheme="majorBidi"/>
                                        <w:noProof/>
                                        <w:color w:val="156082" w:themeColor="accent1"/>
                                        <w:sz w:val="72"/>
                                        <w:szCs w:val="72"/>
                                      </w:rPr>
                                      <w:t>Individual Project: Executive Summary</w:t>
                                    </w:r>
                                  </w:p>
                                </w:sdtContent>
                              </w:sdt>
                              <w:sdt>
                                <w:sdtPr>
                                  <w:rPr>
                                    <w:kern w:val="0"/>
                                    <w14:ligatures w14:val="no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D6870E" w14:textId="005619FD" w:rsidR="00454C7D" w:rsidRDefault="00454C7D">
                                    <w:pPr>
                                      <w:rPr>
                                        <w:rFonts w:asciiTheme="majorHAnsi" w:eastAsiaTheme="majorEastAsia" w:hAnsiTheme="majorHAnsi" w:cstheme="majorBidi"/>
                                        <w:noProof/>
                                        <w:color w:val="0E2841" w:themeColor="text2"/>
                                        <w:sz w:val="32"/>
                                        <w:szCs w:val="40"/>
                                      </w:rPr>
                                    </w:pPr>
                                    <w:r w:rsidRPr="00454C7D">
                                      <w:rPr>
                                        <w:kern w:val="0"/>
                                        <w14:ligatures w14:val="none"/>
                                      </w:rPr>
                                      <w:t>SRM_PCOM7E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414325"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6A80A7" w14:textId="0FE7F933" w:rsidR="00454C7D" w:rsidRDefault="00454C7D">
                              <w:pPr>
                                <w:spacing w:line="240" w:lineRule="auto"/>
                                <w:rPr>
                                  <w:rFonts w:asciiTheme="majorHAnsi" w:eastAsiaTheme="majorEastAsia" w:hAnsiTheme="majorHAnsi" w:cstheme="majorBidi"/>
                                  <w:noProof/>
                                  <w:color w:val="156082" w:themeColor="accent1"/>
                                  <w:sz w:val="72"/>
                                  <w:szCs w:val="144"/>
                                </w:rPr>
                              </w:pPr>
                              <w:r w:rsidRPr="00454C7D">
                                <w:rPr>
                                  <w:rFonts w:asciiTheme="majorHAnsi" w:eastAsiaTheme="majorEastAsia" w:hAnsiTheme="majorHAnsi" w:cstheme="majorBidi"/>
                                  <w:noProof/>
                                  <w:color w:val="156082" w:themeColor="accent1"/>
                                  <w:sz w:val="72"/>
                                  <w:szCs w:val="72"/>
                                </w:rPr>
                                <w:t>Individual Project: Executive Summary</w:t>
                              </w:r>
                            </w:p>
                          </w:sdtContent>
                        </w:sdt>
                        <w:sdt>
                          <w:sdtPr>
                            <w:rPr>
                              <w:kern w:val="0"/>
                              <w14:ligatures w14:val="no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D6870E" w14:textId="005619FD" w:rsidR="00454C7D" w:rsidRDefault="00454C7D">
                              <w:pPr>
                                <w:rPr>
                                  <w:rFonts w:asciiTheme="majorHAnsi" w:eastAsiaTheme="majorEastAsia" w:hAnsiTheme="majorHAnsi" w:cstheme="majorBidi"/>
                                  <w:noProof/>
                                  <w:color w:val="0E2841" w:themeColor="text2"/>
                                  <w:sz w:val="32"/>
                                  <w:szCs w:val="40"/>
                                </w:rPr>
                              </w:pPr>
                              <w:r w:rsidRPr="00454C7D">
                                <w:rPr>
                                  <w:kern w:val="0"/>
                                  <w14:ligatures w14:val="none"/>
                                </w:rPr>
                                <w:t>SRM_PCOM7E</w:t>
                              </w:r>
                            </w:p>
                          </w:sdtContent>
                        </w:sdt>
                      </w:txbxContent>
                    </v:textbox>
                    <w10:wrap type="square" anchorx="page" anchory="page"/>
                  </v:shape>
                </w:pict>
              </mc:Fallback>
            </mc:AlternateContent>
          </w:r>
        </w:p>
        <w:p w14:paraId="1953657F" w14:textId="301072B0" w:rsidR="00454C7D" w:rsidRDefault="00454C7D">
          <w:pPr>
            <w:rPr>
              <w:rFonts w:ascii="Arial" w:hAnsi="Arial" w:cs="Arial"/>
              <w:b/>
              <w:bCs/>
              <w:sz w:val="28"/>
              <w:szCs w:val="28"/>
              <w:u w:val="single"/>
              <w:lang w:val="en-US"/>
            </w:rPr>
          </w:pPr>
          <w:r>
            <w:rPr>
              <w:rFonts w:ascii="Arial" w:hAnsi="Arial" w:cs="Arial"/>
              <w:b/>
              <w:bCs/>
              <w:sz w:val="28"/>
              <w:szCs w:val="28"/>
              <w:u w:val="single"/>
              <w:lang w:val="en-US"/>
            </w:rPr>
            <w:br w:type="page"/>
          </w:r>
        </w:p>
      </w:sdtContent>
    </w:sdt>
    <w:p w14:paraId="08334383" w14:textId="403A581F" w:rsidR="00454C7D" w:rsidRPr="00454C7D" w:rsidRDefault="00454C7D" w:rsidP="00454C7D">
      <w:pPr>
        <w:jc w:val="center"/>
        <w:rPr>
          <w:rFonts w:ascii="Arial" w:hAnsi="Arial" w:cs="Arial"/>
          <w:b/>
          <w:bCs/>
          <w:sz w:val="28"/>
          <w:szCs w:val="28"/>
          <w:u w:val="single"/>
          <w:lang w:val="en-US"/>
        </w:rPr>
      </w:pPr>
      <w:r w:rsidRPr="00454C7D">
        <w:rPr>
          <w:rFonts w:ascii="Arial" w:hAnsi="Arial" w:cs="Arial"/>
          <w:b/>
          <w:bCs/>
          <w:sz w:val="28"/>
          <w:szCs w:val="28"/>
          <w:u w:val="single"/>
          <w:lang w:val="en-US"/>
        </w:rPr>
        <w:lastRenderedPageBreak/>
        <w:t>Individual Project: Executive Summary</w:t>
      </w:r>
    </w:p>
    <w:p w14:paraId="6E2A835C" w14:textId="7D0371D7" w:rsidR="00514633" w:rsidRDefault="00514633">
      <w:pPr>
        <w:rPr>
          <w:rFonts w:ascii="Arial" w:hAnsi="Arial" w:cs="Arial"/>
          <w:b/>
          <w:bCs/>
          <w:sz w:val="24"/>
          <w:szCs w:val="24"/>
          <w:u w:val="single"/>
          <w:lang w:val="en-US"/>
        </w:rPr>
      </w:pPr>
      <w:r>
        <w:rPr>
          <w:rFonts w:ascii="Arial" w:hAnsi="Arial" w:cs="Arial"/>
          <w:b/>
          <w:bCs/>
          <w:sz w:val="24"/>
          <w:szCs w:val="24"/>
          <w:u w:val="single"/>
          <w:lang w:val="en-US"/>
        </w:rPr>
        <w:t>Introduction</w:t>
      </w:r>
    </w:p>
    <w:p w14:paraId="405C1AAC" w14:textId="33ABBEAC" w:rsidR="00514633" w:rsidRDefault="009E080B">
      <w:pPr>
        <w:rPr>
          <w:rFonts w:ascii="Arial" w:hAnsi="Arial" w:cs="Arial"/>
          <w:sz w:val="24"/>
          <w:szCs w:val="24"/>
          <w:lang w:val="en-US"/>
        </w:rPr>
      </w:pPr>
      <w:r>
        <w:rPr>
          <w:rFonts w:ascii="Arial" w:hAnsi="Arial" w:cs="Arial"/>
          <w:sz w:val="24"/>
          <w:szCs w:val="24"/>
          <w:lang w:val="en-US"/>
        </w:rPr>
        <w:t xml:space="preserve">The process of digitization involves moving </w:t>
      </w:r>
      <w:r w:rsidR="009A7BB6">
        <w:rPr>
          <w:rFonts w:ascii="Arial" w:hAnsi="Arial" w:cs="Arial"/>
          <w:sz w:val="24"/>
          <w:szCs w:val="24"/>
          <w:lang w:val="en-US"/>
        </w:rPr>
        <w:t xml:space="preserve">a business’s existing processes and methodologies into digital technologies. This is done so that a business can control their costs, increase their efficiency, and potentially create more avenues of income generation. The owner of </w:t>
      </w:r>
      <w:r w:rsidR="00E75435">
        <w:rPr>
          <w:rFonts w:ascii="Arial" w:hAnsi="Arial" w:cs="Arial"/>
          <w:sz w:val="24"/>
          <w:szCs w:val="24"/>
          <w:lang w:val="en-US"/>
        </w:rPr>
        <w:t>P</w:t>
      </w:r>
      <w:r w:rsidR="009A7BB6">
        <w:rPr>
          <w:rFonts w:ascii="Arial" w:hAnsi="Arial" w:cs="Arial"/>
          <w:sz w:val="24"/>
          <w:szCs w:val="24"/>
          <w:lang w:val="en-US"/>
        </w:rPr>
        <w:t xml:space="preserve">ampered </w:t>
      </w:r>
      <w:r w:rsidR="00E75435">
        <w:rPr>
          <w:rFonts w:ascii="Arial" w:hAnsi="Arial" w:cs="Arial"/>
          <w:sz w:val="24"/>
          <w:szCs w:val="24"/>
          <w:lang w:val="en-US"/>
        </w:rPr>
        <w:t>P</w:t>
      </w:r>
      <w:r w:rsidR="009A7BB6">
        <w:rPr>
          <w:rFonts w:ascii="Arial" w:hAnsi="Arial" w:cs="Arial"/>
          <w:sz w:val="24"/>
          <w:szCs w:val="24"/>
          <w:lang w:val="en-US"/>
        </w:rPr>
        <w:t xml:space="preserve">ets, Cathy, has decided to start the digitalization process </w:t>
      </w:r>
      <w:r w:rsidR="00E75435">
        <w:rPr>
          <w:rFonts w:ascii="Arial" w:hAnsi="Arial" w:cs="Arial"/>
          <w:sz w:val="24"/>
          <w:szCs w:val="24"/>
          <w:lang w:val="en-US"/>
        </w:rPr>
        <w:t>considering</w:t>
      </w:r>
      <w:r w:rsidR="009A7BB6">
        <w:rPr>
          <w:rFonts w:ascii="Arial" w:hAnsi="Arial" w:cs="Arial"/>
          <w:sz w:val="24"/>
          <w:szCs w:val="24"/>
          <w:lang w:val="en-US"/>
        </w:rPr>
        <w:t xml:space="preserve"> the Risk Assessment report that was done </w:t>
      </w:r>
      <w:r w:rsidR="003D2D80">
        <w:rPr>
          <w:rFonts w:ascii="Arial" w:hAnsi="Arial" w:cs="Arial"/>
          <w:sz w:val="24"/>
          <w:szCs w:val="24"/>
          <w:lang w:val="en-US"/>
        </w:rPr>
        <w:t>for her business</w:t>
      </w:r>
      <w:r w:rsidR="009A7BB6">
        <w:rPr>
          <w:rFonts w:ascii="Arial" w:hAnsi="Arial" w:cs="Arial"/>
          <w:sz w:val="24"/>
          <w:szCs w:val="24"/>
          <w:lang w:val="en-US"/>
        </w:rPr>
        <w:t xml:space="preserve">. </w:t>
      </w:r>
      <w:r w:rsidR="00F35C53">
        <w:rPr>
          <w:rFonts w:ascii="Arial" w:hAnsi="Arial" w:cs="Arial"/>
          <w:sz w:val="24"/>
          <w:szCs w:val="24"/>
          <w:lang w:val="en-US"/>
        </w:rPr>
        <w:t>In this process, Pampered Pets has decided to acquire an international supply chain and several automated warehouses that stretch across the world</w:t>
      </w:r>
      <w:r w:rsidR="003D2D80">
        <w:rPr>
          <w:rFonts w:ascii="Arial" w:hAnsi="Arial" w:cs="Arial"/>
          <w:sz w:val="24"/>
          <w:szCs w:val="24"/>
          <w:lang w:val="en-US"/>
        </w:rPr>
        <w:t xml:space="preserve"> allowing Pampered Pets products to be stocked worldwide</w:t>
      </w:r>
      <w:r w:rsidR="00F35C53">
        <w:rPr>
          <w:rFonts w:ascii="Arial" w:hAnsi="Arial" w:cs="Arial"/>
          <w:sz w:val="24"/>
          <w:szCs w:val="24"/>
          <w:lang w:val="en-US"/>
        </w:rPr>
        <w:t>. However, with this new acquisition</w:t>
      </w:r>
      <w:r w:rsidR="003D2D80">
        <w:rPr>
          <w:rFonts w:ascii="Arial" w:hAnsi="Arial" w:cs="Arial"/>
          <w:sz w:val="24"/>
          <w:szCs w:val="24"/>
          <w:lang w:val="en-US"/>
        </w:rPr>
        <w:t xml:space="preserve"> of international warehouses and supply chain</w:t>
      </w:r>
      <w:r w:rsidR="00F35C53">
        <w:rPr>
          <w:rFonts w:ascii="Arial" w:hAnsi="Arial" w:cs="Arial"/>
          <w:sz w:val="24"/>
          <w:szCs w:val="24"/>
          <w:lang w:val="en-US"/>
        </w:rPr>
        <w:t xml:space="preserve">, it has drawn the attention of two new high-profile clients who share concerns about the </w:t>
      </w:r>
      <w:r w:rsidR="003D2D80">
        <w:rPr>
          <w:rFonts w:ascii="Arial" w:hAnsi="Arial" w:cs="Arial"/>
          <w:sz w:val="24"/>
          <w:szCs w:val="24"/>
          <w:lang w:val="en-US"/>
        </w:rPr>
        <w:t>effects</w:t>
      </w:r>
      <w:r w:rsidR="00F35C53">
        <w:rPr>
          <w:rFonts w:ascii="Arial" w:hAnsi="Arial" w:cs="Arial"/>
          <w:sz w:val="24"/>
          <w:szCs w:val="24"/>
          <w:lang w:val="en-US"/>
        </w:rPr>
        <w:t xml:space="preserve"> the</w:t>
      </w:r>
      <w:r w:rsidR="003D2D80">
        <w:rPr>
          <w:rFonts w:ascii="Arial" w:hAnsi="Arial" w:cs="Arial"/>
          <w:sz w:val="24"/>
          <w:szCs w:val="24"/>
          <w:lang w:val="en-US"/>
        </w:rPr>
        <w:t>se</w:t>
      </w:r>
      <w:r w:rsidR="00F35C53">
        <w:rPr>
          <w:rFonts w:ascii="Arial" w:hAnsi="Arial" w:cs="Arial"/>
          <w:sz w:val="24"/>
          <w:szCs w:val="24"/>
          <w:lang w:val="en-US"/>
        </w:rPr>
        <w:t xml:space="preserve"> </w:t>
      </w:r>
      <w:r w:rsidR="003D2D80">
        <w:rPr>
          <w:rFonts w:ascii="Arial" w:hAnsi="Arial" w:cs="Arial"/>
          <w:sz w:val="24"/>
          <w:szCs w:val="24"/>
          <w:lang w:val="en-US"/>
        </w:rPr>
        <w:t>changes will have on the well-known quality of Pampered Pets products. Both high-profile clients have requested for Pampered Pets to enumerate the risks that this new step will have on Pampered Pets and for the business to establish a d</w:t>
      </w:r>
      <w:r w:rsidR="008F1ED7">
        <w:rPr>
          <w:rFonts w:ascii="Arial" w:hAnsi="Arial" w:cs="Arial"/>
          <w:sz w:val="24"/>
          <w:szCs w:val="24"/>
          <w:lang w:val="en-US"/>
        </w:rPr>
        <w:t>isaster</w:t>
      </w:r>
      <w:r w:rsidR="003D2D80">
        <w:rPr>
          <w:rFonts w:ascii="Arial" w:hAnsi="Arial" w:cs="Arial"/>
          <w:sz w:val="24"/>
          <w:szCs w:val="24"/>
          <w:lang w:val="en-US"/>
        </w:rPr>
        <w:t xml:space="preserve"> recovery </w:t>
      </w:r>
      <w:r w:rsidR="00EA7DA3">
        <w:rPr>
          <w:rFonts w:ascii="Arial" w:hAnsi="Arial" w:cs="Arial"/>
          <w:sz w:val="24"/>
          <w:szCs w:val="24"/>
          <w:lang w:val="en-US"/>
        </w:rPr>
        <w:t xml:space="preserve">plan for their business </w:t>
      </w:r>
      <w:r w:rsidR="008F1ED7">
        <w:rPr>
          <w:rFonts w:ascii="Arial" w:hAnsi="Arial" w:cs="Arial"/>
          <w:sz w:val="24"/>
          <w:szCs w:val="24"/>
          <w:lang w:val="en-US"/>
        </w:rPr>
        <w:t>that is required to meet certain criteria</w:t>
      </w:r>
      <w:r w:rsidR="00EA7DA3">
        <w:rPr>
          <w:rFonts w:ascii="Arial" w:hAnsi="Arial" w:cs="Arial"/>
          <w:sz w:val="24"/>
          <w:szCs w:val="24"/>
          <w:lang w:val="en-US"/>
        </w:rPr>
        <w:t xml:space="preserve"> to ensure the business stays up and running even through a disaster. </w:t>
      </w:r>
    </w:p>
    <w:p w14:paraId="5817D9ED" w14:textId="77777777" w:rsidR="00EA7DA3" w:rsidRDefault="00EA7DA3">
      <w:pPr>
        <w:rPr>
          <w:rFonts w:ascii="Arial" w:hAnsi="Arial" w:cs="Arial"/>
          <w:sz w:val="24"/>
          <w:szCs w:val="24"/>
          <w:lang w:val="en-US"/>
        </w:rPr>
      </w:pPr>
    </w:p>
    <w:p w14:paraId="5905C139" w14:textId="4627E67F" w:rsidR="00EA7DA3" w:rsidRDefault="00EA7DA3">
      <w:pPr>
        <w:rPr>
          <w:rFonts w:ascii="Arial" w:hAnsi="Arial" w:cs="Arial"/>
          <w:b/>
          <w:bCs/>
          <w:sz w:val="24"/>
          <w:szCs w:val="24"/>
          <w:u w:val="single"/>
          <w:lang w:val="en-US"/>
        </w:rPr>
      </w:pPr>
      <w:r>
        <w:rPr>
          <w:rFonts w:ascii="Arial" w:hAnsi="Arial" w:cs="Arial"/>
          <w:b/>
          <w:bCs/>
          <w:sz w:val="24"/>
          <w:szCs w:val="24"/>
          <w:u w:val="single"/>
          <w:lang w:val="en-US"/>
        </w:rPr>
        <w:t xml:space="preserve">Quantitative Risk </w:t>
      </w:r>
      <w:r w:rsidR="00DC2E90">
        <w:rPr>
          <w:rFonts w:ascii="Arial" w:hAnsi="Arial" w:cs="Arial"/>
          <w:b/>
          <w:bCs/>
          <w:sz w:val="24"/>
          <w:szCs w:val="24"/>
          <w:u w:val="single"/>
          <w:lang w:val="en-US"/>
        </w:rPr>
        <w:t>Analysis</w:t>
      </w:r>
      <w:r>
        <w:rPr>
          <w:rFonts w:ascii="Arial" w:hAnsi="Arial" w:cs="Arial"/>
          <w:b/>
          <w:bCs/>
          <w:sz w:val="24"/>
          <w:szCs w:val="24"/>
          <w:u w:val="single"/>
          <w:lang w:val="en-US"/>
        </w:rPr>
        <w:t xml:space="preserve">: </w:t>
      </w:r>
    </w:p>
    <w:p w14:paraId="6F58051A" w14:textId="338B163A" w:rsidR="008F1ED7" w:rsidRDefault="00DC2E90">
      <w:pPr>
        <w:rPr>
          <w:rFonts w:ascii="Arial" w:hAnsi="Arial" w:cs="Arial"/>
          <w:sz w:val="24"/>
          <w:szCs w:val="24"/>
          <w:lang w:val="en-US"/>
        </w:rPr>
      </w:pPr>
      <w:r>
        <w:rPr>
          <w:rFonts w:ascii="Arial" w:hAnsi="Arial" w:cs="Arial"/>
          <w:sz w:val="24"/>
          <w:szCs w:val="24"/>
          <w:lang w:val="en-US"/>
        </w:rPr>
        <w:t xml:space="preserve">Taking into consideration the digitalization process that Pampered Pets is going through, it is critical for the correct modelling technique </w:t>
      </w:r>
      <w:r w:rsidR="008F1ED7">
        <w:rPr>
          <w:rFonts w:ascii="Arial" w:hAnsi="Arial" w:cs="Arial"/>
          <w:sz w:val="24"/>
          <w:szCs w:val="24"/>
          <w:lang w:val="en-US"/>
        </w:rPr>
        <w:t xml:space="preserve">to </w:t>
      </w:r>
      <w:r>
        <w:rPr>
          <w:rFonts w:ascii="Arial" w:hAnsi="Arial" w:cs="Arial"/>
          <w:sz w:val="24"/>
          <w:szCs w:val="24"/>
          <w:lang w:val="en-US"/>
        </w:rPr>
        <w:t>be selected for the quantitative risk analysis</w:t>
      </w:r>
      <w:r w:rsidR="000F4403" w:rsidRPr="000F4403">
        <w:t xml:space="preserve"> </w:t>
      </w:r>
      <w:r w:rsidR="000F4403" w:rsidRPr="000F4403">
        <w:rPr>
          <w:rFonts w:ascii="Arial" w:hAnsi="Arial" w:cs="Arial"/>
          <w:sz w:val="24"/>
          <w:szCs w:val="24"/>
          <w:lang w:val="en-US"/>
        </w:rPr>
        <w:t>(Meyer &amp; Quell, 2020)</w:t>
      </w:r>
      <w:r w:rsidR="00CF7F71">
        <w:rPr>
          <w:rFonts w:ascii="Arial" w:hAnsi="Arial" w:cs="Arial"/>
          <w:sz w:val="24"/>
          <w:szCs w:val="24"/>
          <w:lang w:val="en-US"/>
        </w:rPr>
        <w:t xml:space="preserve">. The selected model for this analysis is the Monte Carlo simulation model. </w:t>
      </w:r>
      <w:r w:rsidR="00CF7F71">
        <w:rPr>
          <w:rFonts w:ascii="Arial" w:hAnsi="Arial" w:cs="Arial"/>
          <w:sz w:val="24"/>
          <w:szCs w:val="24"/>
          <w:lang w:val="en-US"/>
        </w:rPr>
        <w:br/>
        <w:t xml:space="preserve">The Monte Carlo simulation model is </w:t>
      </w:r>
      <w:r w:rsidR="00EA41D6">
        <w:rPr>
          <w:rFonts w:ascii="Arial" w:hAnsi="Arial" w:cs="Arial"/>
          <w:sz w:val="24"/>
          <w:szCs w:val="24"/>
          <w:lang w:val="en-US"/>
        </w:rPr>
        <w:t xml:space="preserve">a mathematical technique </w:t>
      </w:r>
      <w:r w:rsidR="00CF7F71">
        <w:rPr>
          <w:rFonts w:ascii="Arial" w:hAnsi="Arial" w:cs="Arial"/>
          <w:sz w:val="24"/>
          <w:szCs w:val="24"/>
          <w:lang w:val="en-US"/>
        </w:rPr>
        <w:t xml:space="preserve">used to show the probability of various outcomes in a process which cannot be easily seen or predicted due to the potential introduction of random variables which could sway the </w:t>
      </w:r>
      <w:r w:rsidR="00EA41D6">
        <w:rPr>
          <w:rFonts w:ascii="Arial" w:hAnsi="Arial" w:cs="Arial"/>
          <w:sz w:val="24"/>
          <w:szCs w:val="24"/>
          <w:lang w:val="en-US"/>
        </w:rPr>
        <w:t>outcome</w:t>
      </w:r>
      <w:r w:rsidR="00EA41D6" w:rsidRPr="00EA41D6">
        <w:rPr>
          <w:rFonts w:ascii="Arial" w:hAnsi="Arial" w:cs="Arial"/>
          <w:sz w:val="24"/>
          <w:szCs w:val="24"/>
          <w:lang w:val="en-US"/>
        </w:rPr>
        <w:t xml:space="preserve"> (</w:t>
      </w:r>
      <w:r w:rsidR="00EA41D6" w:rsidRPr="00EA41D6">
        <w:rPr>
          <w:rFonts w:ascii="Arial" w:hAnsi="Arial" w:cs="Arial"/>
          <w:sz w:val="24"/>
          <w:szCs w:val="24"/>
          <w:lang w:val="en-US"/>
        </w:rPr>
        <w:t>Kenton et al., 2023)</w:t>
      </w:r>
      <w:r w:rsidR="000F4403" w:rsidRPr="000F4403">
        <w:t xml:space="preserve"> </w:t>
      </w:r>
      <w:r w:rsidR="000F4403" w:rsidRPr="000F4403">
        <w:rPr>
          <w:rFonts w:ascii="Arial" w:hAnsi="Arial" w:cs="Arial"/>
          <w:sz w:val="24"/>
          <w:szCs w:val="24"/>
          <w:lang w:val="en-US"/>
        </w:rPr>
        <w:t>(</w:t>
      </w:r>
      <w:proofErr w:type="spellStart"/>
      <w:r w:rsidR="000F4403" w:rsidRPr="000F4403">
        <w:rPr>
          <w:rFonts w:ascii="Arial" w:hAnsi="Arial" w:cs="Arial"/>
          <w:sz w:val="24"/>
          <w:szCs w:val="24"/>
          <w:lang w:val="en-US"/>
        </w:rPr>
        <w:t>Lutkevich</w:t>
      </w:r>
      <w:proofErr w:type="spellEnd"/>
      <w:r w:rsidR="000F4403" w:rsidRPr="000F4403">
        <w:rPr>
          <w:rFonts w:ascii="Arial" w:hAnsi="Arial" w:cs="Arial"/>
          <w:sz w:val="24"/>
          <w:szCs w:val="24"/>
          <w:lang w:val="en-US"/>
        </w:rPr>
        <w:t>, 2023)</w:t>
      </w:r>
      <w:r w:rsidR="008F1ED7">
        <w:rPr>
          <w:rFonts w:ascii="Arial" w:hAnsi="Arial" w:cs="Arial"/>
          <w:sz w:val="24"/>
          <w:szCs w:val="24"/>
          <w:lang w:val="en-US"/>
        </w:rPr>
        <w:t xml:space="preserve">. </w:t>
      </w:r>
      <w:r w:rsidR="008F1ED7">
        <w:rPr>
          <w:rFonts w:ascii="Arial" w:hAnsi="Arial" w:cs="Arial"/>
          <w:sz w:val="24"/>
          <w:szCs w:val="24"/>
          <w:lang w:val="en-US"/>
        </w:rPr>
        <w:t>This model is used to tackle a variety of problems in many different fields</w:t>
      </w:r>
      <w:r w:rsidR="00EA41D6">
        <w:rPr>
          <w:rFonts w:ascii="Arial" w:hAnsi="Arial" w:cs="Arial"/>
          <w:sz w:val="24"/>
          <w:szCs w:val="24"/>
          <w:lang w:val="en-US"/>
        </w:rPr>
        <w:t xml:space="preserve">. This model was invented by John Neumann and Stanislaw Ulam during the Second World War. Their aim when developing the model was to aid decision making when uncertainty became a factor allowing risks to be calculated allowing a decision to be made. </w:t>
      </w:r>
    </w:p>
    <w:p w14:paraId="3B937653" w14:textId="54512EF7" w:rsidR="00EA7DA3" w:rsidRDefault="008F1ED7">
      <w:pPr>
        <w:rPr>
          <w:rFonts w:ascii="Arial" w:hAnsi="Arial" w:cs="Arial"/>
          <w:sz w:val="24"/>
          <w:szCs w:val="24"/>
          <w:lang w:val="en-US"/>
        </w:rPr>
      </w:pPr>
      <w:r>
        <w:rPr>
          <w:rFonts w:ascii="Arial" w:hAnsi="Arial" w:cs="Arial"/>
          <w:sz w:val="24"/>
          <w:szCs w:val="24"/>
          <w:lang w:val="en-US"/>
        </w:rPr>
        <w:t xml:space="preserve">Considering </w:t>
      </w:r>
      <w:r w:rsidR="009A3E88">
        <w:rPr>
          <w:rFonts w:ascii="Arial" w:hAnsi="Arial" w:cs="Arial"/>
          <w:sz w:val="24"/>
          <w:szCs w:val="24"/>
          <w:lang w:val="en-US"/>
        </w:rPr>
        <w:t xml:space="preserve">Pampered Pets has decided to implement an international supply chain and worldwide warehousing, there are many variables that could come into play affecting the outcome of the products of Pampered Pets. </w:t>
      </w:r>
      <w:r w:rsidR="00E074AE">
        <w:rPr>
          <w:rFonts w:ascii="Arial" w:hAnsi="Arial" w:cs="Arial"/>
          <w:sz w:val="24"/>
          <w:szCs w:val="24"/>
          <w:lang w:val="en-US"/>
        </w:rPr>
        <w:t>Taking this into account</w:t>
      </w:r>
      <w:r w:rsidR="009A3E88">
        <w:rPr>
          <w:rFonts w:ascii="Arial" w:hAnsi="Arial" w:cs="Arial"/>
          <w:sz w:val="24"/>
          <w:szCs w:val="24"/>
          <w:lang w:val="en-US"/>
        </w:rPr>
        <w:t>, the Monte Carlo simulation suits this quantitative risk assessment</w:t>
      </w:r>
      <w:r w:rsidR="00E074AE">
        <w:rPr>
          <w:rFonts w:ascii="Arial" w:hAnsi="Arial" w:cs="Arial"/>
          <w:sz w:val="24"/>
          <w:szCs w:val="24"/>
          <w:lang w:val="en-US"/>
        </w:rPr>
        <w:t xml:space="preserve"> allowing the variables to be identified and the probability distributions calculated to each variable</w:t>
      </w:r>
      <w:r w:rsidR="009A3E88">
        <w:rPr>
          <w:rFonts w:ascii="Arial" w:hAnsi="Arial" w:cs="Arial"/>
          <w:sz w:val="24"/>
          <w:szCs w:val="24"/>
          <w:lang w:val="en-US"/>
        </w:rPr>
        <w:t>.</w:t>
      </w:r>
    </w:p>
    <w:p w14:paraId="6BE87349" w14:textId="664A9DDD" w:rsidR="00EE03ED" w:rsidRDefault="00A77E82">
      <w:pPr>
        <w:rPr>
          <w:rFonts w:ascii="Arial" w:hAnsi="Arial" w:cs="Arial"/>
          <w:sz w:val="24"/>
          <w:szCs w:val="24"/>
          <w:lang w:val="en-US"/>
        </w:rPr>
      </w:pPr>
      <w:r>
        <w:rPr>
          <w:rFonts w:ascii="Arial" w:hAnsi="Arial" w:cs="Arial"/>
          <w:sz w:val="24"/>
          <w:szCs w:val="24"/>
          <w:lang w:val="en-US"/>
        </w:rPr>
        <w:t xml:space="preserve">To begin the </w:t>
      </w:r>
      <w:r w:rsidR="00EE03ED">
        <w:rPr>
          <w:rFonts w:ascii="Arial" w:hAnsi="Arial" w:cs="Arial"/>
          <w:sz w:val="24"/>
          <w:szCs w:val="24"/>
          <w:lang w:val="en-US"/>
        </w:rPr>
        <w:t>risk analysis with the Monte Carlo simulation</w:t>
      </w:r>
      <w:r>
        <w:rPr>
          <w:rFonts w:ascii="Arial" w:hAnsi="Arial" w:cs="Arial"/>
          <w:sz w:val="24"/>
          <w:szCs w:val="24"/>
          <w:lang w:val="en-US"/>
        </w:rPr>
        <w:t xml:space="preserve">, one first needs a quantitative model of the business activities, plans and processes that need to be analyzed. In the case of Pampered Pets, the potential risks to the quality and supply chain of the products need to be analyzed. </w:t>
      </w:r>
    </w:p>
    <w:p w14:paraId="23A7A8BF" w14:textId="77777777" w:rsidR="00EE03ED" w:rsidRDefault="00EE03ED">
      <w:pPr>
        <w:rPr>
          <w:rFonts w:ascii="Arial" w:hAnsi="Arial" w:cs="Arial"/>
          <w:sz w:val="24"/>
          <w:szCs w:val="24"/>
          <w:lang w:val="en-US"/>
        </w:rPr>
      </w:pPr>
    </w:p>
    <w:p w14:paraId="3C8599BD" w14:textId="77777777" w:rsidR="00EE03ED" w:rsidRDefault="00EE03ED">
      <w:pPr>
        <w:rPr>
          <w:rFonts w:ascii="Arial" w:hAnsi="Arial" w:cs="Arial"/>
          <w:sz w:val="24"/>
          <w:szCs w:val="24"/>
          <w:lang w:val="en-US"/>
        </w:rPr>
      </w:pPr>
    </w:p>
    <w:p w14:paraId="6BAEE8F7" w14:textId="7FEA021F" w:rsidR="00EE03ED" w:rsidRDefault="00EE03ED">
      <w:pPr>
        <w:rPr>
          <w:rFonts w:ascii="Arial" w:hAnsi="Arial" w:cs="Arial"/>
          <w:sz w:val="24"/>
          <w:szCs w:val="24"/>
          <w:lang w:val="en-US"/>
        </w:rPr>
      </w:pPr>
      <w:r>
        <w:rPr>
          <w:rFonts w:ascii="Arial" w:hAnsi="Arial" w:cs="Arial"/>
          <w:sz w:val="24"/>
          <w:szCs w:val="24"/>
          <w:lang w:val="en-US"/>
        </w:rPr>
        <w:br/>
        <w:t>The next step would be to identify the key variables of the process. These can include:</w:t>
      </w:r>
    </w:p>
    <w:p w14:paraId="6EC6BB01" w14:textId="3375B02E" w:rsidR="00EE03ED" w:rsidRDefault="00EE03ED" w:rsidP="00EE03ED">
      <w:pPr>
        <w:pStyle w:val="ListParagraph"/>
        <w:numPr>
          <w:ilvl w:val="0"/>
          <w:numId w:val="1"/>
        </w:numPr>
        <w:rPr>
          <w:rFonts w:ascii="Arial" w:hAnsi="Arial" w:cs="Arial"/>
          <w:sz w:val="24"/>
          <w:szCs w:val="24"/>
          <w:lang w:val="en-US"/>
        </w:rPr>
      </w:pPr>
      <w:r>
        <w:rPr>
          <w:rFonts w:ascii="Arial" w:hAnsi="Arial" w:cs="Arial"/>
          <w:sz w:val="24"/>
          <w:szCs w:val="24"/>
          <w:lang w:val="en-US"/>
        </w:rPr>
        <w:t>The reliability of the supply chain.</w:t>
      </w:r>
    </w:p>
    <w:p w14:paraId="7AF2DC38" w14:textId="2561A86B" w:rsidR="00EE03ED" w:rsidRDefault="00EE03ED" w:rsidP="00EE03ED">
      <w:pPr>
        <w:pStyle w:val="ListParagraph"/>
        <w:numPr>
          <w:ilvl w:val="0"/>
          <w:numId w:val="1"/>
        </w:numPr>
        <w:rPr>
          <w:rFonts w:ascii="Arial" w:hAnsi="Arial" w:cs="Arial"/>
          <w:sz w:val="24"/>
          <w:szCs w:val="24"/>
          <w:lang w:val="en-US"/>
        </w:rPr>
      </w:pPr>
      <w:r>
        <w:rPr>
          <w:rFonts w:ascii="Arial" w:hAnsi="Arial" w:cs="Arial"/>
          <w:sz w:val="24"/>
          <w:szCs w:val="24"/>
          <w:lang w:val="en-US"/>
        </w:rPr>
        <w:t xml:space="preserve">The defect rate of the supply chain. </w:t>
      </w:r>
    </w:p>
    <w:p w14:paraId="58B1ABFD" w14:textId="035839CF" w:rsidR="00EE03ED" w:rsidRDefault="00EE03ED" w:rsidP="00EE03ED">
      <w:pPr>
        <w:pStyle w:val="ListParagraph"/>
        <w:numPr>
          <w:ilvl w:val="0"/>
          <w:numId w:val="1"/>
        </w:numPr>
        <w:rPr>
          <w:rFonts w:ascii="Arial" w:hAnsi="Arial" w:cs="Arial"/>
          <w:sz w:val="24"/>
          <w:szCs w:val="24"/>
          <w:lang w:val="en-US"/>
        </w:rPr>
      </w:pPr>
      <w:r>
        <w:rPr>
          <w:rFonts w:ascii="Arial" w:hAnsi="Arial" w:cs="Arial"/>
          <w:sz w:val="24"/>
          <w:szCs w:val="24"/>
          <w:lang w:val="en-US"/>
        </w:rPr>
        <w:t xml:space="preserve">The </w:t>
      </w:r>
      <w:r w:rsidR="00315EF6">
        <w:rPr>
          <w:rFonts w:ascii="Arial" w:hAnsi="Arial" w:cs="Arial"/>
          <w:sz w:val="24"/>
          <w:szCs w:val="24"/>
          <w:lang w:val="en-US"/>
        </w:rPr>
        <w:t>lead</w:t>
      </w:r>
      <w:r>
        <w:rPr>
          <w:rFonts w:ascii="Arial" w:hAnsi="Arial" w:cs="Arial"/>
          <w:sz w:val="24"/>
          <w:szCs w:val="24"/>
          <w:lang w:val="en-US"/>
        </w:rPr>
        <w:t xml:space="preserve"> time (delivery time) of the supply chain. </w:t>
      </w:r>
    </w:p>
    <w:p w14:paraId="0FDC60AC" w14:textId="41A0ECC9" w:rsidR="00EE03ED" w:rsidRDefault="00EE03ED" w:rsidP="00EE03ED">
      <w:pPr>
        <w:pStyle w:val="ListParagraph"/>
        <w:numPr>
          <w:ilvl w:val="0"/>
          <w:numId w:val="1"/>
        </w:numPr>
        <w:rPr>
          <w:rFonts w:ascii="Arial" w:hAnsi="Arial" w:cs="Arial"/>
          <w:sz w:val="24"/>
          <w:szCs w:val="24"/>
          <w:lang w:val="en-US"/>
        </w:rPr>
      </w:pPr>
      <w:r>
        <w:rPr>
          <w:rFonts w:ascii="Arial" w:hAnsi="Arial" w:cs="Arial"/>
          <w:sz w:val="24"/>
          <w:szCs w:val="24"/>
          <w:lang w:val="en-US"/>
        </w:rPr>
        <w:t>The change in demand for the products created by the supply chain.</w:t>
      </w:r>
      <w:r w:rsidR="00207146">
        <w:rPr>
          <w:rFonts w:ascii="Arial" w:hAnsi="Arial" w:cs="Arial"/>
          <w:sz w:val="24"/>
          <w:szCs w:val="24"/>
          <w:lang w:val="en-US"/>
        </w:rPr>
        <w:t xml:space="preserve"> </w:t>
      </w:r>
    </w:p>
    <w:p w14:paraId="0B3AEBC7" w14:textId="449988CF" w:rsidR="00EE03ED" w:rsidRDefault="00EE03ED" w:rsidP="00EE03ED">
      <w:pPr>
        <w:pStyle w:val="ListParagraph"/>
        <w:numPr>
          <w:ilvl w:val="0"/>
          <w:numId w:val="1"/>
        </w:numPr>
        <w:rPr>
          <w:rFonts w:ascii="Arial" w:hAnsi="Arial" w:cs="Arial"/>
          <w:sz w:val="24"/>
          <w:szCs w:val="24"/>
          <w:lang w:val="en-US"/>
        </w:rPr>
      </w:pPr>
      <w:r>
        <w:rPr>
          <w:rFonts w:ascii="Arial" w:hAnsi="Arial" w:cs="Arial"/>
          <w:sz w:val="24"/>
          <w:szCs w:val="24"/>
          <w:lang w:val="en-US"/>
        </w:rPr>
        <w:t>The quality control measures that are in place within the supply chain.</w:t>
      </w:r>
      <w:r w:rsidR="00207146">
        <w:rPr>
          <w:rFonts w:ascii="Arial" w:hAnsi="Arial" w:cs="Arial"/>
          <w:sz w:val="24"/>
          <w:szCs w:val="24"/>
          <w:lang w:val="en-US"/>
        </w:rPr>
        <w:t xml:space="preserve"> </w:t>
      </w:r>
    </w:p>
    <w:p w14:paraId="57B272F5" w14:textId="6B18DFDC" w:rsidR="00FA68DB" w:rsidRPr="00FA68DB" w:rsidRDefault="00FA68DB" w:rsidP="00FA68DB">
      <w:pPr>
        <w:rPr>
          <w:rFonts w:ascii="Arial" w:hAnsi="Arial" w:cs="Arial"/>
          <w:sz w:val="24"/>
          <w:szCs w:val="24"/>
          <w:lang w:val="en-US"/>
        </w:rPr>
      </w:pPr>
      <w:r>
        <w:rPr>
          <w:rFonts w:ascii="Arial" w:hAnsi="Arial" w:cs="Arial"/>
          <w:sz w:val="24"/>
          <w:szCs w:val="24"/>
          <w:lang w:val="en-US"/>
        </w:rPr>
        <w:t>It is to be noted that the reliability of a supply chain can be determined by the other variables highlighted. Therefore, calculations would only be performed on the other variables as they will assist in determining whether the supply chain is reliable or not.</w:t>
      </w:r>
    </w:p>
    <w:p w14:paraId="6867DB41" w14:textId="13785B0F" w:rsidR="008F1ED7" w:rsidRDefault="00E074AE">
      <w:pPr>
        <w:rPr>
          <w:rFonts w:ascii="Arial" w:hAnsi="Arial" w:cs="Arial"/>
          <w:sz w:val="24"/>
          <w:szCs w:val="24"/>
          <w:lang w:val="en-US"/>
        </w:rPr>
      </w:pPr>
      <w:r>
        <w:rPr>
          <w:rFonts w:ascii="Arial" w:hAnsi="Arial" w:cs="Arial"/>
          <w:sz w:val="24"/>
          <w:szCs w:val="24"/>
          <w:lang w:val="en-US"/>
        </w:rPr>
        <w:t>With</w:t>
      </w:r>
      <w:r w:rsidR="00C267B1">
        <w:rPr>
          <w:rFonts w:ascii="Arial" w:hAnsi="Arial" w:cs="Arial"/>
          <w:sz w:val="24"/>
          <w:szCs w:val="24"/>
          <w:lang w:val="en-US"/>
        </w:rPr>
        <w:t xml:space="preserve"> the key variables </w:t>
      </w:r>
      <w:r>
        <w:rPr>
          <w:rFonts w:ascii="Arial" w:hAnsi="Arial" w:cs="Arial"/>
          <w:sz w:val="24"/>
          <w:szCs w:val="24"/>
          <w:lang w:val="en-US"/>
        </w:rPr>
        <w:t>now</w:t>
      </w:r>
      <w:r w:rsidR="00C267B1">
        <w:rPr>
          <w:rFonts w:ascii="Arial" w:hAnsi="Arial" w:cs="Arial"/>
          <w:sz w:val="24"/>
          <w:szCs w:val="24"/>
          <w:lang w:val="en-US"/>
        </w:rPr>
        <w:t xml:space="preserve"> identified, the probability distribution</w:t>
      </w:r>
      <w:r w:rsidR="00084EF8">
        <w:rPr>
          <w:rFonts w:ascii="Arial" w:hAnsi="Arial" w:cs="Arial"/>
          <w:sz w:val="24"/>
          <w:szCs w:val="24"/>
          <w:lang w:val="en-US"/>
        </w:rPr>
        <w:t xml:space="preserve"> for the key variables</w:t>
      </w:r>
      <w:r w:rsidR="00C267B1">
        <w:rPr>
          <w:rFonts w:ascii="Arial" w:hAnsi="Arial" w:cs="Arial"/>
          <w:sz w:val="24"/>
          <w:szCs w:val="24"/>
          <w:lang w:val="en-US"/>
        </w:rPr>
        <w:t xml:space="preserve"> can be </w:t>
      </w:r>
      <w:r w:rsidR="00CA23FB">
        <w:rPr>
          <w:rFonts w:ascii="Arial" w:hAnsi="Arial" w:cs="Arial"/>
          <w:sz w:val="24"/>
          <w:szCs w:val="24"/>
          <w:lang w:val="en-US"/>
        </w:rPr>
        <w:t>identified</w:t>
      </w:r>
      <w:r w:rsidR="00C267B1">
        <w:rPr>
          <w:rFonts w:ascii="Arial" w:hAnsi="Arial" w:cs="Arial"/>
          <w:sz w:val="24"/>
          <w:szCs w:val="24"/>
          <w:lang w:val="en-US"/>
        </w:rPr>
        <w:t>.</w:t>
      </w:r>
      <w:r w:rsidR="006B64D8">
        <w:rPr>
          <w:rFonts w:ascii="Arial" w:hAnsi="Arial" w:cs="Arial"/>
          <w:sz w:val="24"/>
          <w:szCs w:val="24"/>
          <w:lang w:val="en-US"/>
        </w:rPr>
        <w:t xml:space="preserve"> Variables can be split into different probability distributions including:</w:t>
      </w:r>
    </w:p>
    <w:p w14:paraId="361FA352" w14:textId="0E48E87B" w:rsidR="004146C7" w:rsidRDefault="004146C7" w:rsidP="006B64D8">
      <w:pPr>
        <w:pStyle w:val="ListParagraph"/>
        <w:numPr>
          <w:ilvl w:val="0"/>
          <w:numId w:val="2"/>
        </w:numPr>
        <w:rPr>
          <w:rFonts w:ascii="Arial" w:hAnsi="Arial" w:cs="Arial"/>
          <w:sz w:val="24"/>
          <w:szCs w:val="24"/>
          <w:lang w:val="en-US"/>
        </w:rPr>
      </w:pPr>
      <w:r>
        <w:rPr>
          <w:rFonts w:ascii="Arial" w:hAnsi="Arial" w:cs="Arial"/>
          <w:sz w:val="24"/>
          <w:szCs w:val="24"/>
          <w:lang w:val="en-US"/>
        </w:rPr>
        <w:t xml:space="preserve">Bernoulli Distributions: This is a type of probability distribution where experiment </w:t>
      </w:r>
      <w:r w:rsidR="00DB10DE">
        <w:rPr>
          <w:rFonts w:ascii="Arial" w:hAnsi="Arial" w:cs="Arial"/>
          <w:sz w:val="24"/>
          <w:szCs w:val="24"/>
          <w:lang w:val="en-US"/>
        </w:rPr>
        <w:t>asks a question that can only be answered with a yes or a no.</w:t>
      </w:r>
    </w:p>
    <w:p w14:paraId="27070638" w14:textId="116A8BC2" w:rsidR="004146C7" w:rsidRDefault="004146C7" w:rsidP="006B64D8">
      <w:pPr>
        <w:pStyle w:val="ListParagraph"/>
        <w:numPr>
          <w:ilvl w:val="0"/>
          <w:numId w:val="2"/>
        </w:numPr>
        <w:rPr>
          <w:rFonts w:ascii="Arial" w:hAnsi="Arial" w:cs="Arial"/>
          <w:sz w:val="24"/>
          <w:szCs w:val="24"/>
          <w:lang w:val="en-US"/>
        </w:rPr>
      </w:pPr>
      <w:r>
        <w:rPr>
          <w:rFonts w:ascii="Arial" w:hAnsi="Arial" w:cs="Arial"/>
          <w:sz w:val="24"/>
          <w:szCs w:val="24"/>
          <w:lang w:val="en-US"/>
        </w:rPr>
        <w:t>Uniform Distributions:</w:t>
      </w:r>
      <w:r w:rsidR="00DB10DE">
        <w:rPr>
          <w:rFonts w:ascii="Arial" w:hAnsi="Arial" w:cs="Arial"/>
          <w:sz w:val="24"/>
          <w:szCs w:val="24"/>
          <w:lang w:val="en-US"/>
        </w:rPr>
        <w:t xml:space="preserve"> This is a type of probability distribution where all outcomes are more than likely to be equal.</w:t>
      </w:r>
    </w:p>
    <w:p w14:paraId="26F56691" w14:textId="6BCF1BF6" w:rsidR="006B64D8" w:rsidRDefault="004146C7" w:rsidP="004146C7">
      <w:pPr>
        <w:pStyle w:val="ListParagraph"/>
        <w:numPr>
          <w:ilvl w:val="0"/>
          <w:numId w:val="2"/>
        </w:numPr>
        <w:rPr>
          <w:rFonts w:ascii="Arial" w:hAnsi="Arial" w:cs="Arial"/>
          <w:sz w:val="24"/>
          <w:szCs w:val="24"/>
          <w:lang w:val="en-US"/>
        </w:rPr>
      </w:pPr>
      <w:r>
        <w:rPr>
          <w:rFonts w:ascii="Arial" w:hAnsi="Arial" w:cs="Arial"/>
          <w:sz w:val="24"/>
          <w:szCs w:val="24"/>
          <w:lang w:val="en-US"/>
        </w:rPr>
        <w:t>Binomial Distributions:</w:t>
      </w:r>
      <w:r w:rsidR="00DB10DE">
        <w:rPr>
          <w:rFonts w:ascii="Arial" w:hAnsi="Arial" w:cs="Arial"/>
          <w:sz w:val="24"/>
          <w:szCs w:val="24"/>
          <w:lang w:val="en-US"/>
        </w:rPr>
        <w:t xml:space="preserve"> This is a type of probability distribution where there </w:t>
      </w:r>
      <w:r w:rsidR="00EB27CA">
        <w:rPr>
          <w:rFonts w:ascii="Arial" w:hAnsi="Arial" w:cs="Arial"/>
          <w:sz w:val="24"/>
          <w:szCs w:val="24"/>
          <w:lang w:val="en-US"/>
        </w:rPr>
        <w:t>are</w:t>
      </w:r>
      <w:r w:rsidR="00DB10DE">
        <w:rPr>
          <w:rFonts w:ascii="Arial" w:hAnsi="Arial" w:cs="Arial"/>
          <w:sz w:val="24"/>
          <w:szCs w:val="24"/>
          <w:lang w:val="en-US"/>
        </w:rPr>
        <w:t xml:space="preserve"> more than likely only two possible outcomes.</w:t>
      </w:r>
      <w:r w:rsidR="00A05A5A">
        <w:rPr>
          <w:rFonts w:ascii="Arial" w:hAnsi="Arial" w:cs="Arial"/>
          <w:sz w:val="24"/>
          <w:szCs w:val="24"/>
          <w:lang w:val="en-US"/>
        </w:rPr>
        <w:t xml:space="preserve"> The defect rate variable would fall under this probability distribution.</w:t>
      </w:r>
    </w:p>
    <w:p w14:paraId="2EF0A27D" w14:textId="46911CF3" w:rsidR="004146C7" w:rsidRDefault="004146C7" w:rsidP="004146C7">
      <w:pPr>
        <w:pStyle w:val="ListParagraph"/>
        <w:numPr>
          <w:ilvl w:val="0"/>
          <w:numId w:val="2"/>
        </w:numPr>
        <w:rPr>
          <w:rFonts w:ascii="Arial" w:hAnsi="Arial" w:cs="Arial"/>
          <w:sz w:val="24"/>
          <w:szCs w:val="24"/>
          <w:lang w:val="en-US"/>
        </w:rPr>
      </w:pPr>
      <w:r>
        <w:rPr>
          <w:rFonts w:ascii="Arial" w:hAnsi="Arial" w:cs="Arial"/>
          <w:sz w:val="24"/>
          <w:szCs w:val="24"/>
          <w:lang w:val="en-US"/>
        </w:rPr>
        <w:t>Geometric Distributions:</w:t>
      </w:r>
      <w:r w:rsidR="00EB27CA">
        <w:rPr>
          <w:rFonts w:ascii="Arial" w:hAnsi="Arial" w:cs="Arial"/>
          <w:sz w:val="24"/>
          <w:szCs w:val="24"/>
          <w:lang w:val="en-US"/>
        </w:rPr>
        <w:t xml:space="preserve"> This is a type of probability distribution where there will be a few undesirable outcomes before the desired outcome.</w:t>
      </w:r>
      <w:r w:rsidR="00207146">
        <w:rPr>
          <w:rFonts w:ascii="Arial" w:hAnsi="Arial" w:cs="Arial"/>
          <w:sz w:val="24"/>
          <w:szCs w:val="24"/>
          <w:lang w:val="en-US"/>
        </w:rPr>
        <w:t xml:space="preserve"> The quality control measure variable would fall under this probability distribution.</w:t>
      </w:r>
    </w:p>
    <w:p w14:paraId="23F22113" w14:textId="75386DFA" w:rsidR="004146C7" w:rsidRDefault="004146C7" w:rsidP="004146C7">
      <w:pPr>
        <w:pStyle w:val="ListParagraph"/>
        <w:numPr>
          <w:ilvl w:val="0"/>
          <w:numId w:val="2"/>
        </w:numPr>
        <w:rPr>
          <w:rFonts w:ascii="Arial" w:hAnsi="Arial" w:cs="Arial"/>
          <w:sz w:val="24"/>
          <w:szCs w:val="24"/>
          <w:lang w:val="en-US"/>
        </w:rPr>
      </w:pPr>
      <w:r>
        <w:rPr>
          <w:rFonts w:ascii="Arial" w:hAnsi="Arial" w:cs="Arial"/>
          <w:sz w:val="24"/>
          <w:szCs w:val="24"/>
          <w:lang w:val="en-US"/>
        </w:rPr>
        <w:t>Poisson Distributions:</w:t>
      </w:r>
      <w:r w:rsidR="00A45A34">
        <w:rPr>
          <w:rFonts w:ascii="Arial" w:hAnsi="Arial" w:cs="Arial"/>
          <w:sz w:val="24"/>
          <w:szCs w:val="24"/>
          <w:lang w:val="en-US"/>
        </w:rPr>
        <w:t xml:space="preserve"> This is a type of probability distribution where an event affects the volume in a specified time frame.</w:t>
      </w:r>
      <w:r w:rsidR="00A05A5A">
        <w:rPr>
          <w:rFonts w:ascii="Arial" w:hAnsi="Arial" w:cs="Arial"/>
          <w:sz w:val="24"/>
          <w:szCs w:val="24"/>
          <w:lang w:val="en-US"/>
        </w:rPr>
        <w:t xml:space="preserve"> The </w:t>
      </w:r>
      <w:r w:rsidR="00315EF6">
        <w:rPr>
          <w:rFonts w:ascii="Arial" w:hAnsi="Arial" w:cs="Arial"/>
          <w:sz w:val="24"/>
          <w:szCs w:val="24"/>
          <w:lang w:val="en-US"/>
        </w:rPr>
        <w:t>lead</w:t>
      </w:r>
      <w:r w:rsidR="00A05A5A">
        <w:rPr>
          <w:rFonts w:ascii="Arial" w:hAnsi="Arial" w:cs="Arial"/>
          <w:sz w:val="24"/>
          <w:szCs w:val="24"/>
          <w:lang w:val="en-US"/>
        </w:rPr>
        <w:t xml:space="preserve"> time variable and change in demand variable would fall under this probability distribution.</w:t>
      </w:r>
    </w:p>
    <w:p w14:paraId="09B9BFC1" w14:textId="61DE2321" w:rsidR="00142AC1" w:rsidRDefault="004146C7" w:rsidP="00142AC1">
      <w:pPr>
        <w:pStyle w:val="ListParagraph"/>
        <w:numPr>
          <w:ilvl w:val="0"/>
          <w:numId w:val="2"/>
        </w:numPr>
        <w:rPr>
          <w:rFonts w:ascii="Arial" w:hAnsi="Arial" w:cs="Arial"/>
          <w:sz w:val="24"/>
          <w:szCs w:val="24"/>
          <w:lang w:val="en-US"/>
        </w:rPr>
      </w:pPr>
      <w:r>
        <w:rPr>
          <w:rFonts w:ascii="Arial" w:hAnsi="Arial" w:cs="Arial"/>
          <w:sz w:val="24"/>
          <w:szCs w:val="24"/>
          <w:lang w:val="en-US"/>
        </w:rPr>
        <w:t xml:space="preserve">Normal Distributions: </w:t>
      </w:r>
      <w:r w:rsidR="00A45A34">
        <w:rPr>
          <w:rFonts w:ascii="Arial" w:hAnsi="Arial" w:cs="Arial"/>
          <w:sz w:val="24"/>
          <w:szCs w:val="24"/>
          <w:lang w:val="en-US"/>
        </w:rPr>
        <w:t>This is a type of probability distribution used when the data is symmetrical and will always rise around the middle mark.</w:t>
      </w:r>
      <w:r w:rsidR="00C472DC">
        <w:rPr>
          <w:rFonts w:ascii="Arial" w:hAnsi="Arial" w:cs="Arial"/>
          <w:sz w:val="24"/>
          <w:szCs w:val="24"/>
          <w:lang w:val="en-US"/>
        </w:rPr>
        <w:br/>
      </w:r>
      <w:r w:rsidR="00C472DC">
        <w:rPr>
          <w:rFonts w:ascii="Arial" w:hAnsi="Arial" w:cs="Arial"/>
          <w:sz w:val="24"/>
          <w:szCs w:val="24"/>
          <w:lang w:val="en-US"/>
        </w:rPr>
        <w:br/>
      </w:r>
      <w:r w:rsidR="00C472DC" w:rsidRPr="00C472DC">
        <w:rPr>
          <w:rFonts w:ascii="Arial" w:hAnsi="Arial" w:cs="Arial"/>
          <w:sz w:val="24"/>
          <w:szCs w:val="24"/>
          <w:lang w:val="en-US"/>
        </w:rPr>
        <w:t>(Hayes et al., 2023)</w:t>
      </w:r>
      <w:r w:rsidR="00C472DC">
        <w:rPr>
          <w:rFonts w:ascii="Arial" w:hAnsi="Arial" w:cs="Arial"/>
          <w:sz w:val="24"/>
          <w:szCs w:val="24"/>
          <w:lang w:val="en-US"/>
        </w:rPr>
        <w:br/>
      </w:r>
      <w:r w:rsidR="00C472DC" w:rsidRPr="00C472DC">
        <w:rPr>
          <w:rFonts w:ascii="Arial" w:hAnsi="Arial" w:cs="Arial"/>
          <w:sz w:val="24"/>
          <w:szCs w:val="24"/>
          <w:lang w:val="en-US"/>
        </w:rPr>
        <w:t>(Shruti, 2023)</w:t>
      </w:r>
      <w:r w:rsidR="00C472DC">
        <w:rPr>
          <w:rFonts w:ascii="Arial" w:hAnsi="Arial" w:cs="Arial"/>
          <w:sz w:val="24"/>
          <w:szCs w:val="24"/>
          <w:lang w:val="en-US"/>
        </w:rPr>
        <w:br/>
      </w:r>
      <w:r w:rsidR="00C472DC" w:rsidRPr="00C472DC">
        <w:rPr>
          <w:rFonts w:ascii="Arial" w:hAnsi="Arial" w:cs="Arial"/>
          <w:sz w:val="24"/>
          <w:szCs w:val="24"/>
          <w:lang w:val="en-US"/>
        </w:rPr>
        <w:t>(Kishore, 2023)</w:t>
      </w:r>
    </w:p>
    <w:p w14:paraId="05E10D3D" w14:textId="573E1A4D" w:rsidR="00FA68DB" w:rsidRDefault="00E074AE" w:rsidP="00E074AE">
      <w:pPr>
        <w:rPr>
          <w:rFonts w:ascii="Arial" w:hAnsi="Arial" w:cs="Arial"/>
          <w:sz w:val="24"/>
          <w:szCs w:val="24"/>
          <w:lang w:val="en-US"/>
        </w:rPr>
      </w:pPr>
      <w:r>
        <w:rPr>
          <w:rFonts w:ascii="Arial" w:hAnsi="Arial" w:cs="Arial"/>
          <w:sz w:val="24"/>
          <w:szCs w:val="24"/>
          <w:lang w:val="en-US"/>
        </w:rPr>
        <w:t>Considering the different probability distributions</w:t>
      </w:r>
      <w:r w:rsidR="00A05A5A">
        <w:rPr>
          <w:rFonts w:ascii="Arial" w:hAnsi="Arial" w:cs="Arial"/>
          <w:sz w:val="24"/>
          <w:szCs w:val="24"/>
          <w:lang w:val="en-US"/>
        </w:rPr>
        <w:t xml:space="preserve"> and the variables assigned to them</w:t>
      </w:r>
      <w:r>
        <w:rPr>
          <w:rFonts w:ascii="Arial" w:hAnsi="Arial" w:cs="Arial"/>
          <w:sz w:val="24"/>
          <w:szCs w:val="24"/>
          <w:lang w:val="en-US"/>
        </w:rPr>
        <w:t>,</w:t>
      </w:r>
      <w:r w:rsidR="00A05A5A">
        <w:rPr>
          <w:rFonts w:ascii="Arial" w:hAnsi="Arial" w:cs="Arial"/>
          <w:sz w:val="24"/>
          <w:szCs w:val="24"/>
          <w:lang w:val="en-US"/>
        </w:rPr>
        <w:t xml:space="preserve"> calculations can now be carried out to understand the amount of risk that each variable carries.</w:t>
      </w:r>
      <w:r w:rsidR="00734E1F">
        <w:rPr>
          <w:rFonts w:ascii="Arial" w:hAnsi="Arial" w:cs="Arial"/>
          <w:sz w:val="24"/>
          <w:szCs w:val="24"/>
          <w:lang w:val="en-US"/>
        </w:rPr>
        <w:t xml:space="preserve"> </w:t>
      </w:r>
    </w:p>
    <w:p w14:paraId="52D9E0C4" w14:textId="60EFC356" w:rsidR="00C66A38" w:rsidRDefault="00FA68DB" w:rsidP="00E074AE">
      <w:pPr>
        <w:rPr>
          <w:rFonts w:ascii="Arial" w:hAnsi="Arial" w:cs="Arial"/>
          <w:sz w:val="24"/>
          <w:szCs w:val="24"/>
          <w:lang w:val="en-US"/>
        </w:rPr>
      </w:pPr>
      <w:r>
        <w:rPr>
          <w:rFonts w:ascii="Arial" w:hAnsi="Arial" w:cs="Arial"/>
          <w:sz w:val="24"/>
          <w:szCs w:val="24"/>
          <w:lang w:val="en-US"/>
        </w:rPr>
        <w:t xml:space="preserve">Supply chain defect rates can fluctuate according to the different markets and </w:t>
      </w:r>
      <w:r w:rsidR="00C66A38">
        <w:rPr>
          <w:rFonts w:ascii="Arial" w:hAnsi="Arial" w:cs="Arial"/>
          <w:sz w:val="24"/>
          <w:szCs w:val="24"/>
          <w:lang w:val="en-US"/>
        </w:rPr>
        <w:t>different supply chain operators as well as factors within the supply chain itself such as lead times, changes in demand and quality control</w:t>
      </w:r>
      <w:r>
        <w:rPr>
          <w:rFonts w:ascii="Arial" w:hAnsi="Arial" w:cs="Arial"/>
          <w:sz w:val="24"/>
          <w:szCs w:val="24"/>
          <w:lang w:val="en-US"/>
        </w:rPr>
        <w:t>.</w:t>
      </w:r>
      <w:r w:rsidR="00086BA4">
        <w:rPr>
          <w:rFonts w:ascii="Arial" w:hAnsi="Arial" w:cs="Arial"/>
          <w:sz w:val="24"/>
          <w:szCs w:val="24"/>
          <w:lang w:val="en-US"/>
        </w:rPr>
        <w:t xml:space="preserve"> The expected average defect rate is sitting at 25 PPM (parts per million) or 0.0025% </w:t>
      </w:r>
      <w:r w:rsidR="00086BA4" w:rsidRPr="00086BA4">
        <w:rPr>
          <w:rFonts w:ascii="Arial" w:hAnsi="Arial" w:cs="Arial"/>
          <w:sz w:val="24"/>
          <w:szCs w:val="24"/>
          <w:lang w:val="en-US"/>
        </w:rPr>
        <w:t>(Clayton, 2016)</w:t>
      </w:r>
      <w:r w:rsidR="00086BA4">
        <w:rPr>
          <w:rFonts w:ascii="Arial" w:hAnsi="Arial" w:cs="Arial"/>
          <w:sz w:val="24"/>
          <w:szCs w:val="24"/>
          <w:lang w:val="en-US"/>
        </w:rPr>
        <w:t>.</w:t>
      </w:r>
      <w:r w:rsidR="00565F55">
        <w:rPr>
          <w:rFonts w:ascii="Arial" w:hAnsi="Arial" w:cs="Arial"/>
          <w:sz w:val="24"/>
          <w:szCs w:val="24"/>
          <w:lang w:val="en-US"/>
        </w:rPr>
        <w:t xml:space="preserve"> This means if one receives 1000 products, only 2 should be defective. </w:t>
      </w:r>
      <w:r w:rsidR="0039435E">
        <w:rPr>
          <w:rFonts w:ascii="Arial" w:hAnsi="Arial" w:cs="Arial"/>
          <w:sz w:val="24"/>
          <w:szCs w:val="24"/>
          <w:lang w:val="en-US"/>
        </w:rPr>
        <w:t xml:space="preserve">This PPM rate can increase </w:t>
      </w:r>
      <w:r w:rsidR="0039435E">
        <w:rPr>
          <w:rFonts w:ascii="Arial" w:hAnsi="Arial" w:cs="Arial"/>
          <w:sz w:val="24"/>
          <w:szCs w:val="24"/>
          <w:lang w:val="en-US"/>
        </w:rPr>
        <w:lastRenderedPageBreak/>
        <w:t>depending on the conditions the product is produced</w:t>
      </w:r>
      <w:r w:rsidR="00144A86">
        <w:rPr>
          <w:rFonts w:ascii="Arial" w:hAnsi="Arial" w:cs="Arial"/>
          <w:sz w:val="24"/>
          <w:szCs w:val="24"/>
          <w:lang w:val="en-US"/>
        </w:rPr>
        <w:t xml:space="preserve"> in and the transit of the product from supply chain to the warehouse. </w:t>
      </w:r>
    </w:p>
    <w:p w14:paraId="631EAABF" w14:textId="64FCD296" w:rsidR="00144A86" w:rsidRDefault="009F7F1A" w:rsidP="00E074AE">
      <w:pPr>
        <w:rPr>
          <w:rFonts w:ascii="Arial" w:hAnsi="Arial" w:cs="Arial"/>
          <w:sz w:val="24"/>
          <w:szCs w:val="24"/>
          <w:lang w:val="en-US"/>
        </w:rPr>
      </w:pPr>
      <w:r>
        <w:rPr>
          <w:rFonts w:ascii="Arial" w:hAnsi="Arial" w:cs="Arial"/>
          <w:sz w:val="24"/>
          <w:szCs w:val="24"/>
          <w:lang w:val="en-US"/>
        </w:rPr>
        <w:t>Unfortunately,</w:t>
      </w:r>
      <w:r w:rsidR="00144A86">
        <w:rPr>
          <w:rFonts w:ascii="Arial" w:hAnsi="Arial" w:cs="Arial"/>
          <w:sz w:val="24"/>
          <w:szCs w:val="24"/>
          <w:lang w:val="en-US"/>
        </w:rPr>
        <w:t xml:space="preserve"> due to the lack of </w:t>
      </w:r>
      <w:r>
        <w:rPr>
          <w:rFonts w:ascii="Arial" w:hAnsi="Arial" w:cs="Arial"/>
          <w:sz w:val="24"/>
          <w:szCs w:val="24"/>
          <w:lang w:val="en-US"/>
        </w:rPr>
        <w:t xml:space="preserve">freely </w:t>
      </w:r>
      <w:r w:rsidR="00144A86">
        <w:rPr>
          <w:rFonts w:ascii="Arial" w:hAnsi="Arial" w:cs="Arial"/>
          <w:sz w:val="24"/>
          <w:szCs w:val="24"/>
          <w:lang w:val="en-US"/>
        </w:rPr>
        <w:t>accessible data with regards to the defect rates of supply chains</w:t>
      </w:r>
      <w:r w:rsidR="00E04059">
        <w:rPr>
          <w:rFonts w:ascii="Arial" w:hAnsi="Arial" w:cs="Arial"/>
          <w:sz w:val="24"/>
          <w:szCs w:val="24"/>
          <w:lang w:val="en-US"/>
        </w:rPr>
        <w:t xml:space="preserve"> across the world</w:t>
      </w:r>
      <w:r w:rsidR="00144A86">
        <w:rPr>
          <w:rFonts w:ascii="Arial" w:hAnsi="Arial" w:cs="Arial"/>
          <w:sz w:val="24"/>
          <w:szCs w:val="24"/>
          <w:lang w:val="en-US"/>
        </w:rPr>
        <w:t xml:space="preserve"> in the pet food sector, proper calculations cannot be carried out</w:t>
      </w:r>
      <w:r w:rsidR="00E04059">
        <w:rPr>
          <w:rFonts w:ascii="Arial" w:hAnsi="Arial" w:cs="Arial"/>
          <w:sz w:val="24"/>
          <w:szCs w:val="24"/>
          <w:lang w:val="en-US"/>
        </w:rPr>
        <w:t xml:space="preserve">.  All calculations carried out </w:t>
      </w:r>
      <w:proofErr w:type="gramStart"/>
      <w:r w:rsidR="00E04059">
        <w:rPr>
          <w:rFonts w:ascii="Arial" w:hAnsi="Arial" w:cs="Arial"/>
          <w:sz w:val="24"/>
          <w:szCs w:val="24"/>
          <w:lang w:val="en-US"/>
        </w:rPr>
        <w:t>is</w:t>
      </w:r>
      <w:proofErr w:type="gramEnd"/>
      <w:r w:rsidR="00E04059">
        <w:rPr>
          <w:rFonts w:ascii="Arial" w:hAnsi="Arial" w:cs="Arial"/>
          <w:sz w:val="24"/>
          <w:szCs w:val="24"/>
          <w:lang w:val="en-US"/>
        </w:rPr>
        <w:t xml:space="preserve"> based on the average </w:t>
      </w:r>
      <w:r w:rsidR="001E0D4E">
        <w:rPr>
          <w:rFonts w:ascii="Arial" w:hAnsi="Arial" w:cs="Arial"/>
          <w:sz w:val="24"/>
          <w:szCs w:val="24"/>
          <w:lang w:val="en-US"/>
        </w:rPr>
        <w:t>defect</w:t>
      </w:r>
      <w:r w:rsidR="00E04059">
        <w:rPr>
          <w:rFonts w:ascii="Arial" w:hAnsi="Arial" w:cs="Arial"/>
          <w:sz w:val="24"/>
          <w:szCs w:val="24"/>
          <w:lang w:val="en-US"/>
        </w:rPr>
        <w:t xml:space="preserve"> </w:t>
      </w:r>
      <w:r w:rsidR="001E0D4E">
        <w:rPr>
          <w:rFonts w:ascii="Arial" w:hAnsi="Arial" w:cs="Arial"/>
          <w:sz w:val="24"/>
          <w:szCs w:val="24"/>
          <w:lang w:val="en-US"/>
        </w:rPr>
        <w:t>rate supplied for across the markets.</w:t>
      </w:r>
    </w:p>
    <w:p w14:paraId="550333C6" w14:textId="7A252FF1" w:rsidR="001E0D4E" w:rsidRDefault="001E0D4E" w:rsidP="00E074AE">
      <w:pPr>
        <w:rPr>
          <w:rFonts w:ascii="Arial" w:hAnsi="Arial" w:cs="Arial"/>
          <w:sz w:val="24"/>
          <w:szCs w:val="24"/>
          <w:lang w:val="en-US"/>
        </w:rPr>
      </w:pPr>
      <w:r>
        <w:rPr>
          <w:rFonts w:ascii="Arial" w:hAnsi="Arial" w:cs="Arial"/>
          <w:sz w:val="24"/>
          <w:szCs w:val="24"/>
          <w:lang w:val="en-US"/>
        </w:rPr>
        <w:t>With an average defect rate of 0,0025% PPM, one will see an exponential growth in defective products if one increases the number of products being manufactured.</w:t>
      </w:r>
      <w:r w:rsidR="00785596">
        <w:rPr>
          <w:rFonts w:ascii="Arial" w:hAnsi="Arial" w:cs="Arial"/>
          <w:sz w:val="24"/>
          <w:szCs w:val="24"/>
          <w:lang w:val="en-US"/>
        </w:rPr>
        <w:br/>
      </w:r>
      <w:r>
        <w:rPr>
          <w:rFonts w:ascii="Arial" w:hAnsi="Arial" w:cs="Arial"/>
          <w:noProof/>
          <w:sz w:val="24"/>
          <w:szCs w:val="24"/>
          <w:lang w:val="en-US"/>
        </w:rPr>
        <w:drawing>
          <wp:inline distT="0" distB="0" distL="0" distR="0" wp14:anchorId="31F5D1DC" wp14:editId="0A1B97E2">
            <wp:extent cx="5486400" cy="3200400"/>
            <wp:effectExtent l="0" t="0" r="0" b="0"/>
            <wp:docPr id="94808446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BEB07A" w14:textId="05D085C3" w:rsidR="00C66A38" w:rsidRDefault="00944BC0" w:rsidP="00E074AE">
      <w:pPr>
        <w:rPr>
          <w:rFonts w:ascii="Arial" w:hAnsi="Arial" w:cs="Arial"/>
          <w:sz w:val="24"/>
          <w:szCs w:val="24"/>
          <w:lang w:val="en-US"/>
        </w:rPr>
      </w:pPr>
      <w:r>
        <w:rPr>
          <w:rFonts w:ascii="Arial" w:hAnsi="Arial" w:cs="Arial"/>
          <w:sz w:val="24"/>
          <w:szCs w:val="24"/>
          <w:lang w:val="en-US"/>
        </w:rPr>
        <w:t>With the basic calculation, it would seem by</w:t>
      </w:r>
      <w:r w:rsidR="00785596">
        <w:rPr>
          <w:rFonts w:ascii="Arial" w:hAnsi="Arial" w:cs="Arial"/>
          <w:sz w:val="24"/>
          <w:szCs w:val="24"/>
          <w:lang w:val="en-US"/>
        </w:rPr>
        <w:t xml:space="preserve"> ordering in lower quantities from the supply chain</w:t>
      </w:r>
      <w:r>
        <w:rPr>
          <w:rFonts w:ascii="Arial" w:hAnsi="Arial" w:cs="Arial"/>
          <w:sz w:val="24"/>
          <w:szCs w:val="24"/>
          <w:lang w:val="en-US"/>
        </w:rPr>
        <w:t>, there is less of a risk of receiving defective products. However, the percentage of defective products remains the same even though statistically it does not look that way.</w:t>
      </w:r>
    </w:p>
    <w:p w14:paraId="61963C55" w14:textId="328D9E94" w:rsidR="00944BC0" w:rsidRDefault="00944BC0" w:rsidP="00E074AE">
      <w:pPr>
        <w:rPr>
          <w:rFonts w:ascii="Arial" w:hAnsi="Arial" w:cs="Arial"/>
          <w:sz w:val="24"/>
          <w:szCs w:val="24"/>
          <w:lang w:val="en-US"/>
        </w:rPr>
      </w:pPr>
      <w:r>
        <w:rPr>
          <w:rFonts w:ascii="Arial" w:hAnsi="Arial" w:cs="Arial"/>
          <w:sz w:val="24"/>
          <w:szCs w:val="24"/>
          <w:lang w:val="en-US"/>
        </w:rPr>
        <w:t xml:space="preserve">This number could increase however during transit from the manufacturing plant </w:t>
      </w:r>
      <w:r w:rsidR="0061505C">
        <w:rPr>
          <w:rFonts w:ascii="Arial" w:hAnsi="Arial" w:cs="Arial"/>
          <w:sz w:val="24"/>
          <w:szCs w:val="24"/>
          <w:lang w:val="en-US"/>
        </w:rPr>
        <w:t>to the</w:t>
      </w:r>
      <w:r>
        <w:rPr>
          <w:rFonts w:ascii="Arial" w:hAnsi="Arial" w:cs="Arial"/>
          <w:sz w:val="24"/>
          <w:szCs w:val="24"/>
          <w:lang w:val="en-US"/>
        </w:rPr>
        <w:t xml:space="preserve"> warehouse, however, with an initial risk of 0,0025% and industry standard of acceptable risk being &lt;1%, the business will be safe if the defective product increases ever so slightly through transit.</w:t>
      </w:r>
    </w:p>
    <w:p w14:paraId="549AB67C" w14:textId="2806AF1C" w:rsidR="0061505C" w:rsidRDefault="0061505C" w:rsidP="00E074AE">
      <w:pPr>
        <w:rPr>
          <w:rFonts w:ascii="Arial" w:hAnsi="Arial" w:cs="Arial"/>
          <w:sz w:val="24"/>
          <w:szCs w:val="24"/>
          <w:lang w:val="en-US"/>
        </w:rPr>
      </w:pPr>
      <w:r>
        <w:rPr>
          <w:rFonts w:ascii="Arial" w:hAnsi="Arial" w:cs="Arial"/>
          <w:sz w:val="24"/>
          <w:szCs w:val="24"/>
          <w:lang w:val="en-US"/>
        </w:rPr>
        <w:t xml:space="preserve">To avoid any lack of stock or excess defective products, Pampered Pets is recommended to monitor their stock well and to order on time to avoid any loss of customer satisfaction. </w:t>
      </w:r>
    </w:p>
    <w:p w14:paraId="105A2B6A" w14:textId="07423EA5" w:rsidR="0061505C" w:rsidRDefault="0061505C" w:rsidP="00E074AE">
      <w:pPr>
        <w:rPr>
          <w:rFonts w:ascii="Arial" w:hAnsi="Arial" w:cs="Arial"/>
          <w:sz w:val="24"/>
          <w:szCs w:val="24"/>
          <w:lang w:val="en-US"/>
        </w:rPr>
      </w:pPr>
      <w:r>
        <w:rPr>
          <w:rFonts w:ascii="Arial" w:hAnsi="Arial" w:cs="Arial"/>
          <w:sz w:val="24"/>
          <w:szCs w:val="24"/>
          <w:lang w:val="en-US"/>
        </w:rPr>
        <w:t xml:space="preserve">With the use of international warehousing from which the products will be shipped, it is important that the business stays within the GDPR standard of the EU. This can be done by ensuring that across the supply chain and warehousing systems, that customer data is processed legally and is minimal to avoid any data breach of client data. </w:t>
      </w:r>
      <w:r w:rsidR="00C472DC" w:rsidRPr="00C472DC">
        <w:rPr>
          <w:rFonts w:ascii="Arial" w:hAnsi="Arial" w:cs="Arial"/>
          <w:sz w:val="24"/>
          <w:szCs w:val="24"/>
          <w:lang w:val="en-US"/>
        </w:rPr>
        <w:t>(Burgess, 2020)</w:t>
      </w:r>
    </w:p>
    <w:p w14:paraId="7E9E1D04" w14:textId="30BB86EB" w:rsidR="00C66A38" w:rsidRDefault="00C472DC" w:rsidP="00E074AE">
      <w:pPr>
        <w:rPr>
          <w:rFonts w:ascii="Arial" w:hAnsi="Arial" w:cs="Arial"/>
          <w:sz w:val="24"/>
          <w:szCs w:val="24"/>
          <w:lang w:val="en-US"/>
        </w:rPr>
      </w:pPr>
      <w:r>
        <w:rPr>
          <w:rFonts w:ascii="Arial" w:hAnsi="Arial" w:cs="Arial"/>
          <w:sz w:val="24"/>
          <w:szCs w:val="24"/>
          <w:lang w:val="en-US"/>
        </w:rPr>
        <w:br/>
      </w:r>
      <w:r>
        <w:rPr>
          <w:rFonts w:ascii="Arial" w:hAnsi="Arial" w:cs="Arial"/>
          <w:sz w:val="24"/>
          <w:szCs w:val="24"/>
          <w:lang w:val="en-US"/>
        </w:rPr>
        <w:br/>
      </w:r>
      <w:r>
        <w:rPr>
          <w:rFonts w:ascii="Arial" w:hAnsi="Arial" w:cs="Arial"/>
          <w:sz w:val="24"/>
          <w:szCs w:val="24"/>
          <w:lang w:val="en-US"/>
        </w:rPr>
        <w:lastRenderedPageBreak/>
        <w:br/>
      </w:r>
    </w:p>
    <w:p w14:paraId="3F4B165F" w14:textId="798501AC" w:rsidR="00DF12F5" w:rsidRDefault="00DF12F5" w:rsidP="00E074AE">
      <w:pPr>
        <w:rPr>
          <w:rFonts w:ascii="Arial" w:hAnsi="Arial" w:cs="Arial"/>
          <w:b/>
          <w:bCs/>
          <w:sz w:val="24"/>
          <w:szCs w:val="24"/>
          <w:u w:val="single"/>
          <w:lang w:val="en-US"/>
        </w:rPr>
      </w:pPr>
      <w:r>
        <w:rPr>
          <w:rFonts w:ascii="Arial" w:hAnsi="Arial" w:cs="Arial"/>
          <w:b/>
          <w:bCs/>
          <w:sz w:val="24"/>
          <w:szCs w:val="24"/>
          <w:u w:val="single"/>
          <w:lang w:val="en-US"/>
        </w:rPr>
        <w:t xml:space="preserve">Disaster Recovery </w:t>
      </w:r>
      <w:r w:rsidR="00D874E2">
        <w:rPr>
          <w:rFonts w:ascii="Arial" w:hAnsi="Arial" w:cs="Arial"/>
          <w:b/>
          <w:bCs/>
          <w:sz w:val="24"/>
          <w:szCs w:val="24"/>
          <w:u w:val="single"/>
          <w:lang w:val="en-US"/>
        </w:rPr>
        <w:t>Plan</w:t>
      </w:r>
      <w:r>
        <w:rPr>
          <w:rFonts w:ascii="Arial" w:hAnsi="Arial" w:cs="Arial"/>
          <w:b/>
          <w:bCs/>
          <w:sz w:val="24"/>
          <w:szCs w:val="24"/>
          <w:u w:val="single"/>
          <w:lang w:val="en-US"/>
        </w:rPr>
        <w:t>:</w:t>
      </w:r>
    </w:p>
    <w:p w14:paraId="7BA4917A" w14:textId="56685A47" w:rsidR="00D874E2" w:rsidRDefault="00EA2A3A" w:rsidP="00E074AE">
      <w:pPr>
        <w:rPr>
          <w:rFonts w:ascii="Arial" w:hAnsi="Arial" w:cs="Arial"/>
          <w:sz w:val="24"/>
          <w:szCs w:val="24"/>
          <w:lang w:val="en-US"/>
        </w:rPr>
      </w:pPr>
      <w:r>
        <w:rPr>
          <w:rFonts w:ascii="Arial" w:hAnsi="Arial" w:cs="Arial"/>
          <w:sz w:val="24"/>
          <w:szCs w:val="24"/>
          <w:lang w:val="en-US"/>
        </w:rPr>
        <w:t xml:space="preserve">Pampered Pets has also been asked to implement a disaster recovery strategy if the business is to continue the digitalization process. A disaster recovery strategy, also know as a DRP (disaster recovery plan), is a structured methodology for a business to use when faced with an unforeseen incident that could cause a business to stop working. </w:t>
      </w:r>
      <w:r w:rsidR="007E1391" w:rsidRPr="007E1391">
        <w:rPr>
          <w:rFonts w:ascii="Arial" w:hAnsi="Arial" w:cs="Arial"/>
          <w:sz w:val="24"/>
          <w:szCs w:val="24"/>
          <w:lang w:val="en-US"/>
        </w:rPr>
        <w:t>(Brush &amp; Crocetti, 2022)</w:t>
      </w:r>
      <w:r w:rsidR="007E1391">
        <w:rPr>
          <w:rFonts w:ascii="Arial" w:hAnsi="Arial" w:cs="Arial"/>
          <w:sz w:val="24"/>
          <w:szCs w:val="24"/>
          <w:lang w:val="en-US"/>
        </w:rPr>
        <w:t>.</w:t>
      </w:r>
      <w:r w:rsidR="007E1391" w:rsidRPr="007E1391">
        <w:rPr>
          <w:rFonts w:ascii="Arial" w:hAnsi="Arial" w:cs="Arial"/>
          <w:sz w:val="24"/>
          <w:szCs w:val="24"/>
          <w:lang w:val="en-US"/>
        </w:rPr>
        <w:t xml:space="preserve"> </w:t>
      </w:r>
      <w:r>
        <w:rPr>
          <w:rFonts w:ascii="Arial" w:hAnsi="Arial" w:cs="Arial"/>
          <w:sz w:val="24"/>
          <w:szCs w:val="24"/>
          <w:lang w:val="en-US"/>
        </w:rPr>
        <w:t>The disaster recovery strategy assists with ensuring a business faces minimal downtime as well and can resume its work as quickly as possible</w:t>
      </w:r>
      <w:r w:rsidR="007E1391">
        <w:rPr>
          <w:rFonts w:ascii="Arial" w:hAnsi="Arial" w:cs="Arial"/>
          <w:sz w:val="24"/>
          <w:szCs w:val="24"/>
          <w:lang w:val="en-US"/>
        </w:rPr>
        <w:t xml:space="preserve"> while ensuring there is little to no loss of data or system functionality.</w:t>
      </w:r>
      <w:r w:rsidR="00D874E2">
        <w:rPr>
          <w:rFonts w:ascii="Arial" w:hAnsi="Arial" w:cs="Arial"/>
          <w:sz w:val="24"/>
          <w:szCs w:val="24"/>
          <w:lang w:val="en-US"/>
        </w:rPr>
        <w:t xml:space="preserve"> It is important to note that even though a disaster recovery plan was requested, this can be confused with a business continuity plan. The key difference between the two concepts is that the DRP is for when the business faces a disaster while a business continuity plan is for the business to continue through the disaster.</w:t>
      </w:r>
    </w:p>
    <w:p w14:paraId="5413EBA0" w14:textId="3D7555AE" w:rsidR="00107990" w:rsidRDefault="00107990" w:rsidP="00E074AE">
      <w:pPr>
        <w:rPr>
          <w:rFonts w:ascii="Arial" w:hAnsi="Arial" w:cs="Arial"/>
          <w:sz w:val="24"/>
          <w:szCs w:val="24"/>
          <w:lang w:val="en-US"/>
        </w:rPr>
      </w:pPr>
      <w:r>
        <w:rPr>
          <w:rFonts w:ascii="Arial" w:hAnsi="Arial" w:cs="Arial"/>
          <w:sz w:val="24"/>
          <w:szCs w:val="24"/>
          <w:lang w:val="en-US"/>
        </w:rPr>
        <w:t>In a disaster recovery plan, there are two key factors that a business must consider when formulating their plan. The recovery time objective</w:t>
      </w:r>
      <w:r w:rsidR="00671C1D">
        <w:rPr>
          <w:rFonts w:ascii="Arial" w:hAnsi="Arial" w:cs="Arial"/>
          <w:sz w:val="24"/>
          <w:szCs w:val="24"/>
          <w:lang w:val="en-US"/>
        </w:rPr>
        <w:t xml:space="preserve"> (RTO)</w:t>
      </w:r>
      <w:r>
        <w:rPr>
          <w:rFonts w:ascii="Arial" w:hAnsi="Arial" w:cs="Arial"/>
          <w:sz w:val="24"/>
          <w:szCs w:val="24"/>
          <w:lang w:val="en-US"/>
        </w:rPr>
        <w:t xml:space="preserve"> and the recovery point </w:t>
      </w:r>
      <w:r w:rsidR="00671C1D">
        <w:rPr>
          <w:rFonts w:ascii="Arial" w:hAnsi="Arial" w:cs="Arial"/>
          <w:sz w:val="24"/>
          <w:szCs w:val="24"/>
          <w:lang w:val="en-US"/>
        </w:rPr>
        <w:t>objective (RPO)</w:t>
      </w:r>
      <w:r>
        <w:rPr>
          <w:rFonts w:ascii="Arial" w:hAnsi="Arial" w:cs="Arial"/>
          <w:sz w:val="24"/>
          <w:szCs w:val="24"/>
          <w:lang w:val="en-US"/>
        </w:rPr>
        <w:t>.</w:t>
      </w:r>
      <w:r w:rsidR="00671C1D">
        <w:rPr>
          <w:rFonts w:ascii="Arial" w:hAnsi="Arial" w:cs="Arial"/>
          <w:sz w:val="24"/>
          <w:szCs w:val="24"/>
          <w:lang w:val="en-US"/>
        </w:rPr>
        <w:t xml:space="preserve"> The recovery time objective is the maximum set amount of time that the business should take to resume its normal operations</w:t>
      </w:r>
      <w:r w:rsidR="00A63634" w:rsidRPr="00A63634">
        <w:t xml:space="preserve"> </w:t>
      </w:r>
      <w:r w:rsidR="00A63634" w:rsidRPr="00A63634">
        <w:rPr>
          <w:rFonts w:ascii="Arial" w:hAnsi="Arial" w:cs="Arial"/>
          <w:sz w:val="24"/>
          <w:szCs w:val="24"/>
          <w:lang w:val="en-US"/>
        </w:rPr>
        <w:t>(Marget, 2021)</w:t>
      </w:r>
      <w:r w:rsidR="00A63634">
        <w:rPr>
          <w:rFonts w:ascii="Arial" w:hAnsi="Arial" w:cs="Arial"/>
          <w:sz w:val="24"/>
          <w:szCs w:val="24"/>
          <w:lang w:val="en-US"/>
        </w:rPr>
        <w:t>.</w:t>
      </w:r>
      <w:r w:rsidR="00671C1D">
        <w:rPr>
          <w:rFonts w:ascii="Arial" w:hAnsi="Arial" w:cs="Arial"/>
          <w:sz w:val="24"/>
          <w:szCs w:val="24"/>
          <w:lang w:val="en-US"/>
        </w:rPr>
        <w:t xml:space="preserve"> The recovery point objective is the maximum amount of data an organization can afford to lose </w:t>
      </w:r>
      <w:r w:rsidR="00A63634" w:rsidRPr="00A63634">
        <w:rPr>
          <w:rFonts w:ascii="Arial" w:hAnsi="Arial" w:cs="Arial"/>
          <w:sz w:val="24"/>
          <w:szCs w:val="24"/>
          <w:lang w:val="en-US"/>
        </w:rPr>
        <w:t>(Marget, 2021)</w:t>
      </w:r>
      <w:r w:rsidR="00A63634">
        <w:rPr>
          <w:rFonts w:ascii="Arial" w:hAnsi="Arial" w:cs="Arial"/>
          <w:sz w:val="24"/>
          <w:szCs w:val="24"/>
          <w:lang w:val="en-US"/>
        </w:rPr>
        <w:t>.</w:t>
      </w:r>
    </w:p>
    <w:p w14:paraId="3EFCB540" w14:textId="0C00403B" w:rsidR="00D2598F" w:rsidRDefault="00A63634" w:rsidP="00E074AE">
      <w:pPr>
        <w:rPr>
          <w:rFonts w:ascii="Arial" w:hAnsi="Arial" w:cs="Arial"/>
          <w:sz w:val="24"/>
          <w:szCs w:val="24"/>
          <w:lang w:val="en-US"/>
        </w:rPr>
      </w:pPr>
      <w:r>
        <w:rPr>
          <w:rFonts w:ascii="Arial" w:hAnsi="Arial" w:cs="Arial"/>
          <w:sz w:val="24"/>
          <w:szCs w:val="24"/>
          <w:lang w:val="en-US"/>
        </w:rPr>
        <w:t>With this Disaster Recovery Plan, Pampered Pets has been given a prerequisite that the online store to be implemented needs to be online 24 hours a day, 7 days a week and 365 days a year. If the DR strategy is invoked, there should be less than a one-minute change over time for the business so that the loss of data is minimal.</w:t>
      </w:r>
      <w:r>
        <w:rPr>
          <w:rFonts w:ascii="Arial" w:hAnsi="Arial" w:cs="Arial"/>
          <w:sz w:val="24"/>
          <w:szCs w:val="24"/>
          <w:lang w:val="en-US"/>
        </w:rPr>
        <w:t xml:space="preserve"> </w:t>
      </w:r>
      <w:r w:rsidR="00D2598F">
        <w:rPr>
          <w:rFonts w:ascii="Arial" w:hAnsi="Arial" w:cs="Arial"/>
          <w:sz w:val="24"/>
          <w:szCs w:val="24"/>
          <w:lang w:val="en-US"/>
        </w:rPr>
        <w:t xml:space="preserve">Considering that the business Pampered Pets can only have a maximum of a one-minute RPO, </w:t>
      </w:r>
      <w:r w:rsidR="00960FB7">
        <w:rPr>
          <w:rFonts w:ascii="Arial" w:hAnsi="Arial" w:cs="Arial"/>
          <w:sz w:val="24"/>
          <w:szCs w:val="24"/>
          <w:lang w:val="en-US"/>
        </w:rPr>
        <w:t xml:space="preserve">the business would be considered to have a highly critical system. This means that the business would need to consider an active-active </w:t>
      </w:r>
      <w:r>
        <w:rPr>
          <w:rFonts w:ascii="Arial" w:hAnsi="Arial" w:cs="Arial"/>
          <w:sz w:val="24"/>
          <w:szCs w:val="24"/>
          <w:lang w:val="en-US"/>
        </w:rPr>
        <w:t>clustering solution</w:t>
      </w:r>
      <w:r w:rsidR="00960FB7">
        <w:rPr>
          <w:rFonts w:ascii="Arial" w:hAnsi="Arial" w:cs="Arial"/>
          <w:sz w:val="24"/>
          <w:szCs w:val="24"/>
          <w:lang w:val="en-US"/>
        </w:rPr>
        <w:t xml:space="preserve"> for the business. </w:t>
      </w:r>
    </w:p>
    <w:p w14:paraId="14A85213" w14:textId="777887D2" w:rsidR="008D5E0D" w:rsidRDefault="00A63634" w:rsidP="00E074AE">
      <w:pPr>
        <w:rPr>
          <w:rFonts w:ascii="Arial" w:hAnsi="Arial" w:cs="Arial"/>
          <w:sz w:val="24"/>
          <w:szCs w:val="24"/>
          <w:lang w:val="en-US"/>
        </w:rPr>
      </w:pPr>
      <w:r>
        <w:rPr>
          <w:rFonts w:ascii="Arial" w:hAnsi="Arial" w:cs="Arial"/>
          <w:sz w:val="24"/>
          <w:szCs w:val="24"/>
          <w:lang w:val="en-US"/>
        </w:rPr>
        <w:t>An active-active cluster, which could be also known as dual-active cluster, is the operation of two or more nodes that operate simultaneously distributing tasks across all the nodes</w:t>
      </w:r>
      <w:r w:rsidR="001F5A27">
        <w:rPr>
          <w:rFonts w:ascii="Arial" w:hAnsi="Arial" w:cs="Arial"/>
          <w:sz w:val="24"/>
          <w:szCs w:val="24"/>
          <w:lang w:val="en-US"/>
        </w:rPr>
        <w:t xml:space="preserve"> to in the end store data in an accessible, protected, and safe area. Spreading the workload across all the nodes happens using a load balancer which ensures that no nodes remain inactive after completing their tasks. All the nodes share </w:t>
      </w:r>
      <w:r w:rsidR="008D5E0D">
        <w:rPr>
          <w:rFonts w:ascii="Arial" w:hAnsi="Arial" w:cs="Arial"/>
          <w:sz w:val="24"/>
          <w:szCs w:val="24"/>
          <w:lang w:val="en-US"/>
        </w:rPr>
        <w:t>a copy of the</w:t>
      </w:r>
      <w:r w:rsidR="001F5A27">
        <w:rPr>
          <w:rFonts w:ascii="Arial" w:hAnsi="Arial" w:cs="Arial"/>
          <w:sz w:val="24"/>
          <w:szCs w:val="24"/>
          <w:lang w:val="en-US"/>
        </w:rPr>
        <w:t xml:space="preserve"> same storage locations, databases, </w:t>
      </w:r>
      <w:r w:rsidR="008D5E0D">
        <w:rPr>
          <w:rFonts w:ascii="Arial" w:hAnsi="Arial" w:cs="Arial"/>
          <w:sz w:val="24"/>
          <w:szCs w:val="24"/>
          <w:lang w:val="en-US"/>
        </w:rPr>
        <w:t>webservers,</w:t>
      </w:r>
      <w:r w:rsidR="001F5A27">
        <w:rPr>
          <w:rFonts w:ascii="Arial" w:hAnsi="Arial" w:cs="Arial"/>
          <w:sz w:val="24"/>
          <w:szCs w:val="24"/>
          <w:lang w:val="en-US"/>
        </w:rPr>
        <w:t xml:space="preserve"> and app servers ensuring if one node goes offline, all the other nodes can still function until the offline node can come back online.</w:t>
      </w:r>
      <w:r w:rsidR="008D5E0D">
        <w:rPr>
          <w:rFonts w:ascii="Arial" w:hAnsi="Arial" w:cs="Arial"/>
          <w:sz w:val="24"/>
          <w:szCs w:val="24"/>
          <w:lang w:val="en-US"/>
        </w:rPr>
        <w:t xml:space="preserve"> </w:t>
      </w:r>
      <w:r w:rsidR="00454C7D" w:rsidRPr="00454C7D">
        <w:rPr>
          <w:rFonts w:ascii="Arial" w:hAnsi="Arial" w:cs="Arial"/>
          <w:sz w:val="24"/>
          <w:szCs w:val="24"/>
          <w:lang w:val="en-US"/>
        </w:rPr>
        <w:t>(Villanueva, 2023)</w:t>
      </w:r>
      <w:r w:rsidR="008D5E0D">
        <w:rPr>
          <w:rFonts w:ascii="Arial" w:hAnsi="Arial" w:cs="Arial"/>
          <w:sz w:val="24"/>
          <w:szCs w:val="24"/>
          <w:lang w:val="en-US"/>
        </w:rPr>
        <w:br/>
      </w:r>
      <w:r w:rsidR="008D5E0D">
        <w:rPr>
          <w:rFonts w:ascii="Arial" w:hAnsi="Arial" w:cs="Arial"/>
          <w:sz w:val="24"/>
          <w:szCs w:val="24"/>
          <w:lang w:val="en-US"/>
        </w:rPr>
        <w:br/>
        <w:t>The advantages of having a an active-active cluster includes:</w:t>
      </w:r>
    </w:p>
    <w:p w14:paraId="77EBFA70" w14:textId="5CB99DDE" w:rsidR="008D5E0D" w:rsidRDefault="008D5E0D" w:rsidP="008D5E0D">
      <w:pPr>
        <w:pStyle w:val="ListParagraph"/>
        <w:numPr>
          <w:ilvl w:val="0"/>
          <w:numId w:val="3"/>
        </w:numPr>
        <w:rPr>
          <w:rFonts w:ascii="Arial" w:hAnsi="Arial" w:cs="Arial"/>
          <w:sz w:val="24"/>
          <w:szCs w:val="24"/>
          <w:lang w:val="en-US"/>
        </w:rPr>
      </w:pPr>
      <w:r>
        <w:rPr>
          <w:rFonts w:ascii="Arial" w:hAnsi="Arial" w:cs="Arial"/>
          <w:sz w:val="24"/>
          <w:szCs w:val="24"/>
          <w:lang w:val="en-US"/>
        </w:rPr>
        <w:t>Has longer uptimes than usual.</w:t>
      </w:r>
    </w:p>
    <w:p w14:paraId="1C46A1CB" w14:textId="7DEEC3EF" w:rsidR="008D5E0D" w:rsidRDefault="008D5E0D" w:rsidP="008D5E0D">
      <w:pPr>
        <w:pStyle w:val="ListParagraph"/>
        <w:numPr>
          <w:ilvl w:val="0"/>
          <w:numId w:val="3"/>
        </w:numPr>
        <w:rPr>
          <w:rFonts w:ascii="Arial" w:hAnsi="Arial" w:cs="Arial"/>
          <w:sz w:val="24"/>
          <w:szCs w:val="24"/>
          <w:lang w:val="en-US"/>
        </w:rPr>
      </w:pPr>
      <w:r>
        <w:rPr>
          <w:rFonts w:ascii="Arial" w:hAnsi="Arial" w:cs="Arial"/>
          <w:sz w:val="24"/>
          <w:szCs w:val="24"/>
          <w:lang w:val="en-US"/>
        </w:rPr>
        <w:t>Allows load to be balanced across multiple nodes.</w:t>
      </w:r>
    </w:p>
    <w:p w14:paraId="66790C41" w14:textId="5365BEA7" w:rsidR="008D5E0D" w:rsidRDefault="008D5E0D" w:rsidP="008D5E0D">
      <w:pPr>
        <w:pStyle w:val="ListParagraph"/>
        <w:numPr>
          <w:ilvl w:val="0"/>
          <w:numId w:val="3"/>
        </w:numPr>
        <w:rPr>
          <w:rFonts w:ascii="Arial" w:hAnsi="Arial" w:cs="Arial"/>
          <w:sz w:val="24"/>
          <w:szCs w:val="24"/>
          <w:lang w:val="en-US"/>
        </w:rPr>
      </w:pPr>
      <w:r>
        <w:rPr>
          <w:rFonts w:ascii="Arial" w:hAnsi="Arial" w:cs="Arial"/>
          <w:sz w:val="24"/>
          <w:szCs w:val="24"/>
          <w:lang w:val="en-US"/>
        </w:rPr>
        <w:t>Allows for additional nodes to be added as traffic increases.</w:t>
      </w:r>
    </w:p>
    <w:p w14:paraId="73E2DD05" w14:textId="32371E8C" w:rsidR="008D5E0D" w:rsidRDefault="008D5E0D" w:rsidP="008D5E0D">
      <w:pPr>
        <w:pStyle w:val="ListParagraph"/>
        <w:numPr>
          <w:ilvl w:val="0"/>
          <w:numId w:val="3"/>
        </w:numPr>
        <w:rPr>
          <w:rFonts w:ascii="Arial" w:hAnsi="Arial" w:cs="Arial"/>
          <w:sz w:val="24"/>
          <w:szCs w:val="24"/>
          <w:lang w:val="en-US"/>
        </w:rPr>
      </w:pPr>
      <w:r>
        <w:rPr>
          <w:rFonts w:ascii="Arial" w:hAnsi="Arial" w:cs="Arial"/>
          <w:sz w:val="24"/>
          <w:szCs w:val="24"/>
          <w:lang w:val="en-US"/>
        </w:rPr>
        <w:t>There isn’t a single point of failure ensuring as much uptime as possible.</w:t>
      </w:r>
    </w:p>
    <w:p w14:paraId="7B67A16E" w14:textId="144463D8" w:rsidR="008D5E0D" w:rsidRDefault="008D5E0D" w:rsidP="008D5E0D">
      <w:pPr>
        <w:pStyle w:val="ListParagraph"/>
        <w:numPr>
          <w:ilvl w:val="0"/>
          <w:numId w:val="3"/>
        </w:numPr>
        <w:rPr>
          <w:rFonts w:ascii="Arial" w:hAnsi="Arial" w:cs="Arial"/>
          <w:sz w:val="24"/>
          <w:szCs w:val="24"/>
          <w:lang w:val="en-US"/>
        </w:rPr>
      </w:pPr>
      <w:r>
        <w:rPr>
          <w:rFonts w:ascii="Arial" w:hAnsi="Arial" w:cs="Arial"/>
          <w:sz w:val="24"/>
          <w:szCs w:val="24"/>
          <w:lang w:val="en-US"/>
        </w:rPr>
        <w:lastRenderedPageBreak/>
        <w:t xml:space="preserve">This solution provides zero RPO and RTO meaning that there should not be any loss of data or uptime. </w:t>
      </w:r>
      <w:r w:rsidR="00454C7D" w:rsidRPr="00C472DC">
        <w:rPr>
          <w:rFonts w:ascii="Arial" w:hAnsi="Arial" w:cs="Arial"/>
          <w:sz w:val="24"/>
          <w:szCs w:val="24"/>
          <w:lang w:val="en-US"/>
        </w:rPr>
        <w:t>(Amber, 2022)</w:t>
      </w:r>
      <w:r>
        <w:rPr>
          <w:rFonts w:ascii="Arial" w:hAnsi="Arial" w:cs="Arial"/>
          <w:sz w:val="24"/>
          <w:szCs w:val="24"/>
          <w:lang w:val="en-US"/>
        </w:rPr>
        <w:br/>
      </w:r>
    </w:p>
    <w:p w14:paraId="7D9A1724" w14:textId="0E9184B2" w:rsidR="008D5E0D" w:rsidRDefault="008D5E0D" w:rsidP="008D5E0D">
      <w:pPr>
        <w:rPr>
          <w:rFonts w:ascii="Arial" w:hAnsi="Arial" w:cs="Arial"/>
          <w:sz w:val="24"/>
          <w:szCs w:val="24"/>
          <w:lang w:val="en-US"/>
        </w:rPr>
      </w:pPr>
      <w:r>
        <w:rPr>
          <w:rFonts w:ascii="Arial" w:hAnsi="Arial" w:cs="Arial"/>
          <w:sz w:val="24"/>
          <w:szCs w:val="24"/>
          <w:lang w:val="en-US"/>
        </w:rPr>
        <w:t xml:space="preserve">The disadvantages of </w:t>
      </w:r>
      <w:r>
        <w:rPr>
          <w:rFonts w:ascii="Arial" w:hAnsi="Arial" w:cs="Arial"/>
          <w:sz w:val="24"/>
          <w:szCs w:val="24"/>
          <w:lang w:val="en-US"/>
        </w:rPr>
        <w:t>having a an active-active cluster includes</w:t>
      </w:r>
      <w:r>
        <w:rPr>
          <w:rFonts w:ascii="Arial" w:hAnsi="Arial" w:cs="Arial"/>
          <w:sz w:val="24"/>
          <w:szCs w:val="24"/>
          <w:lang w:val="en-US"/>
        </w:rPr>
        <w:t>:</w:t>
      </w:r>
    </w:p>
    <w:p w14:paraId="60E59E8A" w14:textId="63A2B5E3" w:rsidR="008D5E0D" w:rsidRDefault="008D5E0D" w:rsidP="008D5E0D">
      <w:pPr>
        <w:pStyle w:val="ListParagraph"/>
        <w:numPr>
          <w:ilvl w:val="0"/>
          <w:numId w:val="4"/>
        </w:numPr>
        <w:rPr>
          <w:rFonts w:ascii="Arial" w:hAnsi="Arial" w:cs="Arial"/>
          <w:sz w:val="24"/>
          <w:szCs w:val="24"/>
          <w:lang w:val="en-US"/>
        </w:rPr>
      </w:pPr>
      <w:r>
        <w:rPr>
          <w:rFonts w:ascii="Arial" w:hAnsi="Arial" w:cs="Arial"/>
          <w:sz w:val="24"/>
          <w:szCs w:val="24"/>
          <w:lang w:val="en-US"/>
        </w:rPr>
        <w:t>The solution</w:t>
      </w:r>
      <w:r w:rsidR="00342CB3">
        <w:rPr>
          <w:rFonts w:ascii="Arial" w:hAnsi="Arial" w:cs="Arial"/>
          <w:sz w:val="24"/>
          <w:szCs w:val="24"/>
          <w:lang w:val="en-US"/>
        </w:rPr>
        <w:t xml:space="preserve"> requires</w:t>
      </w:r>
      <w:r>
        <w:rPr>
          <w:rFonts w:ascii="Arial" w:hAnsi="Arial" w:cs="Arial"/>
          <w:sz w:val="24"/>
          <w:szCs w:val="24"/>
          <w:lang w:val="en-US"/>
        </w:rPr>
        <w:t xml:space="preserve"> 24/7 maintenance to ensure that there are no offline nodes and all hardware in the system </w:t>
      </w:r>
      <w:r w:rsidR="00342CB3">
        <w:rPr>
          <w:rFonts w:ascii="Arial" w:hAnsi="Arial" w:cs="Arial"/>
          <w:sz w:val="24"/>
          <w:szCs w:val="24"/>
          <w:lang w:val="en-US"/>
        </w:rPr>
        <w:t xml:space="preserve">are functional </w:t>
      </w:r>
      <w:r>
        <w:rPr>
          <w:rFonts w:ascii="Arial" w:hAnsi="Arial" w:cs="Arial"/>
          <w:sz w:val="24"/>
          <w:szCs w:val="24"/>
          <w:lang w:val="en-US"/>
        </w:rPr>
        <w:t xml:space="preserve">to ensure the zero RPO and RTO </w:t>
      </w:r>
      <w:r w:rsidR="00342CB3">
        <w:rPr>
          <w:rFonts w:ascii="Arial" w:hAnsi="Arial" w:cs="Arial"/>
          <w:sz w:val="24"/>
          <w:szCs w:val="24"/>
          <w:lang w:val="en-US"/>
        </w:rPr>
        <w:t xml:space="preserve">on the </w:t>
      </w:r>
      <w:r>
        <w:rPr>
          <w:rFonts w:ascii="Arial" w:hAnsi="Arial" w:cs="Arial"/>
          <w:sz w:val="24"/>
          <w:szCs w:val="24"/>
          <w:lang w:val="en-US"/>
        </w:rPr>
        <w:t>system.</w:t>
      </w:r>
    </w:p>
    <w:p w14:paraId="7BC1A00D" w14:textId="1B270FB5" w:rsidR="00342CB3" w:rsidRDefault="00342CB3" w:rsidP="008D5E0D">
      <w:pPr>
        <w:pStyle w:val="ListParagraph"/>
        <w:numPr>
          <w:ilvl w:val="0"/>
          <w:numId w:val="4"/>
        </w:numPr>
        <w:rPr>
          <w:rFonts w:ascii="Arial" w:hAnsi="Arial" w:cs="Arial"/>
          <w:sz w:val="24"/>
          <w:szCs w:val="24"/>
          <w:lang w:val="en-US"/>
        </w:rPr>
      </w:pPr>
      <w:r>
        <w:rPr>
          <w:rFonts w:ascii="Arial" w:hAnsi="Arial" w:cs="Arial"/>
          <w:sz w:val="24"/>
          <w:szCs w:val="24"/>
          <w:lang w:val="en-US"/>
        </w:rPr>
        <w:t>An active-to-active cluster can be quite costly.</w:t>
      </w:r>
    </w:p>
    <w:p w14:paraId="35229447" w14:textId="1EB702A7" w:rsidR="00342CB3" w:rsidRDefault="00342CB3" w:rsidP="008D5E0D">
      <w:pPr>
        <w:pStyle w:val="ListParagraph"/>
        <w:numPr>
          <w:ilvl w:val="0"/>
          <w:numId w:val="4"/>
        </w:numPr>
        <w:rPr>
          <w:rFonts w:ascii="Arial" w:hAnsi="Arial" w:cs="Arial"/>
          <w:sz w:val="24"/>
          <w:szCs w:val="24"/>
          <w:lang w:val="en-US"/>
        </w:rPr>
      </w:pPr>
      <w:r>
        <w:rPr>
          <w:rFonts w:ascii="Arial" w:hAnsi="Arial" w:cs="Arial"/>
          <w:sz w:val="24"/>
          <w:szCs w:val="24"/>
          <w:lang w:val="en-US"/>
        </w:rPr>
        <w:t xml:space="preserve">It requires load balancing </w:t>
      </w:r>
      <w:r w:rsidR="00CA23FB">
        <w:rPr>
          <w:rFonts w:ascii="Arial" w:hAnsi="Arial" w:cs="Arial"/>
          <w:sz w:val="24"/>
          <w:szCs w:val="24"/>
          <w:lang w:val="en-US"/>
        </w:rPr>
        <w:t>to</w:t>
      </w:r>
      <w:r>
        <w:rPr>
          <w:rFonts w:ascii="Arial" w:hAnsi="Arial" w:cs="Arial"/>
          <w:sz w:val="24"/>
          <w:szCs w:val="24"/>
          <w:lang w:val="en-US"/>
        </w:rPr>
        <w:t xml:space="preserve"> function efficiently.</w:t>
      </w:r>
      <w:r w:rsidR="0044651A">
        <w:rPr>
          <w:rFonts w:ascii="Arial" w:hAnsi="Arial" w:cs="Arial"/>
          <w:sz w:val="24"/>
          <w:szCs w:val="24"/>
          <w:lang w:val="en-US"/>
        </w:rPr>
        <w:t xml:space="preserve"> </w:t>
      </w:r>
      <w:r w:rsidR="00454C7D" w:rsidRPr="00C472DC">
        <w:rPr>
          <w:rFonts w:ascii="Arial" w:hAnsi="Arial" w:cs="Arial"/>
          <w:sz w:val="24"/>
          <w:szCs w:val="24"/>
          <w:lang w:val="en-US"/>
        </w:rPr>
        <w:t>(Amber, 2022)</w:t>
      </w:r>
    </w:p>
    <w:p w14:paraId="4D09A04F" w14:textId="33F61574" w:rsidR="00CA23FB" w:rsidRDefault="00CA23FB" w:rsidP="00CA23FB">
      <w:pPr>
        <w:rPr>
          <w:rFonts w:ascii="Arial" w:hAnsi="Arial" w:cs="Arial"/>
          <w:sz w:val="24"/>
          <w:szCs w:val="24"/>
          <w:lang w:val="en-US"/>
        </w:rPr>
      </w:pPr>
      <w:r>
        <w:rPr>
          <w:rFonts w:ascii="Arial" w:hAnsi="Arial" w:cs="Arial"/>
          <w:sz w:val="24"/>
          <w:szCs w:val="24"/>
          <w:lang w:val="en-US"/>
        </w:rPr>
        <w:t xml:space="preserve">Amazon Web Services can provide this system through the means of their cluster </w:t>
      </w:r>
      <w:r w:rsidR="00A55536">
        <w:rPr>
          <w:rFonts w:ascii="Arial" w:hAnsi="Arial" w:cs="Arial"/>
          <w:sz w:val="24"/>
          <w:szCs w:val="24"/>
          <w:lang w:val="en-US"/>
        </w:rPr>
        <w:t xml:space="preserve">system </w:t>
      </w:r>
      <w:r>
        <w:rPr>
          <w:rFonts w:ascii="Arial" w:hAnsi="Arial" w:cs="Arial"/>
          <w:sz w:val="24"/>
          <w:szCs w:val="24"/>
          <w:lang w:val="en-US"/>
        </w:rPr>
        <w:t>known as AWS Au</w:t>
      </w:r>
      <w:r w:rsidR="00D035F1">
        <w:rPr>
          <w:rFonts w:ascii="Arial" w:hAnsi="Arial" w:cs="Arial"/>
          <w:sz w:val="24"/>
          <w:szCs w:val="24"/>
          <w:lang w:val="en-US"/>
        </w:rPr>
        <w:t xml:space="preserve">rora. Aurora focuses on having a singular primary instance that is responsible for reading and writing to all the storage devices for all the instances in the cluster, while the other instances are responsible for reading from their copy of </w:t>
      </w:r>
      <w:r w:rsidR="00395724">
        <w:rPr>
          <w:rFonts w:ascii="Arial" w:hAnsi="Arial" w:cs="Arial"/>
          <w:sz w:val="24"/>
          <w:szCs w:val="24"/>
          <w:lang w:val="en-US"/>
        </w:rPr>
        <w:t>the stored data. When the main instance goes offline, one of the other instances will become responsible for writing data to the server and ensuring all instances have an exact copy until the primary instance comes back online.</w:t>
      </w:r>
      <w:r w:rsidR="0092783A">
        <w:rPr>
          <w:rFonts w:ascii="Arial" w:hAnsi="Arial" w:cs="Arial"/>
          <w:sz w:val="24"/>
          <w:szCs w:val="24"/>
          <w:lang w:val="en-US"/>
        </w:rPr>
        <w:t xml:space="preserve"> </w:t>
      </w:r>
      <w:r w:rsidR="0092783A" w:rsidRPr="0092783A">
        <w:rPr>
          <w:rFonts w:ascii="Arial" w:hAnsi="Arial" w:cs="Arial"/>
          <w:sz w:val="24"/>
          <w:szCs w:val="24"/>
          <w:lang w:val="en-US"/>
        </w:rPr>
        <w:t>(</w:t>
      </w:r>
      <w:proofErr w:type="spellStart"/>
      <w:r w:rsidR="0092783A" w:rsidRPr="0092783A">
        <w:rPr>
          <w:rFonts w:ascii="Arial" w:hAnsi="Arial" w:cs="Arial"/>
          <w:sz w:val="24"/>
          <w:szCs w:val="24"/>
          <w:lang w:val="en-US"/>
        </w:rPr>
        <w:t>Schitzer</w:t>
      </w:r>
      <w:proofErr w:type="spellEnd"/>
      <w:r w:rsidR="0092783A" w:rsidRPr="0092783A">
        <w:rPr>
          <w:rFonts w:ascii="Arial" w:hAnsi="Arial" w:cs="Arial"/>
          <w:sz w:val="24"/>
          <w:szCs w:val="24"/>
          <w:lang w:val="en-US"/>
        </w:rPr>
        <w:t>, 2017)</w:t>
      </w:r>
    </w:p>
    <w:p w14:paraId="79222093" w14:textId="3269FA9F" w:rsidR="0061505C" w:rsidRDefault="0092783A" w:rsidP="00CA23FB">
      <w:pPr>
        <w:rPr>
          <w:rFonts w:ascii="Arial" w:hAnsi="Arial" w:cs="Arial"/>
          <w:sz w:val="24"/>
          <w:szCs w:val="24"/>
          <w:lang w:val="en-US"/>
        </w:rPr>
      </w:pPr>
      <w:r>
        <w:rPr>
          <w:rFonts w:ascii="Arial" w:hAnsi="Arial" w:cs="Arial"/>
          <w:sz w:val="24"/>
          <w:szCs w:val="24"/>
          <w:lang w:val="en-US"/>
        </w:rPr>
        <w:t>There is a concern with these kinds of solutions that one becomes locked into the vendor that you use for the solution. For example, if you use Amazon Aurora, you will be locked into Amazon Aurora.</w:t>
      </w:r>
      <w:r w:rsidR="00A55536">
        <w:rPr>
          <w:rFonts w:ascii="Arial" w:hAnsi="Arial" w:cs="Arial"/>
          <w:sz w:val="24"/>
          <w:szCs w:val="24"/>
          <w:lang w:val="en-US"/>
        </w:rPr>
        <w:t xml:space="preserve"> Unfortunately, migrating between any vendor</w:t>
      </w:r>
      <w:r w:rsidR="00664762">
        <w:rPr>
          <w:rFonts w:ascii="Arial" w:hAnsi="Arial" w:cs="Arial"/>
          <w:sz w:val="24"/>
          <w:szCs w:val="24"/>
          <w:lang w:val="en-US"/>
        </w:rPr>
        <w:t>s</w:t>
      </w:r>
      <w:r w:rsidR="00A55536">
        <w:rPr>
          <w:rFonts w:ascii="Arial" w:hAnsi="Arial" w:cs="Arial"/>
          <w:sz w:val="24"/>
          <w:szCs w:val="24"/>
          <w:lang w:val="en-US"/>
        </w:rPr>
        <w:t xml:space="preserve"> would incur downtime for the business</w:t>
      </w:r>
      <w:r w:rsidR="00664762">
        <w:rPr>
          <w:rFonts w:ascii="Arial" w:hAnsi="Arial" w:cs="Arial"/>
          <w:sz w:val="24"/>
          <w:szCs w:val="24"/>
          <w:lang w:val="en-US"/>
        </w:rPr>
        <w:t xml:space="preserve"> as competing vendors will ensure that their products are just different enough so that vendors cannot have a one click solution for migration.</w:t>
      </w:r>
    </w:p>
    <w:p w14:paraId="57D6F11B" w14:textId="7F325CB9" w:rsidR="0061505C" w:rsidRDefault="0061505C" w:rsidP="00CA23FB">
      <w:pPr>
        <w:rPr>
          <w:rFonts w:ascii="Arial" w:hAnsi="Arial" w:cs="Arial"/>
          <w:b/>
          <w:bCs/>
          <w:sz w:val="24"/>
          <w:szCs w:val="24"/>
          <w:u w:val="single"/>
          <w:lang w:val="en-US"/>
        </w:rPr>
      </w:pPr>
      <w:r>
        <w:rPr>
          <w:rFonts w:ascii="Arial" w:hAnsi="Arial" w:cs="Arial"/>
          <w:b/>
          <w:bCs/>
          <w:sz w:val="24"/>
          <w:szCs w:val="24"/>
          <w:u w:val="single"/>
          <w:lang w:val="en-US"/>
        </w:rPr>
        <w:t>Conclusion:</w:t>
      </w:r>
    </w:p>
    <w:p w14:paraId="4267A30E" w14:textId="09C57C93" w:rsidR="0061505C" w:rsidRDefault="0061505C" w:rsidP="00CA23FB">
      <w:pPr>
        <w:rPr>
          <w:rFonts w:ascii="Arial" w:hAnsi="Arial" w:cs="Arial"/>
          <w:sz w:val="24"/>
          <w:szCs w:val="24"/>
          <w:lang w:val="en-US"/>
        </w:rPr>
      </w:pPr>
      <w:r>
        <w:rPr>
          <w:rFonts w:ascii="Arial" w:hAnsi="Arial" w:cs="Arial"/>
          <w:sz w:val="24"/>
          <w:szCs w:val="24"/>
          <w:lang w:val="en-US"/>
        </w:rPr>
        <w:t xml:space="preserve">Considering the above, Pampered Pets risk in acquiring an international supply chain and warehousing </w:t>
      </w:r>
      <w:r w:rsidR="000F4403">
        <w:rPr>
          <w:rFonts w:ascii="Arial" w:hAnsi="Arial" w:cs="Arial"/>
          <w:sz w:val="24"/>
          <w:szCs w:val="24"/>
          <w:lang w:val="en-US"/>
        </w:rPr>
        <w:t xml:space="preserve">is minimal and will not affect their business drastically. In addition, adding a disaster recovery plan into the business structure will ensure that the business remains operational even during times of disaster. </w:t>
      </w:r>
    </w:p>
    <w:p w14:paraId="609DC13D" w14:textId="77777777" w:rsidR="00454C7D" w:rsidRDefault="00454C7D" w:rsidP="00CA23FB">
      <w:pPr>
        <w:rPr>
          <w:rFonts w:ascii="Arial" w:hAnsi="Arial" w:cs="Arial"/>
          <w:sz w:val="24"/>
          <w:szCs w:val="24"/>
          <w:lang w:val="en-US"/>
        </w:rPr>
      </w:pPr>
    </w:p>
    <w:p w14:paraId="46F3B282" w14:textId="5C6C3DB1" w:rsidR="00454C7D" w:rsidRPr="00454C7D" w:rsidRDefault="00454C7D" w:rsidP="00CA23FB">
      <w:pPr>
        <w:rPr>
          <w:rFonts w:ascii="Arial" w:hAnsi="Arial" w:cs="Arial"/>
          <w:b/>
          <w:bCs/>
          <w:sz w:val="24"/>
          <w:szCs w:val="24"/>
          <w:u w:val="single"/>
          <w:lang w:val="en-US"/>
        </w:rPr>
      </w:pPr>
      <w:r>
        <w:rPr>
          <w:rFonts w:ascii="Arial" w:hAnsi="Arial" w:cs="Arial"/>
          <w:b/>
          <w:bCs/>
          <w:sz w:val="24"/>
          <w:szCs w:val="24"/>
          <w:u w:val="single"/>
          <w:lang w:val="en-US"/>
        </w:rPr>
        <w:t>References</w:t>
      </w:r>
    </w:p>
    <w:p w14:paraId="3BF384A1" w14:textId="77777777" w:rsidR="00454C7D" w:rsidRDefault="00454C7D" w:rsidP="00454C7D">
      <w:pPr>
        <w:pStyle w:val="NormalWeb"/>
        <w:ind w:left="567" w:hanging="567"/>
      </w:pPr>
      <w:r>
        <w:rPr>
          <w:i/>
          <w:iCs/>
        </w:rPr>
        <w:t>Bernoulli distribution - definition, formula, graph, examples</w:t>
      </w:r>
      <w:r>
        <w:t xml:space="preserve"> (no date) </w:t>
      </w:r>
      <w:proofErr w:type="spellStart"/>
      <w:r>
        <w:rPr>
          <w:i/>
          <w:iCs/>
        </w:rPr>
        <w:t>Cuemath</w:t>
      </w:r>
      <w:proofErr w:type="spellEnd"/>
      <w:r>
        <w:t xml:space="preserve">. Available at: https://www.cuemath.com/data/bernoulli-distribution/ (Accessed: 11 February 2024). </w:t>
      </w:r>
    </w:p>
    <w:p w14:paraId="0833E2A4" w14:textId="77777777" w:rsidR="00454C7D" w:rsidRDefault="00454C7D" w:rsidP="00454C7D">
      <w:pPr>
        <w:pStyle w:val="NormalWeb"/>
        <w:ind w:left="567" w:hanging="567"/>
      </w:pPr>
      <w:r>
        <w:t xml:space="preserve">Burgess, M. (2020) </w:t>
      </w:r>
      <w:r>
        <w:rPr>
          <w:i/>
          <w:iCs/>
        </w:rPr>
        <w:t>What is GDPR? the summary guide to GDPR compliance in the UK</w:t>
      </w:r>
      <w:r>
        <w:t xml:space="preserve">, </w:t>
      </w:r>
      <w:proofErr w:type="gramStart"/>
      <w:r>
        <w:rPr>
          <w:i/>
          <w:iCs/>
        </w:rPr>
        <w:t>What</w:t>
      </w:r>
      <w:proofErr w:type="gramEnd"/>
      <w:r>
        <w:rPr>
          <w:i/>
          <w:iCs/>
        </w:rPr>
        <w:t xml:space="preserve"> is GDPR? The summary guide to GDPR compliance in the UK</w:t>
      </w:r>
      <w:r>
        <w:t xml:space="preserve">. Available at: https://www.wired.co.uk/article/what-is-gdpr-uk-eu-legislation-compliance-summary-fines-2018 (Accessed: 12 February 2024). </w:t>
      </w:r>
    </w:p>
    <w:p w14:paraId="498A725D" w14:textId="77777777" w:rsidR="00454C7D" w:rsidRDefault="00454C7D" w:rsidP="00454C7D">
      <w:pPr>
        <w:pStyle w:val="NormalWeb"/>
        <w:ind w:left="567" w:hanging="567"/>
      </w:pPr>
      <w:r>
        <w:t xml:space="preserve">Clayton, C. (2016) </w:t>
      </w:r>
      <w:r>
        <w:rPr>
          <w:i/>
          <w:iCs/>
        </w:rPr>
        <w:t>Evaluating suppliers with the help of PPM Metrics</w:t>
      </w:r>
      <w:r>
        <w:t xml:space="preserve">, </w:t>
      </w:r>
      <w:r>
        <w:rPr>
          <w:i/>
          <w:iCs/>
        </w:rPr>
        <w:t>Tricord International</w:t>
      </w:r>
      <w:r>
        <w:t xml:space="preserve">. Available at: https://www.tricordintl.com/evaluating-suppliers-with-the-help-of-ppm-metrics/#:~:text=According%20to%20Rapidtables%2C%20PPM%20means,than%2025%20PPM%20or%200.0025%20%25. (Accessed: 12 February 2024). </w:t>
      </w:r>
    </w:p>
    <w:p w14:paraId="5F5229E2" w14:textId="77777777" w:rsidR="00454C7D" w:rsidRDefault="00454C7D" w:rsidP="00454C7D">
      <w:pPr>
        <w:pStyle w:val="NormalWeb"/>
        <w:ind w:left="567" w:hanging="567"/>
      </w:pPr>
      <w:r>
        <w:lastRenderedPageBreak/>
        <w:t xml:space="preserve">Hayes, A., James, M. and Perez, Y. (2023) </w:t>
      </w:r>
      <w:r>
        <w:rPr>
          <w:i/>
          <w:iCs/>
        </w:rPr>
        <w:t>Probability distribution explained: Types and uses in investing</w:t>
      </w:r>
      <w:r>
        <w:t xml:space="preserve">, </w:t>
      </w:r>
      <w:r>
        <w:rPr>
          <w:i/>
          <w:iCs/>
        </w:rPr>
        <w:t>Probability Distribution Explained: Types and Uses in Investing</w:t>
      </w:r>
      <w:r>
        <w:t xml:space="preserve">. Available at: https://www.investopedia.com/terms/p/probabilitydistribution.asp (Accessed: 12 February 2024). </w:t>
      </w:r>
    </w:p>
    <w:p w14:paraId="6E1DA39B" w14:textId="77777777" w:rsidR="00454C7D" w:rsidRDefault="00454C7D" w:rsidP="00454C7D">
      <w:pPr>
        <w:pStyle w:val="NormalWeb"/>
        <w:ind w:left="567" w:hanging="567"/>
      </w:pPr>
      <w:r>
        <w:t xml:space="preserve">Kenton, W. (2023) </w:t>
      </w:r>
      <w:r>
        <w:rPr>
          <w:i/>
          <w:iCs/>
        </w:rPr>
        <w:t>Monte Carlo Simulation: History, how it works, and 4 key steps</w:t>
      </w:r>
      <w:r>
        <w:t xml:space="preserve">, </w:t>
      </w:r>
      <w:r>
        <w:rPr>
          <w:i/>
          <w:iCs/>
        </w:rPr>
        <w:t>Investopedia</w:t>
      </w:r>
      <w:r>
        <w:t xml:space="preserve">. Edited by M. James and S. Kvilhaug. Available at: https://www.investopedia.com/terms/m/montecarlosimulation.asp (Accessed: 09 February 2024). </w:t>
      </w:r>
    </w:p>
    <w:p w14:paraId="021A6FB7" w14:textId="77777777" w:rsidR="00454C7D" w:rsidRDefault="00454C7D" w:rsidP="00454C7D">
      <w:pPr>
        <w:pStyle w:val="NormalWeb"/>
        <w:ind w:left="567" w:hanging="567"/>
      </w:pPr>
      <w:r>
        <w:t xml:space="preserve">Kishore, A. (2023) </w:t>
      </w:r>
      <w:r>
        <w:rPr>
          <w:i/>
          <w:iCs/>
        </w:rPr>
        <w:t>Probability distribution: Definition, types, and examples</w:t>
      </w:r>
      <w:r>
        <w:t xml:space="preserve">, </w:t>
      </w:r>
      <w:r>
        <w:rPr>
          <w:i/>
          <w:iCs/>
        </w:rPr>
        <w:t>Probability Distribution: Definition, Types, and Examples</w:t>
      </w:r>
      <w:r>
        <w:t xml:space="preserve">. Available at: https://www.knowledgehut.com/blog/data-science/probability-distribution (Accessed: 12 February 2024). </w:t>
      </w:r>
    </w:p>
    <w:p w14:paraId="4B3C8371" w14:textId="77777777" w:rsidR="00454C7D" w:rsidRDefault="00454C7D" w:rsidP="00454C7D">
      <w:pPr>
        <w:pStyle w:val="NormalWeb"/>
        <w:ind w:left="567" w:hanging="567"/>
      </w:pPr>
      <w:proofErr w:type="spellStart"/>
      <w:r>
        <w:t>Lutkevich</w:t>
      </w:r>
      <w:proofErr w:type="spellEnd"/>
      <w:r>
        <w:t xml:space="preserve">, B. (2023) </w:t>
      </w:r>
      <w:r>
        <w:rPr>
          <w:i/>
          <w:iCs/>
        </w:rPr>
        <w:t xml:space="preserve">What is a Monte Carlo </w:t>
      </w:r>
      <w:proofErr w:type="gramStart"/>
      <w:r>
        <w:rPr>
          <w:i/>
          <w:iCs/>
        </w:rPr>
        <w:t>Simulation?</w:t>
      </w:r>
      <w:r>
        <w:t>,</w:t>
      </w:r>
      <w:proofErr w:type="gramEnd"/>
      <w:r>
        <w:t xml:space="preserve"> </w:t>
      </w:r>
      <w:r>
        <w:rPr>
          <w:i/>
          <w:iCs/>
        </w:rPr>
        <w:t>Cloud Computing</w:t>
      </w:r>
      <w:r>
        <w:t xml:space="preserve">. Available at: https://www.techtarget.com/searchcloudcomputing/definition/Monte-Carlo-simulation (Accessed: 11 February 2024). </w:t>
      </w:r>
    </w:p>
    <w:p w14:paraId="6B8B5639" w14:textId="77777777" w:rsidR="00454C7D" w:rsidRDefault="00454C7D" w:rsidP="00454C7D">
      <w:pPr>
        <w:pStyle w:val="NormalWeb"/>
        <w:ind w:left="567" w:hanging="567"/>
      </w:pPr>
      <w:r>
        <w:t xml:space="preserve">M, S. (2023) </w:t>
      </w:r>
      <w:r>
        <w:rPr>
          <w:i/>
          <w:iCs/>
        </w:rPr>
        <w:t>What is probability distribution: Definition and its types: Simplilearn</w:t>
      </w:r>
      <w:r>
        <w:t xml:space="preserve">, </w:t>
      </w:r>
      <w:proofErr w:type="gramStart"/>
      <w:r>
        <w:rPr>
          <w:i/>
          <w:iCs/>
        </w:rPr>
        <w:t>What</w:t>
      </w:r>
      <w:proofErr w:type="gramEnd"/>
      <w:r>
        <w:rPr>
          <w:i/>
          <w:iCs/>
        </w:rPr>
        <w:t xml:space="preserve"> is Probability Distribution: Definition and its Types</w:t>
      </w:r>
      <w:r>
        <w:t xml:space="preserve">. Available at: https://www.simplilearn.com/tutorials/statistics-tutorial/what-is-probability-distribution (Accessed: 12 February 2024). </w:t>
      </w:r>
    </w:p>
    <w:p w14:paraId="5B77C72F" w14:textId="77777777" w:rsidR="00454C7D" w:rsidRDefault="00454C7D" w:rsidP="00454C7D">
      <w:pPr>
        <w:pStyle w:val="NormalWeb"/>
        <w:ind w:left="567" w:hanging="567"/>
      </w:pPr>
      <w:r>
        <w:t xml:space="preserve">Meyer, C. and Quell, P. (2020) </w:t>
      </w:r>
      <w:r>
        <w:rPr>
          <w:i/>
          <w:iCs/>
        </w:rPr>
        <w:t>Basics of Quantitative Risk Models</w:t>
      </w:r>
      <w:r>
        <w:t xml:space="preserve">, </w:t>
      </w:r>
      <w:r>
        <w:rPr>
          <w:i/>
          <w:iCs/>
        </w:rPr>
        <w:t>Basics of quantitative risk models</w:t>
      </w:r>
      <w:r>
        <w:t xml:space="preserve">. Available at: https://www.risk.net/risk-model-validation-3rd-edition/7714086/basics-of-quantitative-risk-models (Accessed: 12 February 2024). </w:t>
      </w:r>
    </w:p>
    <w:p w14:paraId="1D21474B" w14:textId="77777777" w:rsidR="00454C7D" w:rsidRDefault="00454C7D" w:rsidP="00454C7D">
      <w:pPr>
        <w:pStyle w:val="NormalWeb"/>
        <w:ind w:left="567" w:hanging="567"/>
      </w:pPr>
      <w:r>
        <w:rPr>
          <w:i/>
          <w:iCs/>
        </w:rPr>
        <w:t>The most important probability distributions for business process simulation</w:t>
      </w:r>
      <w:r>
        <w:t xml:space="preserve"> (2024) </w:t>
      </w:r>
      <w:r>
        <w:rPr>
          <w:i/>
          <w:iCs/>
        </w:rPr>
        <w:t>Software Solutions Studio</w:t>
      </w:r>
      <w:r>
        <w:t xml:space="preserve">. Available at: https://softwaresim.com/blog/the-most-important-probability-distributions-for-business-process-simulation/ (Accessed: 11 February 2024). </w:t>
      </w:r>
    </w:p>
    <w:p w14:paraId="13AF20F4" w14:textId="77777777" w:rsidR="00454C7D" w:rsidRDefault="00454C7D" w:rsidP="00454C7D">
      <w:pPr>
        <w:pStyle w:val="NormalWeb"/>
        <w:ind w:left="567" w:hanging="567"/>
      </w:pPr>
      <w:r>
        <w:rPr>
          <w:i/>
          <w:iCs/>
        </w:rPr>
        <w:t>11 steps for designing A foolproof disaster recovery plan</w:t>
      </w:r>
      <w:r>
        <w:t xml:space="preserve"> (2020) </w:t>
      </w:r>
      <w:proofErr w:type="spellStart"/>
      <w:r>
        <w:rPr>
          <w:i/>
          <w:iCs/>
        </w:rPr>
        <w:t>Helixstorm</w:t>
      </w:r>
      <w:proofErr w:type="spellEnd"/>
      <w:r>
        <w:t xml:space="preserve">. Available at: https://www.helixstorm.com/blog/steps-for-designing-a-foolproof-disaster-recovery-plan/ (Accessed: 12 February 2024). </w:t>
      </w:r>
    </w:p>
    <w:p w14:paraId="408FFC18" w14:textId="77777777" w:rsidR="00454C7D" w:rsidRDefault="00454C7D" w:rsidP="00454C7D">
      <w:pPr>
        <w:pStyle w:val="NormalWeb"/>
        <w:ind w:left="567" w:hanging="567"/>
      </w:pPr>
      <w:r>
        <w:t xml:space="preserve">Amber, S.F. (2022) </w:t>
      </w:r>
      <w:r>
        <w:rPr>
          <w:i/>
          <w:iCs/>
        </w:rPr>
        <w:t>Understanding active-active clustering: A comprehensive guide 101 - learn</w:t>
      </w:r>
      <w:r>
        <w:t xml:space="preserve">, </w:t>
      </w:r>
      <w:proofErr w:type="spellStart"/>
      <w:r>
        <w:rPr>
          <w:i/>
          <w:iCs/>
        </w:rPr>
        <w:t>Hevo</w:t>
      </w:r>
      <w:proofErr w:type="spellEnd"/>
      <w:r>
        <w:t xml:space="preserve">. Available at: https://hevodata.com/learn/active-active-clustering/ (Accessed: 12 February 2024). </w:t>
      </w:r>
    </w:p>
    <w:p w14:paraId="6EC6FB2F" w14:textId="77777777" w:rsidR="00454C7D" w:rsidRDefault="00454C7D" w:rsidP="00454C7D">
      <w:pPr>
        <w:pStyle w:val="NormalWeb"/>
        <w:ind w:left="567" w:hanging="567"/>
      </w:pPr>
      <w:r>
        <w:t xml:space="preserve">Brush, K. and Crocetti, P. (2022) </w:t>
      </w:r>
      <w:r>
        <w:rPr>
          <w:i/>
          <w:iCs/>
        </w:rPr>
        <w:t xml:space="preserve">What is a disaster recovery plan (DRP) and how do you write </w:t>
      </w:r>
      <w:proofErr w:type="gramStart"/>
      <w:r>
        <w:rPr>
          <w:i/>
          <w:iCs/>
        </w:rPr>
        <w:t>one?</w:t>
      </w:r>
      <w:r>
        <w:t>,</w:t>
      </w:r>
      <w:proofErr w:type="gramEnd"/>
      <w:r>
        <w:t xml:space="preserve"> </w:t>
      </w:r>
      <w:r>
        <w:rPr>
          <w:i/>
          <w:iCs/>
        </w:rPr>
        <w:t>Disaster Recovery</w:t>
      </w:r>
      <w:r>
        <w:t xml:space="preserve">. Available at: https://www.techtarget.com/searchdisasterrecovery/definition/disaster-recovery-plan (Accessed: 12 February 2024). </w:t>
      </w:r>
    </w:p>
    <w:p w14:paraId="629F2B70" w14:textId="77777777" w:rsidR="00454C7D" w:rsidRDefault="00454C7D" w:rsidP="00454C7D">
      <w:pPr>
        <w:pStyle w:val="NormalWeb"/>
        <w:ind w:left="567" w:hanging="567"/>
      </w:pPr>
      <w:r>
        <w:t xml:space="preserve">Marget, A. (2021) </w:t>
      </w:r>
      <w:r>
        <w:rPr>
          <w:i/>
          <w:iCs/>
        </w:rPr>
        <w:t>RPO and RTO: What are they and how to calculate them</w:t>
      </w:r>
      <w:r>
        <w:t xml:space="preserve">, </w:t>
      </w:r>
      <w:r>
        <w:rPr>
          <w:i/>
          <w:iCs/>
        </w:rPr>
        <w:t>RPO and RTO: What Are They and How to Calculate Them</w:t>
      </w:r>
      <w:r>
        <w:t xml:space="preserve">. Available at: https://www.unitrends.com/blog/rpo-rto (Accessed: 12 February 2024). </w:t>
      </w:r>
    </w:p>
    <w:p w14:paraId="0F526126" w14:textId="77777777" w:rsidR="00454C7D" w:rsidRDefault="00454C7D" w:rsidP="00454C7D">
      <w:pPr>
        <w:pStyle w:val="NormalWeb"/>
        <w:ind w:left="567" w:hanging="567"/>
      </w:pPr>
      <w:proofErr w:type="spellStart"/>
      <w:r>
        <w:lastRenderedPageBreak/>
        <w:t>Schitzer</w:t>
      </w:r>
      <w:proofErr w:type="spellEnd"/>
      <w:r>
        <w:t xml:space="preserve">, E. (2017) </w:t>
      </w:r>
      <w:r>
        <w:rPr>
          <w:i/>
          <w:iCs/>
        </w:rPr>
        <w:t>Amazon Aurora as an alternative to Oracle RAC | Amazon Web Services</w:t>
      </w:r>
      <w:r>
        <w:t xml:space="preserve">, </w:t>
      </w:r>
      <w:r>
        <w:rPr>
          <w:i/>
          <w:iCs/>
        </w:rPr>
        <w:t>Amazon Aurora as an Alternative to Oracle RAC</w:t>
      </w:r>
      <w:r>
        <w:t xml:space="preserve">. Available at: https://aws.amazon.com/blogs/database/amazon-aurora-as-an-alternative-to-oracle-rac/ (Accessed: 12 February 2024). </w:t>
      </w:r>
    </w:p>
    <w:p w14:paraId="6665B323" w14:textId="77777777" w:rsidR="00454C7D" w:rsidRDefault="00454C7D" w:rsidP="00454C7D">
      <w:pPr>
        <w:pStyle w:val="NormalWeb"/>
        <w:ind w:left="567" w:hanging="567"/>
      </w:pPr>
      <w:r>
        <w:t xml:space="preserve">Team, I.E. (no date) </w:t>
      </w:r>
      <w:r>
        <w:rPr>
          <w:i/>
          <w:iCs/>
        </w:rPr>
        <w:t xml:space="preserve">How to create an effective </w:t>
      </w:r>
      <w:proofErr w:type="gramStart"/>
      <w:r>
        <w:rPr>
          <w:i/>
          <w:iCs/>
        </w:rPr>
        <w:t>it</w:t>
      </w:r>
      <w:proofErr w:type="gramEnd"/>
      <w:r>
        <w:rPr>
          <w:i/>
          <w:iCs/>
        </w:rPr>
        <w:t xml:space="preserve"> disaster recovery plan | indeed.com</w:t>
      </w:r>
      <w:r>
        <w:t xml:space="preserve">, </w:t>
      </w:r>
      <w:r>
        <w:rPr>
          <w:i/>
          <w:iCs/>
        </w:rPr>
        <w:t>How To Create An Effective IT Disaster Recovery Plan</w:t>
      </w:r>
      <w:r>
        <w:t xml:space="preserve">. Available at: https://www.indeed.com/career-advice/career-development/how-to-create-disaster-recovery-plan (Accessed: 12 February 2024). </w:t>
      </w:r>
    </w:p>
    <w:p w14:paraId="669638BA" w14:textId="77777777" w:rsidR="00454C7D" w:rsidRDefault="00454C7D" w:rsidP="00454C7D">
      <w:pPr>
        <w:pStyle w:val="NormalWeb"/>
        <w:ind w:left="567" w:hanging="567"/>
      </w:pPr>
      <w:r>
        <w:t xml:space="preserve">Villanueva, J.C. (2023) </w:t>
      </w:r>
      <w:r>
        <w:rPr>
          <w:i/>
          <w:iCs/>
        </w:rPr>
        <w:t>Active-active vs. active-passive high-availability clustering</w:t>
      </w:r>
      <w:r>
        <w:t xml:space="preserve">, </w:t>
      </w:r>
      <w:r>
        <w:rPr>
          <w:i/>
          <w:iCs/>
        </w:rPr>
        <w:t>JSCAPE</w:t>
      </w:r>
      <w:r>
        <w:t xml:space="preserve">. Available at: https://www.jscape.com/blog/active-active-vs-active-passive-high-availability-cluster#:~:text=Active%2DActive%20High%20Availability%20Cluster&amp;text=Load%20balancing%20distributes%20workloads%20across,in%20throughput%20and%20response%20times. (Accessed: 12 February 2024). </w:t>
      </w:r>
    </w:p>
    <w:p w14:paraId="4EF82C7D" w14:textId="77777777" w:rsidR="00454C7D" w:rsidRDefault="00454C7D" w:rsidP="00454C7D">
      <w:pPr>
        <w:pStyle w:val="NormalWeb"/>
        <w:ind w:left="567" w:hanging="567"/>
      </w:pPr>
    </w:p>
    <w:p w14:paraId="0A7BE521" w14:textId="77777777" w:rsidR="00454C7D" w:rsidRPr="0061505C" w:rsidRDefault="00454C7D" w:rsidP="00CA23FB">
      <w:pPr>
        <w:rPr>
          <w:rFonts w:ascii="Arial" w:hAnsi="Arial" w:cs="Arial"/>
          <w:sz w:val="24"/>
          <w:szCs w:val="24"/>
          <w:lang w:val="en-US"/>
        </w:rPr>
      </w:pPr>
    </w:p>
    <w:sectPr w:rsidR="00454C7D" w:rsidRPr="0061505C" w:rsidSect="00FD221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95D0" w14:textId="77777777" w:rsidR="00FD221B" w:rsidRDefault="00FD221B" w:rsidP="00454C7D">
      <w:pPr>
        <w:spacing w:after="0" w:line="240" w:lineRule="auto"/>
      </w:pPr>
      <w:r>
        <w:separator/>
      </w:r>
    </w:p>
  </w:endnote>
  <w:endnote w:type="continuationSeparator" w:id="0">
    <w:p w14:paraId="572D5265" w14:textId="77777777" w:rsidR="00FD221B" w:rsidRDefault="00FD221B" w:rsidP="0045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641C" w14:textId="6678912C" w:rsidR="00454C7D" w:rsidRDefault="00454C7D" w:rsidP="00454C7D">
    <w:pPr>
      <w:pStyle w:val="Footer"/>
    </w:pPr>
    <w:r>
      <w:t>SRM_PCOM7E</w:t>
    </w:r>
    <w:r>
      <w:ptab w:relativeTo="margin" w:alignment="center" w:leader="none"/>
    </w:r>
    <w:r w:rsidRPr="00454C7D">
      <w:t>Individual Project: Executive Summary</w:t>
    </w:r>
    <w:r>
      <w:ptab w:relativeTo="margin" w:alignment="right" w:leader="none"/>
    </w:r>
    <w:r>
      <w:t xml:space="preserve"> </w:t>
    </w:r>
    <w:r>
      <w:t>12693154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3799" w14:textId="77777777" w:rsidR="00FD221B" w:rsidRDefault="00FD221B" w:rsidP="00454C7D">
      <w:pPr>
        <w:spacing w:after="0" w:line="240" w:lineRule="auto"/>
      </w:pPr>
      <w:r>
        <w:separator/>
      </w:r>
    </w:p>
  </w:footnote>
  <w:footnote w:type="continuationSeparator" w:id="0">
    <w:p w14:paraId="0C7A44F1" w14:textId="77777777" w:rsidR="00FD221B" w:rsidRDefault="00FD221B" w:rsidP="0045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74BC"/>
    <w:multiLevelType w:val="hybridMultilevel"/>
    <w:tmpl w:val="527AAB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CA71ABF"/>
    <w:multiLevelType w:val="hybridMultilevel"/>
    <w:tmpl w:val="AB182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CC505FA"/>
    <w:multiLevelType w:val="hybridMultilevel"/>
    <w:tmpl w:val="EEEC7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D3C529D"/>
    <w:multiLevelType w:val="hybridMultilevel"/>
    <w:tmpl w:val="29CCD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93178208">
    <w:abstractNumId w:val="3"/>
  </w:num>
  <w:num w:numId="2" w16cid:durableId="749616801">
    <w:abstractNumId w:val="2"/>
  </w:num>
  <w:num w:numId="3" w16cid:durableId="906914443">
    <w:abstractNumId w:val="0"/>
  </w:num>
  <w:num w:numId="4" w16cid:durableId="197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33"/>
    <w:rsid w:val="000341B6"/>
    <w:rsid w:val="00084EF8"/>
    <w:rsid w:val="00086BA4"/>
    <w:rsid w:val="000F4403"/>
    <w:rsid w:val="00107990"/>
    <w:rsid w:val="0011615B"/>
    <w:rsid w:val="00142AC1"/>
    <w:rsid w:val="00144A86"/>
    <w:rsid w:val="001E0D4E"/>
    <w:rsid w:val="001F5A27"/>
    <w:rsid w:val="00207146"/>
    <w:rsid w:val="00222E0E"/>
    <w:rsid w:val="00237F08"/>
    <w:rsid w:val="00315EF6"/>
    <w:rsid w:val="00342CB3"/>
    <w:rsid w:val="0035259F"/>
    <w:rsid w:val="0039435E"/>
    <w:rsid w:val="00395724"/>
    <w:rsid w:val="003D2D80"/>
    <w:rsid w:val="004146C7"/>
    <w:rsid w:val="0044651A"/>
    <w:rsid w:val="00454C7D"/>
    <w:rsid w:val="00464736"/>
    <w:rsid w:val="00514633"/>
    <w:rsid w:val="00565F55"/>
    <w:rsid w:val="00607257"/>
    <w:rsid w:val="0061505C"/>
    <w:rsid w:val="00664762"/>
    <w:rsid w:val="00671C1D"/>
    <w:rsid w:val="006B64D8"/>
    <w:rsid w:val="00734E1F"/>
    <w:rsid w:val="00785596"/>
    <w:rsid w:val="007A0C0D"/>
    <w:rsid w:val="007E1391"/>
    <w:rsid w:val="008D5E0D"/>
    <w:rsid w:val="008F1ED7"/>
    <w:rsid w:val="0092783A"/>
    <w:rsid w:val="00937A01"/>
    <w:rsid w:val="00944BC0"/>
    <w:rsid w:val="00960FB7"/>
    <w:rsid w:val="009A3E88"/>
    <w:rsid w:val="009A7BB6"/>
    <w:rsid w:val="009E080B"/>
    <w:rsid w:val="009F7F1A"/>
    <w:rsid w:val="00A05A5A"/>
    <w:rsid w:val="00A45A34"/>
    <w:rsid w:val="00A46DC7"/>
    <w:rsid w:val="00A55536"/>
    <w:rsid w:val="00A63634"/>
    <w:rsid w:val="00A77E82"/>
    <w:rsid w:val="00BA49CB"/>
    <w:rsid w:val="00C267B1"/>
    <w:rsid w:val="00C472DC"/>
    <w:rsid w:val="00C66A38"/>
    <w:rsid w:val="00CA23FB"/>
    <w:rsid w:val="00CF7F71"/>
    <w:rsid w:val="00D035F1"/>
    <w:rsid w:val="00D2598F"/>
    <w:rsid w:val="00D77574"/>
    <w:rsid w:val="00D874E2"/>
    <w:rsid w:val="00DB10DE"/>
    <w:rsid w:val="00DC2E90"/>
    <w:rsid w:val="00DF12F5"/>
    <w:rsid w:val="00E04059"/>
    <w:rsid w:val="00E074AE"/>
    <w:rsid w:val="00E75435"/>
    <w:rsid w:val="00EA2A3A"/>
    <w:rsid w:val="00EA41D6"/>
    <w:rsid w:val="00EA7DA3"/>
    <w:rsid w:val="00EB27CA"/>
    <w:rsid w:val="00EE03ED"/>
    <w:rsid w:val="00F17CB3"/>
    <w:rsid w:val="00F35C53"/>
    <w:rsid w:val="00F97651"/>
    <w:rsid w:val="00FA68DB"/>
    <w:rsid w:val="00FD22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29579"/>
  <w15:chartTrackingRefBased/>
  <w15:docId w15:val="{1681DD00-4073-4D6F-A0E5-EBBDE0D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33"/>
    <w:rPr>
      <w:rFonts w:eastAsiaTheme="majorEastAsia" w:cstheme="majorBidi"/>
      <w:color w:val="272727" w:themeColor="text1" w:themeTint="D8"/>
    </w:rPr>
  </w:style>
  <w:style w:type="paragraph" w:styleId="Title">
    <w:name w:val="Title"/>
    <w:basedOn w:val="Normal"/>
    <w:next w:val="Normal"/>
    <w:link w:val="TitleChar"/>
    <w:uiPriority w:val="10"/>
    <w:qFormat/>
    <w:rsid w:val="00514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33"/>
    <w:pPr>
      <w:spacing w:before="160"/>
      <w:jc w:val="center"/>
    </w:pPr>
    <w:rPr>
      <w:i/>
      <w:iCs/>
      <w:color w:val="404040" w:themeColor="text1" w:themeTint="BF"/>
    </w:rPr>
  </w:style>
  <w:style w:type="character" w:customStyle="1" w:styleId="QuoteChar">
    <w:name w:val="Quote Char"/>
    <w:basedOn w:val="DefaultParagraphFont"/>
    <w:link w:val="Quote"/>
    <w:uiPriority w:val="29"/>
    <w:rsid w:val="00514633"/>
    <w:rPr>
      <w:i/>
      <w:iCs/>
      <w:color w:val="404040" w:themeColor="text1" w:themeTint="BF"/>
    </w:rPr>
  </w:style>
  <w:style w:type="paragraph" w:styleId="ListParagraph">
    <w:name w:val="List Paragraph"/>
    <w:basedOn w:val="Normal"/>
    <w:uiPriority w:val="34"/>
    <w:qFormat/>
    <w:rsid w:val="00514633"/>
    <w:pPr>
      <w:ind w:left="720"/>
      <w:contextualSpacing/>
    </w:pPr>
  </w:style>
  <w:style w:type="character" w:styleId="IntenseEmphasis">
    <w:name w:val="Intense Emphasis"/>
    <w:basedOn w:val="DefaultParagraphFont"/>
    <w:uiPriority w:val="21"/>
    <w:qFormat/>
    <w:rsid w:val="00514633"/>
    <w:rPr>
      <w:i/>
      <w:iCs/>
      <w:color w:val="0F4761" w:themeColor="accent1" w:themeShade="BF"/>
    </w:rPr>
  </w:style>
  <w:style w:type="paragraph" w:styleId="IntenseQuote">
    <w:name w:val="Intense Quote"/>
    <w:basedOn w:val="Normal"/>
    <w:next w:val="Normal"/>
    <w:link w:val="IntenseQuoteChar"/>
    <w:uiPriority w:val="30"/>
    <w:qFormat/>
    <w:rsid w:val="00514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33"/>
    <w:rPr>
      <w:i/>
      <w:iCs/>
      <w:color w:val="0F4761" w:themeColor="accent1" w:themeShade="BF"/>
    </w:rPr>
  </w:style>
  <w:style w:type="character" w:styleId="IntenseReference">
    <w:name w:val="Intense Reference"/>
    <w:basedOn w:val="DefaultParagraphFont"/>
    <w:uiPriority w:val="32"/>
    <w:qFormat/>
    <w:rsid w:val="00514633"/>
    <w:rPr>
      <w:b/>
      <w:bCs/>
      <w:smallCaps/>
      <w:color w:val="0F4761" w:themeColor="accent1" w:themeShade="BF"/>
      <w:spacing w:val="5"/>
    </w:rPr>
  </w:style>
  <w:style w:type="paragraph" w:styleId="NormalWeb">
    <w:name w:val="Normal (Web)"/>
    <w:basedOn w:val="Normal"/>
    <w:uiPriority w:val="99"/>
    <w:semiHidden/>
    <w:unhideWhenUsed/>
    <w:rsid w:val="00454C7D"/>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454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C7D"/>
  </w:style>
  <w:style w:type="paragraph" w:styleId="Footer">
    <w:name w:val="footer"/>
    <w:basedOn w:val="Normal"/>
    <w:link w:val="FooterChar"/>
    <w:uiPriority w:val="99"/>
    <w:unhideWhenUsed/>
    <w:rsid w:val="00454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C7D"/>
  </w:style>
  <w:style w:type="paragraph" w:styleId="NoSpacing">
    <w:name w:val="No Spacing"/>
    <w:link w:val="NoSpacingChar"/>
    <w:uiPriority w:val="1"/>
    <w:qFormat/>
    <w:rsid w:val="00454C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4C7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849">
      <w:bodyDiv w:val="1"/>
      <w:marLeft w:val="0"/>
      <w:marRight w:val="0"/>
      <w:marTop w:val="0"/>
      <w:marBottom w:val="0"/>
      <w:divBdr>
        <w:top w:val="none" w:sz="0" w:space="0" w:color="auto"/>
        <w:left w:val="none" w:sz="0" w:space="0" w:color="auto"/>
        <w:bottom w:val="none" w:sz="0" w:space="0" w:color="auto"/>
        <w:right w:val="none" w:sz="0" w:space="0" w:color="auto"/>
      </w:divBdr>
    </w:div>
    <w:div w:id="717975591">
      <w:bodyDiv w:val="1"/>
      <w:marLeft w:val="0"/>
      <w:marRight w:val="0"/>
      <w:marTop w:val="0"/>
      <w:marBottom w:val="0"/>
      <w:divBdr>
        <w:top w:val="none" w:sz="0" w:space="0" w:color="auto"/>
        <w:left w:val="none" w:sz="0" w:space="0" w:color="auto"/>
        <w:bottom w:val="none" w:sz="0" w:space="0" w:color="auto"/>
        <w:right w:val="none" w:sz="0" w:space="0" w:color="auto"/>
      </w:divBdr>
    </w:div>
    <w:div w:id="1410619789">
      <w:bodyDiv w:val="1"/>
      <w:marLeft w:val="0"/>
      <w:marRight w:val="0"/>
      <w:marTop w:val="0"/>
      <w:marBottom w:val="0"/>
      <w:divBdr>
        <w:top w:val="none" w:sz="0" w:space="0" w:color="auto"/>
        <w:left w:val="none" w:sz="0" w:space="0" w:color="auto"/>
        <w:bottom w:val="none" w:sz="0" w:space="0" w:color="auto"/>
        <w:right w:val="none" w:sz="0" w:space="0" w:color="auto"/>
      </w:divBdr>
    </w:div>
    <w:div w:id="20068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Defective Products</c:v>
                </c:pt>
              </c:strCache>
            </c:strRef>
          </c:tx>
          <c:spPr>
            <a:solidFill>
              <a:schemeClr val="accent1"/>
            </a:solidFill>
            <a:ln>
              <a:noFill/>
            </a:ln>
            <a:effectLst/>
          </c:spPr>
          <c:invertIfNegative val="0"/>
          <c:cat>
            <c:strRef>
              <c:f>Sheet1!$A$2:$A$5</c:f>
              <c:strCache>
                <c:ptCount val="4"/>
                <c:pt idx="0">
                  <c:v>Per 1000 Manufactered Prodcut</c:v>
                </c:pt>
                <c:pt idx="1">
                  <c:v>Per 10,000 Manufactered Prodcut</c:v>
                </c:pt>
                <c:pt idx="2">
                  <c:v>Per 100,000 Manufactered Prodcut</c:v>
                </c:pt>
                <c:pt idx="3">
                  <c:v>Per 1,000,000 Manufactered Prodcut</c:v>
                </c:pt>
              </c:strCache>
            </c:strRef>
          </c:cat>
          <c:val>
            <c:numRef>
              <c:f>Sheet1!$B$2:$B$5</c:f>
              <c:numCache>
                <c:formatCode>General</c:formatCode>
                <c:ptCount val="4"/>
                <c:pt idx="0">
                  <c:v>2</c:v>
                </c:pt>
                <c:pt idx="1">
                  <c:v>20</c:v>
                </c:pt>
                <c:pt idx="2">
                  <c:v>200</c:v>
                </c:pt>
                <c:pt idx="3">
                  <c:v>2000</c:v>
                </c:pt>
              </c:numCache>
            </c:numRef>
          </c:val>
          <c:extLst>
            <c:ext xmlns:c16="http://schemas.microsoft.com/office/drawing/2014/chart" uri="{C3380CC4-5D6E-409C-BE32-E72D297353CC}">
              <c16:uniqueId val="{00000000-7FA9-4526-A311-5F7F9795F8F2}"/>
            </c:ext>
          </c:extLst>
        </c:ser>
        <c:dLbls>
          <c:showLegendKey val="0"/>
          <c:showVal val="0"/>
          <c:showCatName val="0"/>
          <c:showSerName val="0"/>
          <c:showPercent val="0"/>
          <c:showBubbleSize val="0"/>
        </c:dLbls>
        <c:gapWidth val="219"/>
        <c:overlap val="-27"/>
        <c:axId val="643325631"/>
        <c:axId val="798406591"/>
      </c:barChart>
      <c:catAx>
        <c:axId val="64332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406591"/>
        <c:crosses val="autoZero"/>
        <c:auto val="1"/>
        <c:lblAlgn val="ctr"/>
        <c:lblOffset val="100"/>
        <c:noMultiLvlLbl val="0"/>
      </c:catAx>
      <c:valAx>
        <c:axId val="79840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Executive Summary</dc:title>
  <dc:subject>SRM_PCOM7E</dc:subject>
  <dc:creator>Quan Venter</dc:creator>
  <cp:keywords/>
  <dc:description/>
  <cp:lastModifiedBy>Quan Venter</cp:lastModifiedBy>
  <cp:revision>2</cp:revision>
  <dcterms:created xsi:type="dcterms:W3CDTF">2024-02-12T18:57:00Z</dcterms:created>
  <dcterms:modified xsi:type="dcterms:W3CDTF">2024-02-12T18:57:00Z</dcterms:modified>
</cp:coreProperties>
</file>