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7F5D" w:rsidRDefault="003B7F5D" w:rsidP="003B7F5D">
      <w:pPr>
        <w:rPr>
          <w:lang w:eastAsia="zh-CN"/>
        </w:rPr>
      </w:pPr>
      <w:r>
        <w:rPr>
          <w:rFonts w:hint="eastAsia"/>
          <w:noProof/>
        </w:rPr>
        <w:drawing>
          <wp:inline distT="0" distB="0" distL="0" distR="0" wp14:anchorId="2CA7E217" wp14:editId="3F995137">
            <wp:extent cx="3457575" cy="1066800"/>
            <wp:effectExtent l="0" t="0" r="0" b="0"/>
            <wp:docPr id="1" name="图片 1" descr="标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标志"/>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7575" cy="1066800"/>
                    </a:xfrm>
                    <a:prstGeom prst="rect">
                      <a:avLst/>
                    </a:prstGeom>
                    <a:noFill/>
                    <a:ln>
                      <a:noFill/>
                    </a:ln>
                  </pic:spPr>
                </pic:pic>
              </a:graphicData>
            </a:graphic>
          </wp:inline>
        </w:drawing>
      </w:r>
      <w:r>
        <w:rPr>
          <w:rFonts w:hint="eastAsia"/>
          <w:b/>
          <w:bCs/>
          <w:sz w:val="36"/>
          <w:lang w:eastAsia="zh-CN"/>
        </w:rPr>
        <w:t>本科课程论文</w:t>
      </w:r>
    </w:p>
    <w:p w:rsidR="003B7F5D" w:rsidRDefault="003B7F5D" w:rsidP="003B7F5D">
      <w:pPr>
        <w:rPr>
          <w:lang w:eastAsia="zh-CN"/>
        </w:rPr>
      </w:pPr>
    </w:p>
    <w:p w:rsidR="003B7F5D" w:rsidRDefault="003B7F5D" w:rsidP="003B7F5D">
      <w:pPr>
        <w:jc w:val="center"/>
        <w:rPr>
          <w:rFonts w:eastAsia="黑体"/>
          <w:sz w:val="36"/>
          <w:lang w:eastAsia="zh-CN"/>
        </w:rPr>
      </w:pPr>
      <w:r w:rsidRPr="00C16A3A">
        <w:rPr>
          <w:rFonts w:ascii="黑体" w:eastAsia="黑体" w:hint="eastAsia"/>
          <w:b/>
          <w:bCs/>
          <w:sz w:val="36"/>
          <w:szCs w:val="36"/>
          <w:lang w:eastAsia="zh-CN"/>
        </w:rPr>
        <w:t>《</w:t>
      </w:r>
      <w:r w:rsidR="00142ABC">
        <w:rPr>
          <w:rFonts w:ascii="黑体" w:eastAsia="黑体" w:hint="eastAsia"/>
          <w:b/>
          <w:bCs/>
          <w:sz w:val="36"/>
          <w:szCs w:val="36"/>
          <w:lang w:eastAsia="zh-CN"/>
        </w:rPr>
        <w:t>尼采的悲剧的诞生</w:t>
      </w:r>
      <w:r w:rsidRPr="00C16A3A">
        <w:rPr>
          <w:rFonts w:ascii="黑体" w:eastAsia="黑体" w:hint="eastAsia"/>
          <w:b/>
          <w:bCs/>
          <w:sz w:val="36"/>
          <w:szCs w:val="36"/>
          <w:lang w:eastAsia="zh-CN"/>
        </w:rPr>
        <w:t>》</w:t>
      </w:r>
    </w:p>
    <w:p w:rsidR="003B7F5D" w:rsidRDefault="003B7F5D" w:rsidP="003B7F5D">
      <w:pPr>
        <w:spacing w:line="360" w:lineRule="auto"/>
        <w:ind w:firstLineChars="761" w:firstLine="1826"/>
        <w:rPr>
          <w:lang w:eastAsia="zh-CN"/>
        </w:rPr>
      </w:pP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60"/>
        <w:gridCol w:w="4961"/>
      </w:tblGrid>
      <w:tr w:rsidR="003B7F5D" w:rsidTr="00574346">
        <w:trPr>
          <w:jc w:val="center"/>
        </w:trPr>
        <w:tc>
          <w:tcPr>
            <w:tcW w:w="2660" w:type="dxa"/>
          </w:tcPr>
          <w:p w:rsidR="003B7F5D" w:rsidRDefault="003B7F5D" w:rsidP="00574346">
            <w:pPr>
              <w:tabs>
                <w:tab w:val="left" w:pos="7200"/>
              </w:tabs>
              <w:spacing w:line="360" w:lineRule="auto"/>
              <w:jc w:val="center"/>
              <w:rPr>
                <w:b/>
                <w:bCs/>
                <w:sz w:val="30"/>
                <w:lang w:eastAsia="zh-CN"/>
              </w:rPr>
            </w:pPr>
            <w:r>
              <w:rPr>
                <w:rFonts w:hint="eastAsia"/>
                <w:b/>
                <w:bCs/>
                <w:sz w:val="30"/>
                <w:lang w:eastAsia="zh-CN"/>
              </w:rPr>
              <w:t>课程名称</w:t>
            </w:r>
          </w:p>
        </w:tc>
        <w:tc>
          <w:tcPr>
            <w:tcW w:w="4961" w:type="dxa"/>
            <w:tcBorders>
              <w:bottom w:val="single" w:sz="4" w:space="0" w:color="auto"/>
            </w:tcBorders>
          </w:tcPr>
          <w:p w:rsidR="003B7F5D" w:rsidRPr="00F25970" w:rsidRDefault="00142ABC" w:rsidP="00574346">
            <w:pPr>
              <w:tabs>
                <w:tab w:val="left" w:pos="7200"/>
              </w:tabs>
              <w:spacing w:line="360" w:lineRule="auto"/>
              <w:jc w:val="center"/>
              <w:rPr>
                <w:rFonts w:hint="eastAsia"/>
                <w:b/>
                <w:bCs/>
                <w:sz w:val="30"/>
                <w:lang w:eastAsia="zh-CN"/>
              </w:rPr>
            </w:pPr>
            <w:r>
              <w:rPr>
                <w:rFonts w:hint="eastAsia"/>
                <w:b/>
                <w:bCs/>
                <w:sz w:val="30"/>
                <w:lang w:eastAsia="zh-CN"/>
              </w:rPr>
              <w:t>西方哲学前沿</w:t>
            </w:r>
          </w:p>
        </w:tc>
      </w:tr>
      <w:tr w:rsidR="003B7F5D" w:rsidTr="00574346">
        <w:trPr>
          <w:jc w:val="center"/>
        </w:trPr>
        <w:tc>
          <w:tcPr>
            <w:tcW w:w="2660" w:type="dxa"/>
          </w:tcPr>
          <w:p w:rsidR="003B7F5D" w:rsidRDefault="003B7F5D" w:rsidP="00574346">
            <w:pPr>
              <w:tabs>
                <w:tab w:val="left" w:pos="7200"/>
              </w:tabs>
              <w:spacing w:line="360" w:lineRule="auto"/>
              <w:jc w:val="center"/>
              <w:rPr>
                <w:b/>
                <w:bCs/>
                <w:sz w:val="30"/>
                <w:lang w:eastAsia="zh-CN"/>
              </w:rPr>
            </w:pPr>
            <w:r>
              <w:rPr>
                <w:rFonts w:hint="eastAsia"/>
                <w:b/>
                <w:bCs/>
                <w:sz w:val="30"/>
                <w:lang w:eastAsia="zh-CN"/>
              </w:rPr>
              <w:t>姓</w:t>
            </w:r>
            <w:r>
              <w:rPr>
                <w:rFonts w:hint="eastAsia"/>
                <w:b/>
                <w:bCs/>
                <w:sz w:val="30"/>
                <w:lang w:eastAsia="zh-CN"/>
              </w:rPr>
              <w:t xml:space="preserve">    </w:t>
            </w:r>
            <w:r>
              <w:rPr>
                <w:rFonts w:hint="eastAsia"/>
                <w:b/>
                <w:bCs/>
                <w:sz w:val="30"/>
                <w:lang w:eastAsia="zh-CN"/>
              </w:rPr>
              <w:t>名</w:t>
            </w:r>
          </w:p>
        </w:tc>
        <w:tc>
          <w:tcPr>
            <w:tcW w:w="4961" w:type="dxa"/>
            <w:tcBorders>
              <w:top w:val="single" w:sz="4" w:space="0" w:color="auto"/>
              <w:bottom w:val="single" w:sz="4" w:space="0" w:color="auto"/>
            </w:tcBorders>
          </w:tcPr>
          <w:p w:rsidR="003B7F5D" w:rsidRPr="00F25970" w:rsidRDefault="003B7F5D" w:rsidP="00574346">
            <w:pPr>
              <w:tabs>
                <w:tab w:val="left" w:pos="7200"/>
              </w:tabs>
              <w:spacing w:line="360" w:lineRule="auto"/>
              <w:jc w:val="center"/>
              <w:rPr>
                <w:b/>
                <w:bCs/>
                <w:sz w:val="30"/>
                <w:lang w:eastAsia="zh-CN"/>
              </w:rPr>
            </w:pPr>
            <w:r w:rsidRPr="00F25970">
              <w:rPr>
                <w:rFonts w:hint="eastAsia"/>
                <w:b/>
                <w:bCs/>
                <w:sz w:val="30"/>
                <w:lang w:eastAsia="zh-CN"/>
              </w:rPr>
              <w:t>覃炜梁</w:t>
            </w:r>
          </w:p>
        </w:tc>
      </w:tr>
      <w:tr w:rsidR="003B7F5D" w:rsidTr="00574346">
        <w:trPr>
          <w:jc w:val="center"/>
        </w:trPr>
        <w:tc>
          <w:tcPr>
            <w:tcW w:w="2660" w:type="dxa"/>
          </w:tcPr>
          <w:p w:rsidR="003B7F5D" w:rsidRDefault="003B7F5D" w:rsidP="00574346">
            <w:pPr>
              <w:tabs>
                <w:tab w:val="left" w:pos="7200"/>
              </w:tabs>
              <w:spacing w:line="360" w:lineRule="auto"/>
              <w:jc w:val="center"/>
              <w:rPr>
                <w:b/>
                <w:bCs/>
                <w:sz w:val="30"/>
                <w:lang w:eastAsia="zh-CN"/>
              </w:rPr>
            </w:pPr>
            <w:r>
              <w:rPr>
                <w:rFonts w:hint="eastAsia"/>
                <w:b/>
                <w:bCs/>
                <w:sz w:val="30"/>
                <w:lang w:eastAsia="zh-CN"/>
              </w:rPr>
              <w:t>学</w:t>
            </w:r>
            <w:r>
              <w:rPr>
                <w:rFonts w:hint="eastAsia"/>
                <w:b/>
                <w:bCs/>
                <w:sz w:val="30"/>
                <w:lang w:eastAsia="zh-CN"/>
              </w:rPr>
              <w:t xml:space="preserve">    </w:t>
            </w:r>
            <w:r>
              <w:rPr>
                <w:rFonts w:hint="eastAsia"/>
                <w:b/>
                <w:bCs/>
                <w:sz w:val="30"/>
                <w:lang w:eastAsia="zh-CN"/>
              </w:rPr>
              <w:t>号</w:t>
            </w:r>
          </w:p>
        </w:tc>
        <w:tc>
          <w:tcPr>
            <w:tcW w:w="4961" w:type="dxa"/>
            <w:tcBorders>
              <w:top w:val="single" w:sz="4" w:space="0" w:color="auto"/>
              <w:bottom w:val="single" w:sz="4" w:space="0" w:color="auto"/>
            </w:tcBorders>
          </w:tcPr>
          <w:p w:rsidR="003B7F5D" w:rsidRPr="00F25970" w:rsidRDefault="003B7F5D" w:rsidP="00574346">
            <w:pPr>
              <w:tabs>
                <w:tab w:val="left" w:pos="7200"/>
              </w:tabs>
              <w:spacing w:line="360" w:lineRule="auto"/>
              <w:jc w:val="center"/>
              <w:rPr>
                <w:b/>
                <w:bCs/>
                <w:sz w:val="30"/>
                <w:lang w:eastAsia="zh-CN"/>
              </w:rPr>
            </w:pPr>
            <w:r w:rsidRPr="00F25970">
              <w:rPr>
                <w:b/>
                <w:bCs/>
                <w:sz w:val="30"/>
                <w:lang w:eastAsia="zh-CN"/>
              </w:rPr>
              <w:t>2227111046</w:t>
            </w:r>
          </w:p>
        </w:tc>
      </w:tr>
      <w:tr w:rsidR="003B7F5D" w:rsidTr="00574346">
        <w:trPr>
          <w:jc w:val="center"/>
        </w:trPr>
        <w:tc>
          <w:tcPr>
            <w:tcW w:w="2660" w:type="dxa"/>
          </w:tcPr>
          <w:p w:rsidR="003B7F5D" w:rsidRDefault="003B7F5D" w:rsidP="00574346">
            <w:pPr>
              <w:tabs>
                <w:tab w:val="left" w:pos="7200"/>
              </w:tabs>
              <w:spacing w:line="360" w:lineRule="auto"/>
              <w:jc w:val="center"/>
              <w:rPr>
                <w:b/>
                <w:bCs/>
                <w:sz w:val="30"/>
                <w:lang w:eastAsia="zh-CN"/>
              </w:rPr>
            </w:pPr>
            <w:r>
              <w:rPr>
                <w:rFonts w:hint="eastAsia"/>
                <w:b/>
                <w:bCs/>
                <w:sz w:val="30"/>
                <w:lang w:eastAsia="zh-CN"/>
              </w:rPr>
              <w:t>专</w:t>
            </w:r>
            <w:r>
              <w:rPr>
                <w:rFonts w:hint="eastAsia"/>
                <w:b/>
                <w:bCs/>
                <w:sz w:val="30"/>
                <w:lang w:eastAsia="zh-CN"/>
              </w:rPr>
              <w:t xml:space="preserve">    </w:t>
            </w:r>
            <w:r>
              <w:rPr>
                <w:rFonts w:hint="eastAsia"/>
                <w:b/>
                <w:bCs/>
                <w:sz w:val="30"/>
                <w:lang w:eastAsia="zh-CN"/>
              </w:rPr>
              <w:t>业</w:t>
            </w:r>
          </w:p>
        </w:tc>
        <w:tc>
          <w:tcPr>
            <w:tcW w:w="4961" w:type="dxa"/>
            <w:tcBorders>
              <w:top w:val="single" w:sz="4" w:space="0" w:color="auto"/>
              <w:bottom w:val="single" w:sz="4" w:space="0" w:color="auto"/>
            </w:tcBorders>
          </w:tcPr>
          <w:p w:rsidR="003B7F5D" w:rsidRPr="00F25970" w:rsidRDefault="003B7F5D" w:rsidP="00574346">
            <w:pPr>
              <w:tabs>
                <w:tab w:val="left" w:pos="7200"/>
              </w:tabs>
              <w:spacing w:line="360" w:lineRule="auto"/>
              <w:jc w:val="center"/>
              <w:rPr>
                <w:b/>
                <w:bCs/>
                <w:sz w:val="30"/>
                <w:lang w:eastAsia="zh-CN"/>
              </w:rPr>
            </w:pPr>
            <w:r w:rsidRPr="00F25970">
              <w:rPr>
                <w:rFonts w:hint="eastAsia"/>
                <w:b/>
                <w:bCs/>
                <w:sz w:val="30"/>
                <w:lang w:eastAsia="zh-CN"/>
              </w:rPr>
              <w:t>哲学</w:t>
            </w:r>
          </w:p>
        </w:tc>
      </w:tr>
      <w:tr w:rsidR="003B7F5D" w:rsidTr="00574346">
        <w:trPr>
          <w:jc w:val="center"/>
        </w:trPr>
        <w:tc>
          <w:tcPr>
            <w:tcW w:w="2660" w:type="dxa"/>
          </w:tcPr>
          <w:p w:rsidR="003B7F5D" w:rsidRDefault="003B7F5D" w:rsidP="00574346">
            <w:pPr>
              <w:tabs>
                <w:tab w:val="left" w:pos="7200"/>
              </w:tabs>
              <w:spacing w:line="360" w:lineRule="auto"/>
              <w:jc w:val="center"/>
              <w:rPr>
                <w:b/>
                <w:bCs/>
                <w:sz w:val="30"/>
                <w:lang w:eastAsia="zh-CN"/>
              </w:rPr>
            </w:pPr>
            <w:r>
              <w:rPr>
                <w:rFonts w:hint="eastAsia"/>
                <w:b/>
                <w:bCs/>
                <w:sz w:val="30"/>
                <w:lang w:eastAsia="zh-CN"/>
              </w:rPr>
              <w:t>任课教师</w:t>
            </w:r>
          </w:p>
        </w:tc>
        <w:tc>
          <w:tcPr>
            <w:tcW w:w="4961" w:type="dxa"/>
            <w:tcBorders>
              <w:top w:val="single" w:sz="4" w:space="0" w:color="auto"/>
              <w:bottom w:val="single" w:sz="4" w:space="0" w:color="auto"/>
            </w:tcBorders>
          </w:tcPr>
          <w:p w:rsidR="003B7F5D" w:rsidRPr="00F25970" w:rsidRDefault="00142ABC" w:rsidP="00574346">
            <w:pPr>
              <w:tabs>
                <w:tab w:val="left" w:pos="7200"/>
              </w:tabs>
              <w:spacing w:line="360" w:lineRule="auto"/>
              <w:jc w:val="center"/>
              <w:rPr>
                <w:b/>
                <w:bCs/>
                <w:sz w:val="30"/>
                <w:lang w:eastAsia="zh-CN"/>
              </w:rPr>
            </w:pPr>
            <w:r>
              <w:rPr>
                <w:rFonts w:hint="eastAsia"/>
                <w:b/>
                <w:bCs/>
                <w:sz w:val="30"/>
                <w:lang w:eastAsia="zh-CN"/>
              </w:rPr>
              <w:t>朱彦明</w:t>
            </w:r>
          </w:p>
        </w:tc>
      </w:tr>
    </w:tbl>
    <w:p w:rsidR="003B7F5D" w:rsidRDefault="003B7F5D" w:rsidP="003B7F5D">
      <w:pPr>
        <w:tabs>
          <w:tab w:val="left" w:pos="7200"/>
        </w:tabs>
        <w:spacing w:line="360" w:lineRule="auto"/>
        <w:ind w:firstLineChars="761" w:firstLine="2292"/>
        <w:rPr>
          <w:b/>
          <w:bCs/>
          <w:sz w:val="30"/>
          <w:u w:val="single"/>
          <w:lang w:eastAsia="zh-CN"/>
        </w:rPr>
      </w:pPr>
    </w:p>
    <w:tbl>
      <w:tblPr>
        <w:tblW w:w="0" w:type="auto"/>
        <w:jc w:val="center"/>
        <w:tblLook w:val="0000" w:firstRow="0" w:lastRow="0" w:firstColumn="0" w:lastColumn="0" w:noHBand="0" w:noVBand="0"/>
      </w:tblPr>
      <w:tblGrid>
        <w:gridCol w:w="1188"/>
        <w:gridCol w:w="4140"/>
        <w:gridCol w:w="1080"/>
        <w:gridCol w:w="2312"/>
      </w:tblGrid>
      <w:tr w:rsidR="003B7F5D" w:rsidTr="00574346">
        <w:trPr>
          <w:cantSplit/>
          <w:trHeight w:val="3537"/>
          <w:jc w:val="center"/>
        </w:trPr>
        <w:tc>
          <w:tcPr>
            <w:tcW w:w="8720" w:type="dxa"/>
            <w:gridSpan w:val="4"/>
            <w:tcBorders>
              <w:top w:val="single" w:sz="4" w:space="0" w:color="auto"/>
              <w:left w:val="single" w:sz="4" w:space="0" w:color="auto"/>
              <w:right w:val="single" w:sz="4" w:space="0" w:color="auto"/>
            </w:tcBorders>
          </w:tcPr>
          <w:p w:rsidR="003B7F5D" w:rsidRDefault="003B7F5D" w:rsidP="00574346">
            <w:proofErr w:type="spellStart"/>
            <w:r>
              <w:rPr>
                <w:rFonts w:hint="eastAsia"/>
              </w:rPr>
              <w:t>教师评阅意见</w:t>
            </w:r>
            <w:proofErr w:type="spellEnd"/>
            <w:r>
              <w:rPr>
                <w:rFonts w:hint="eastAsia"/>
              </w:rPr>
              <w:t>：</w:t>
            </w:r>
          </w:p>
          <w:p w:rsidR="003B7F5D" w:rsidRDefault="003B7F5D" w:rsidP="00574346"/>
          <w:p w:rsidR="003B7F5D" w:rsidRDefault="003B7F5D" w:rsidP="00574346"/>
          <w:p w:rsidR="003B7F5D" w:rsidRDefault="003B7F5D" w:rsidP="00574346"/>
          <w:p w:rsidR="003B7F5D" w:rsidRDefault="003B7F5D" w:rsidP="00574346"/>
          <w:p w:rsidR="003B7F5D" w:rsidRDefault="003B7F5D" w:rsidP="00574346"/>
          <w:p w:rsidR="003B7F5D" w:rsidRDefault="003B7F5D" w:rsidP="00574346"/>
          <w:p w:rsidR="003B7F5D" w:rsidRDefault="003B7F5D" w:rsidP="00574346"/>
        </w:tc>
      </w:tr>
      <w:tr w:rsidR="003B7F5D" w:rsidTr="00574346">
        <w:trPr>
          <w:cantSplit/>
          <w:trHeight w:val="680"/>
          <w:jc w:val="center"/>
        </w:trPr>
        <w:tc>
          <w:tcPr>
            <w:tcW w:w="1188" w:type="dxa"/>
            <w:tcBorders>
              <w:top w:val="single" w:sz="4" w:space="0" w:color="auto"/>
              <w:left w:val="single" w:sz="4" w:space="0" w:color="auto"/>
              <w:bottom w:val="single" w:sz="4" w:space="0" w:color="auto"/>
              <w:right w:val="single" w:sz="4" w:space="0" w:color="auto"/>
            </w:tcBorders>
            <w:vAlign w:val="center"/>
          </w:tcPr>
          <w:p w:rsidR="003B7F5D" w:rsidRDefault="003B7F5D" w:rsidP="00574346">
            <w:proofErr w:type="spellStart"/>
            <w:r>
              <w:rPr>
                <w:rFonts w:hint="eastAsia"/>
              </w:rPr>
              <w:t>论文成绩</w:t>
            </w:r>
            <w:proofErr w:type="spellEnd"/>
          </w:p>
        </w:tc>
        <w:tc>
          <w:tcPr>
            <w:tcW w:w="4140" w:type="dxa"/>
            <w:tcBorders>
              <w:top w:val="single" w:sz="4" w:space="0" w:color="auto"/>
              <w:left w:val="single" w:sz="4" w:space="0" w:color="auto"/>
              <w:bottom w:val="single" w:sz="4" w:space="0" w:color="auto"/>
              <w:right w:val="single" w:sz="4" w:space="0" w:color="auto"/>
            </w:tcBorders>
            <w:vAlign w:val="center"/>
          </w:tcPr>
          <w:p w:rsidR="003B7F5D" w:rsidRDefault="003B7F5D" w:rsidP="00574346">
            <w:pPr>
              <w:ind w:firstLineChars="100" w:firstLine="320"/>
              <w:rPr>
                <w:sz w:val="32"/>
              </w:rPr>
            </w:pPr>
          </w:p>
        </w:tc>
        <w:tc>
          <w:tcPr>
            <w:tcW w:w="1080" w:type="dxa"/>
            <w:tcBorders>
              <w:top w:val="single" w:sz="4" w:space="0" w:color="auto"/>
              <w:left w:val="single" w:sz="4" w:space="0" w:color="auto"/>
              <w:bottom w:val="single" w:sz="4" w:space="0" w:color="auto"/>
              <w:right w:val="single" w:sz="4" w:space="0" w:color="auto"/>
            </w:tcBorders>
            <w:vAlign w:val="center"/>
          </w:tcPr>
          <w:p w:rsidR="003B7F5D" w:rsidRDefault="003B7F5D" w:rsidP="00574346">
            <w:pPr>
              <w:rPr>
                <w:sz w:val="32"/>
              </w:rPr>
            </w:pPr>
            <w:proofErr w:type="spellStart"/>
            <w:r w:rsidRPr="00094030">
              <w:rPr>
                <w:rFonts w:hint="eastAsia"/>
              </w:rPr>
              <w:t>评阅</w:t>
            </w:r>
            <w:r>
              <w:rPr>
                <w:rFonts w:hint="eastAsia"/>
              </w:rPr>
              <w:t>日期</w:t>
            </w:r>
            <w:proofErr w:type="spellEnd"/>
          </w:p>
        </w:tc>
        <w:tc>
          <w:tcPr>
            <w:tcW w:w="2312" w:type="dxa"/>
            <w:tcBorders>
              <w:top w:val="single" w:sz="4" w:space="0" w:color="auto"/>
              <w:left w:val="single" w:sz="4" w:space="0" w:color="auto"/>
              <w:bottom w:val="single" w:sz="4" w:space="0" w:color="auto"/>
              <w:right w:val="single" w:sz="4" w:space="0" w:color="auto"/>
            </w:tcBorders>
            <w:vAlign w:val="center"/>
          </w:tcPr>
          <w:p w:rsidR="003B7F5D" w:rsidRDefault="003B7F5D" w:rsidP="00574346">
            <w:pPr>
              <w:ind w:firstLineChars="100" w:firstLine="320"/>
              <w:rPr>
                <w:sz w:val="32"/>
              </w:rPr>
            </w:pPr>
          </w:p>
        </w:tc>
      </w:tr>
    </w:tbl>
    <w:p w:rsidR="003B7F5D" w:rsidRPr="003D1E93" w:rsidRDefault="003B7F5D" w:rsidP="003B7F5D">
      <w:pPr>
        <w:jc w:val="center"/>
        <w:rPr>
          <w:b/>
          <w:lang w:eastAsia="zh-CN"/>
        </w:rPr>
      </w:pPr>
      <w:r>
        <w:rPr>
          <w:rFonts w:hint="eastAsia"/>
          <w:b/>
          <w:bCs/>
          <w:sz w:val="30"/>
          <w:lang w:eastAsia="zh-CN"/>
        </w:rPr>
        <w:t>课程论文提交时间：</w:t>
      </w:r>
      <w:r>
        <w:rPr>
          <w:rFonts w:hint="eastAsia"/>
          <w:b/>
          <w:bCs/>
          <w:sz w:val="30"/>
          <w:lang w:eastAsia="zh-CN"/>
        </w:rPr>
        <w:t>2</w:t>
      </w:r>
      <w:r>
        <w:rPr>
          <w:b/>
          <w:bCs/>
          <w:sz w:val="30"/>
          <w:lang w:eastAsia="zh-CN"/>
        </w:rPr>
        <w:t>024</w:t>
      </w:r>
      <w:r>
        <w:rPr>
          <w:rFonts w:hint="eastAsia"/>
          <w:b/>
          <w:bCs/>
          <w:sz w:val="30"/>
          <w:lang w:eastAsia="zh-CN"/>
        </w:rPr>
        <w:t>年</w:t>
      </w:r>
      <w:r>
        <w:rPr>
          <w:rFonts w:hint="eastAsia"/>
          <w:b/>
          <w:bCs/>
          <w:sz w:val="30"/>
          <w:lang w:eastAsia="zh-CN"/>
        </w:rPr>
        <w:t xml:space="preserve"> </w:t>
      </w:r>
      <w:r w:rsidR="00142ABC">
        <w:rPr>
          <w:b/>
          <w:bCs/>
          <w:sz w:val="30"/>
          <w:lang w:eastAsia="zh-CN"/>
        </w:rPr>
        <w:t>10</w:t>
      </w:r>
      <w:r>
        <w:rPr>
          <w:rFonts w:hint="eastAsia"/>
          <w:b/>
          <w:bCs/>
          <w:sz w:val="30"/>
          <w:lang w:eastAsia="zh-CN"/>
        </w:rPr>
        <w:t>月</w:t>
      </w:r>
      <w:r>
        <w:rPr>
          <w:rFonts w:hint="eastAsia"/>
          <w:b/>
          <w:bCs/>
          <w:sz w:val="30"/>
          <w:lang w:eastAsia="zh-CN"/>
        </w:rPr>
        <w:t xml:space="preserve">  </w:t>
      </w:r>
      <w:r w:rsidR="00142ABC">
        <w:rPr>
          <w:b/>
          <w:bCs/>
          <w:sz w:val="30"/>
          <w:lang w:eastAsia="zh-CN"/>
        </w:rPr>
        <w:t>30</w:t>
      </w:r>
      <w:bookmarkStart w:id="0" w:name="_GoBack"/>
      <w:bookmarkEnd w:id="0"/>
      <w:r>
        <w:rPr>
          <w:rFonts w:hint="eastAsia"/>
          <w:b/>
          <w:bCs/>
          <w:sz w:val="30"/>
          <w:lang w:eastAsia="zh-CN"/>
        </w:rPr>
        <w:t xml:space="preserve">  </w:t>
      </w:r>
      <w:r>
        <w:rPr>
          <w:rFonts w:hint="eastAsia"/>
          <w:b/>
          <w:bCs/>
          <w:sz w:val="30"/>
          <w:lang w:eastAsia="zh-CN"/>
        </w:rPr>
        <w:t>日</w:t>
      </w:r>
      <w:r>
        <w:rPr>
          <w:lang w:eastAsia="zh-CN"/>
        </w:rPr>
        <w:br w:type="page"/>
      </w:r>
    </w:p>
    <w:p w:rsidR="00F41CFB" w:rsidRDefault="00F41CFB">
      <w:pPr>
        <w:pStyle w:val="FirstParagraph"/>
        <w:rPr>
          <w:lang w:eastAsia="zh-CN"/>
        </w:rPr>
      </w:pPr>
    </w:p>
    <w:p w:rsidR="00F41CFB" w:rsidRDefault="00CC2202">
      <w:pPr>
        <w:pStyle w:val="3"/>
        <w:rPr>
          <w:lang w:eastAsia="zh-CN"/>
        </w:rPr>
      </w:pPr>
      <w:bookmarkStart w:id="1" w:name="悲剧的诞生-介绍"/>
      <w:r>
        <w:rPr>
          <w:lang w:eastAsia="zh-CN"/>
        </w:rPr>
        <w:t>悲剧的诞生</w:t>
      </w:r>
      <w:r>
        <w:rPr>
          <w:lang w:eastAsia="zh-CN"/>
        </w:rPr>
        <w:t>-</w:t>
      </w:r>
      <w:r>
        <w:rPr>
          <w:lang w:eastAsia="zh-CN"/>
        </w:rPr>
        <w:t>介绍</w:t>
      </w:r>
    </w:p>
    <w:p w:rsidR="00F41CFB" w:rsidRDefault="00CC2202">
      <w:pPr>
        <w:pStyle w:val="FirstParagraph"/>
        <w:rPr>
          <w:lang w:eastAsia="zh-CN"/>
        </w:rPr>
      </w:pPr>
      <w:r>
        <w:rPr>
          <w:lang w:eastAsia="zh-CN"/>
        </w:rPr>
        <w:t xml:space="preserve">1872 </w:t>
      </w:r>
      <w:r>
        <w:rPr>
          <w:lang w:eastAsia="zh-CN"/>
        </w:rPr>
        <w:t>年，尼</w:t>
      </w:r>
      <w:proofErr w:type="gramStart"/>
      <w:r>
        <w:rPr>
          <w:lang w:eastAsia="zh-CN"/>
        </w:rPr>
        <w:t>采发表</w:t>
      </w:r>
      <w:proofErr w:type="gramEnd"/>
      <w:r>
        <w:rPr>
          <w:lang w:eastAsia="zh-CN"/>
        </w:rPr>
        <w:t>了《悲剧的诞生》，这是他的第一</w:t>
      </w:r>
      <w:proofErr w:type="gramStart"/>
      <w:r>
        <w:rPr>
          <w:lang w:eastAsia="zh-CN"/>
        </w:rPr>
        <w:t>部</w:t>
      </w:r>
      <w:proofErr w:type="gramEnd"/>
      <w:r>
        <w:rPr>
          <w:lang w:eastAsia="zh-CN"/>
        </w:rPr>
        <w:t>著作，这部作品在当时并没有引起强烈反响，相反古典学的很多教授学者认为这部作品并不好，其中维拉莫维茨更是批评尼采不懂古希腊，属于牵强附会的解释并把悲剧和酒神日</w:t>
      </w:r>
      <w:proofErr w:type="gramStart"/>
      <w:r>
        <w:rPr>
          <w:lang w:eastAsia="zh-CN"/>
        </w:rPr>
        <w:t>神联</w:t>
      </w:r>
      <w:proofErr w:type="gramEnd"/>
      <w:r>
        <w:rPr>
          <w:lang w:eastAsia="zh-CN"/>
        </w:rPr>
        <w:t>系起来，维拉莫维茨的批评让尼采的名誉一落千丈。同时，尼采自己也在后面成熟时期写的</w:t>
      </w:r>
      <w:r>
        <w:rPr>
          <w:lang w:eastAsia="zh-CN"/>
        </w:rPr>
        <w:t>“</w:t>
      </w:r>
      <w:r>
        <w:rPr>
          <w:lang w:eastAsia="zh-CN"/>
        </w:rPr>
        <w:t>一种自我批评的尝试</w:t>
      </w:r>
      <w:r>
        <w:rPr>
          <w:lang w:eastAsia="zh-CN"/>
        </w:rPr>
        <w:t>”</w:t>
      </w:r>
      <w:r>
        <w:rPr>
          <w:lang w:eastAsia="zh-CN"/>
        </w:rPr>
        <w:t>以及其自传《瞧，这个人》中评论自己的论证不够成熟，为了文法的美丽牺牲了哲学上的清晰性。不过，从历史回顾的角度来看，这部作品中的部分思想</w:t>
      </w:r>
      <w:proofErr w:type="gramStart"/>
      <w:r>
        <w:rPr>
          <w:lang w:eastAsia="zh-CN"/>
        </w:rPr>
        <w:t>尼采终其</w:t>
      </w:r>
      <w:proofErr w:type="gramEnd"/>
      <w:r>
        <w:rPr>
          <w:lang w:eastAsia="zh-CN"/>
        </w:rPr>
        <w:t>一生都贯彻着。尼采</w:t>
      </w:r>
      <w:proofErr w:type="gramStart"/>
      <w:r>
        <w:rPr>
          <w:lang w:eastAsia="zh-CN"/>
        </w:rPr>
        <w:t>试图发扬</w:t>
      </w:r>
      <w:proofErr w:type="gramEnd"/>
      <w:r>
        <w:rPr>
          <w:lang w:eastAsia="zh-CN"/>
        </w:rPr>
        <w:t>酒神精神，去克服虚无主义，克服无病呻吟以及乐观主义对现代人的毒害。尽管此书也有一定缺陷，比如尼采后期抛弃了叔本华的意志主义哲学，叔本华认为人生是无聊的，世界是意志的表象，一切所得皆是幻觉，我们只有在艺术与审美中才能得到消极的解救，尼采否认这种观念但认同了叔本华的意志哲学，认为一切都是权力意志的表象。另一个尼采后期抛弃的概念是瓦格纳的音乐象征着德国文化的复兴，尼采在悲剧的诞生中认为瓦格纳是与希腊悲剧先贤并列一起的人物。这种浪漫主义情调尼采后期也抛弃了。</w:t>
      </w:r>
    </w:p>
    <w:p w:rsidR="00F41CFB" w:rsidRDefault="00CC2202">
      <w:pPr>
        <w:pStyle w:val="3"/>
        <w:rPr>
          <w:lang w:eastAsia="zh-CN"/>
        </w:rPr>
      </w:pPr>
      <w:bookmarkStart w:id="2" w:name="悲剧的诞生-其思想"/>
      <w:bookmarkEnd w:id="1"/>
      <w:r>
        <w:rPr>
          <w:lang w:eastAsia="zh-CN"/>
        </w:rPr>
        <w:t>悲剧的诞生</w:t>
      </w:r>
      <w:r>
        <w:rPr>
          <w:lang w:eastAsia="zh-CN"/>
        </w:rPr>
        <w:t>-</w:t>
      </w:r>
      <w:r>
        <w:rPr>
          <w:lang w:eastAsia="zh-CN"/>
        </w:rPr>
        <w:t>其思想</w:t>
      </w:r>
    </w:p>
    <w:p w:rsidR="00F41CFB" w:rsidRDefault="00CC2202">
      <w:pPr>
        <w:pStyle w:val="FirstParagraph"/>
        <w:rPr>
          <w:lang w:eastAsia="zh-CN"/>
        </w:rPr>
      </w:pPr>
      <w:r>
        <w:rPr>
          <w:b/>
          <w:bCs/>
          <w:lang w:eastAsia="zh-CN"/>
        </w:rPr>
        <w:t>酒神与日神</w:t>
      </w:r>
    </w:p>
    <w:p w:rsidR="00F41CFB" w:rsidRDefault="00CC2202">
      <w:pPr>
        <w:pStyle w:val="a0"/>
        <w:rPr>
          <w:lang w:eastAsia="zh-CN"/>
        </w:rPr>
      </w:pPr>
      <w:r>
        <w:rPr>
          <w:lang w:eastAsia="zh-CN"/>
        </w:rPr>
        <w:t>悲剧的诞生中，尼采区分了造型艺术与音乐艺术的区别，以雅典的雕塑为例，这些雕塑宏伟方正，具有理性精雕细琢之气息，是尼采认可的造型艺术。但是在雅典的郊区，群山环绕，夜幕降临之时候，一群人围绕着火堆庆祝，似乎如某种原始仪式，个体在这种庆祝中消融进了整体的太</w:t>
      </w:r>
      <w:proofErr w:type="gramStart"/>
      <w:r>
        <w:rPr>
          <w:lang w:eastAsia="zh-CN"/>
        </w:rPr>
        <w:t>一</w:t>
      </w:r>
      <w:proofErr w:type="gramEnd"/>
      <w:r>
        <w:rPr>
          <w:lang w:eastAsia="zh-CN"/>
        </w:rPr>
        <w:t>之中，这边是音乐艺术的一个例子。前者造型艺术是太阳神阿波罗指导着古希腊人，而后者的音乐艺术则是酒神狄奥尼索斯。酒神派遣他的使者，萨提尔，到达各处城邦，宣扬着酒神的艺术。</w:t>
      </w:r>
    </w:p>
    <w:p w:rsidR="00F41CFB" w:rsidRDefault="00CC2202">
      <w:pPr>
        <w:pStyle w:val="a0"/>
        <w:rPr>
          <w:lang w:eastAsia="zh-CN"/>
        </w:rPr>
      </w:pPr>
      <w:r>
        <w:rPr>
          <w:lang w:eastAsia="zh-CN"/>
        </w:rPr>
        <w:t>在尼采的原文中，说</w:t>
      </w:r>
      <w:proofErr w:type="gramStart"/>
      <w:r>
        <w:rPr>
          <w:lang w:eastAsia="zh-CN"/>
        </w:rPr>
        <w:t>国王弥达斯</w:t>
      </w:r>
      <w:proofErr w:type="gramEnd"/>
      <w:r>
        <w:rPr>
          <w:lang w:eastAsia="zh-CN"/>
        </w:rPr>
        <w:t>追捕酒神的同伴，之后询问他什么是最好的事物，同伴说</w:t>
      </w:r>
      <w:r>
        <w:rPr>
          <w:lang w:eastAsia="zh-CN"/>
        </w:rPr>
        <w:t>“</w:t>
      </w:r>
      <w:r>
        <w:rPr>
          <w:lang w:eastAsia="zh-CN"/>
        </w:rPr>
        <w:t>不要出生，快快死掉。</w:t>
      </w:r>
      <w:r>
        <w:rPr>
          <w:lang w:eastAsia="zh-CN"/>
        </w:rPr>
        <w:t>”</w:t>
      </w:r>
      <w:r>
        <w:rPr>
          <w:lang w:eastAsia="zh-CN"/>
        </w:rPr>
        <w:t>从这个例子中，我们可以一窥希腊人的精神，即希腊人知道自己生命的有限性，凡人同无限性中间有个无法逾越的鸿沟，但另一方后面，希腊人又崇尚理性代表的阿波罗精神。于是追求着无限的希腊人深刻的认识自己并不是无限，而作为一个有限体，理性无法达到无限，但狄奥尼索斯所代表的酒神精神，让人融化在太一中，又是一种无限的短暂表达。</w:t>
      </w:r>
    </w:p>
    <w:p w:rsidR="00F41CFB" w:rsidRDefault="00CC2202">
      <w:pPr>
        <w:pStyle w:val="a0"/>
        <w:rPr>
          <w:lang w:eastAsia="zh-CN"/>
        </w:rPr>
      </w:pPr>
      <w:r>
        <w:rPr>
          <w:lang w:eastAsia="zh-CN"/>
        </w:rPr>
        <w:t>不过在前期悲剧的诞生中，尼采认为酒神不能直接表达他自身，酒神借着阿波罗的形式与语言表达。这就是我们看见尼采所认为的悲剧的起源，古希腊的悲剧作家，利用合唱歌队，表达着诗性的自由。我们可以观察到，在悲剧中，合</w:t>
      </w:r>
      <w:proofErr w:type="gramStart"/>
      <w:r>
        <w:rPr>
          <w:lang w:eastAsia="zh-CN"/>
        </w:rPr>
        <w:t>唱歌队</w:t>
      </w:r>
      <w:proofErr w:type="gramEnd"/>
      <w:r>
        <w:rPr>
          <w:lang w:eastAsia="zh-CN"/>
        </w:rPr>
        <w:t>并不是由施莱格尔所认为的代表了理想的观众，而是一种萨提尔的热情与冲动，观众随着合唱歌队，融化在了永恒的太一中。而表达这种形式的工具以及方式，即舞台布景等等，则是日神精神的体现，作为一种象征秩序，营造了梦一样的场景。酒神借助这个舞台工具，向观众显露了自身，而此显露，也就是一种被</w:t>
      </w:r>
      <w:r>
        <w:rPr>
          <w:lang w:eastAsia="zh-CN"/>
        </w:rPr>
        <w:t>“</w:t>
      </w:r>
      <w:r>
        <w:rPr>
          <w:lang w:eastAsia="zh-CN"/>
        </w:rPr>
        <w:t>个体化</w:t>
      </w:r>
      <w:r>
        <w:rPr>
          <w:lang w:eastAsia="zh-CN"/>
        </w:rPr>
        <w:t>”</w:t>
      </w:r>
      <w:r>
        <w:rPr>
          <w:lang w:eastAsia="zh-CN"/>
        </w:rPr>
        <w:t>的行为。悲剧是关于某人物宿命上的不幸，这种个体性行为其实是深藏着酒神精神的。</w:t>
      </w:r>
    </w:p>
    <w:p w:rsidR="00F41CFB" w:rsidRDefault="00CC2202">
      <w:pPr>
        <w:pStyle w:val="a0"/>
        <w:rPr>
          <w:lang w:eastAsia="zh-CN"/>
        </w:rPr>
      </w:pPr>
      <w:r>
        <w:rPr>
          <w:lang w:eastAsia="zh-CN"/>
        </w:rPr>
        <w:lastRenderedPageBreak/>
        <w:t xml:space="preserve"> </w:t>
      </w:r>
      <w:r>
        <w:rPr>
          <w:b/>
          <w:bCs/>
          <w:lang w:eastAsia="zh-CN"/>
        </w:rPr>
        <w:t>苏格拉底主义与现代性</w:t>
      </w:r>
      <w:r>
        <w:rPr>
          <w:lang w:eastAsia="zh-CN"/>
        </w:rPr>
        <w:t xml:space="preserve"> </w:t>
      </w:r>
    </w:p>
    <w:p w:rsidR="00F41CFB" w:rsidRDefault="00CC2202">
      <w:pPr>
        <w:pStyle w:val="a0"/>
        <w:rPr>
          <w:lang w:eastAsia="zh-CN"/>
        </w:rPr>
      </w:pPr>
      <w:r>
        <w:rPr>
          <w:lang w:eastAsia="zh-CN"/>
        </w:rPr>
        <w:t>在后面几节中，尼采批判了苏格拉底主义，为了了解这个概念，我们先得了解苏格拉底出现的背景，以及尼采由此映射由苏格拉底以来的现代文化。</w:t>
      </w:r>
      <w:r>
        <w:rPr>
          <w:lang w:eastAsia="zh-CN"/>
        </w:rPr>
        <w:br/>
      </w:r>
      <w:r>
        <w:rPr>
          <w:lang w:eastAsia="zh-CN"/>
        </w:rPr>
        <w:t>苏格拉底是和智者同时期的人物，此前的古希腊哲学是宇宙学的，研究世界的起源与动力因，研究自然生化的过程，可随后，哲学家们意识到了人生命的有限，认识的局限性，所以人是很难去认识宇宙的。由此智者们转向了道德与伦理学的领域，智者们批判以前的神话以及衍生的政治制度，认为这种制度并非亘古不变，普罗泰戈拉，一位有名的智者，提出了</w:t>
      </w:r>
      <w:r>
        <w:rPr>
          <w:lang w:eastAsia="zh-CN"/>
        </w:rPr>
        <w:t>“</w:t>
      </w:r>
      <w:r>
        <w:rPr>
          <w:lang w:eastAsia="zh-CN"/>
        </w:rPr>
        <w:t>人是万物的尺度</w:t>
      </w:r>
      <w:r>
        <w:rPr>
          <w:lang w:eastAsia="zh-CN"/>
        </w:rPr>
        <w:t>”</w:t>
      </w:r>
      <w:r>
        <w:rPr>
          <w:lang w:eastAsia="zh-CN"/>
        </w:rPr>
        <w:t>，从此将人的主体地位提到</w:t>
      </w:r>
      <w:proofErr w:type="gramStart"/>
      <w:r>
        <w:rPr>
          <w:lang w:eastAsia="zh-CN"/>
        </w:rPr>
        <w:t>到</w:t>
      </w:r>
      <w:proofErr w:type="gramEnd"/>
      <w:r>
        <w:rPr>
          <w:lang w:eastAsia="zh-CN"/>
        </w:rPr>
        <w:t>省察万物的高度。智者学派由此也带来了不少危害，比如轻视人间的法律，利用诡辩术颠倒黑白，扭曲是非。真理被抛弃了，最重要的是辩论上的士气</w:t>
      </w:r>
      <w:r>
        <w:rPr>
          <w:lang w:eastAsia="zh-CN"/>
        </w:rPr>
        <w:t xml:space="preserve">... </w:t>
      </w:r>
      <w:r>
        <w:rPr>
          <w:lang w:eastAsia="zh-CN"/>
        </w:rPr>
        <w:t>柏拉图也由此批评智者只是一门说服的艺术，而不是追求真理的艺术。</w:t>
      </w:r>
      <w:r>
        <w:rPr>
          <w:lang w:eastAsia="zh-CN"/>
        </w:rPr>
        <w:br/>
      </w:r>
      <w:r>
        <w:rPr>
          <w:lang w:eastAsia="zh-CN"/>
        </w:rPr>
        <w:t>尼采认为苏格拉底代表了一种乐观的理性主义精神，这种精神的开始便是悲剧的跌落。由此人类进入到了长久的退化中，而现代就是人类退化的顶峰造极，幸好瓦格纳的音乐，或许能挽救这种退化。因此后面，我先说</w:t>
      </w:r>
      <w:r>
        <w:rPr>
          <w:lang w:eastAsia="zh-CN"/>
        </w:rPr>
        <w:t>“</w:t>
      </w:r>
      <w:r>
        <w:rPr>
          <w:lang w:eastAsia="zh-CN"/>
        </w:rPr>
        <w:t>现代性</w:t>
      </w:r>
      <w:r>
        <w:rPr>
          <w:lang w:eastAsia="zh-CN"/>
        </w:rPr>
        <w:t>”</w:t>
      </w:r>
      <w:r>
        <w:rPr>
          <w:lang w:eastAsia="zh-CN"/>
        </w:rPr>
        <w:t>这个概念在尼采那儿</w:t>
      </w:r>
      <w:proofErr w:type="gramStart"/>
      <w:r>
        <w:rPr>
          <w:lang w:eastAsia="zh-CN"/>
        </w:rPr>
        <w:t>意谓着</w:t>
      </w:r>
      <w:proofErr w:type="gramEnd"/>
      <w:r>
        <w:rPr>
          <w:lang w:eastAsia="zh-CN"/>
        </w:rPr>
        <w:t>什么，后面再说瓦格纳的音乐与悲剧的联系。</w:t>
      </w:r>
      <w:r>
        <w:rPr>
          <w:lang w:eastAsia="zh-CN"/>
        </w:rPr>
        <w:br/>
      </w:r>
      <w:r>
        <w:t>现代性在尼采那儿至少有三个意思：</w:t>
      </w:r>
      <w:r>
        <w:t>1“action”</w:t>
      </w:r>
      <w:r>
        <w:t>取代了</w:t>
      </w:r>
      <w:r>
        <w:t>“agency”</w:t>
      </w:r>
      <w:r>
        <w:t>，从前人们相信万物动力有个</w:t>
      </w:r>
      <w:r>
        <w:t xml:space="preserve"> agency </w:t>
      </w:r>
      <w:r>
        <w:t>来保证，并试图利用理性来证明此</w:t>
      </w:r>
      <w:r>
        <w:t xml:space="preserve"> agency </w:t>
      </w:r>
      <w:r>
        <w:t>以及其链条的合理性，但现在</w:t>
      </w:r>
      <w:r>
        <w:t xml:space="preserve"> action </w:t>
      </w:r>
      <w:r>
        <w:t>取代了这种概念。</w:t>
      </w:r>
      <w:r>
        <w:rPr>
          <w:lang w:eastAsia="zh-CN"/>
        </w:rPr>
        <w:t>人们不在理性去上溯到那个最高最原始者，而直接行动起来，用艺术去取代理性。</w:t>
      </w:r>
      <w:r>
        <w:rPr>
          <w:lang w:eastAsia="zh-CN"/>
        </w:rPr>
        <w:t xml:space="preserve">2 </w:t>
      </w:r>
      <w:r>
        <w:rPr>
          <w:lang w:eastAsia="zh-CN"/>
        </w:rPr>
        <w:t>阶级的对立，尼采认为现代有两大阶级，一个是主人阶级，一个是奴隶阶级。奴隶阶级的代表就是尼采所谓的基督教文化以及由此衍生的各种文化，其他书中尼采也用烹饪以及饮食地理的例子来证明其反映了一定的奴隶阶级的文化特征，此种文化强调平等博爱，由此扼杀了人的自然之性的不同，由此建立的规则秩序必定是弱者主导的秩序，强者们被</w:t>
      </w:r>
      <w:r>
        <w:rPr>
          <w:lang w:eastAsia="zh-CN"/>
        </w:rPr>
        <w:t>“</w:t>
      </w:r>
      <w:r>
        <w:rPr>
          <w:lang w:eastAsia="zh-CN"/>
        </w:rPr>
        <w:t>道德</w:t>
      </w:r>
      <w:r>
        <w:rPr>
          <w:lang w:eastAsia="zh-CN"/>
        </w:rPr>
        <w:t>”</w:t>
      </w:r>
      <w:r>
        <w:rPr>
          <w:lang w:eastAsia="zh-CN"/>
        </w:rPr>
        <w:t>，</w:t>
      </w:r>
      <w:r>
        <w:rPr>
          <w:lang w:eastAsia="zh-CN"/>
        </w:rPr>
        <w:t>“</w:t>
      </w:r>
      <w:r>
        <w:rPr>
          <w:lang w:eastAsia="zh-CN"/>
        </w:rPr>
        <w:t>平等</w:t>
      </w:r>
      <w:r>
        <w:rPr>
          <w:lang w:eastAsia="zh-CN"/>
        </w:rPr>
        <w:t>”</w:t>
      </w:r>
      <w:r>
        <w:rPr>
          <w:lang w:eastAsia="zh-CN"/>
        </w:rPr>
        <w:t>这些概念支配而无法发挥其自然本性。尼采不认为每个人都是主人，都能变成强者。相反，他认为只有少部分人才能顺从自己的自然之性，不被基督教所束缚。尼采关于此的讨论，让我想起了魏晋时期的儒道之辩，玄学家们渴求一种拥抱自然的状态，而不被名教礼俗所束缚。</w:t>
      </w:r>
      <w:r>
        <w:rPr>
          <w:lang w:eastAsia="zh-CN"/>
        </w:rPr>
        <w:br/>
        <w:t xml:space="preserve">3 </w:t>
      </w:r>
      <w:r>
        <w:rPr>
          <w:lang w:eastAsia="zh-CN"/>
        </w:rPr>
        <w:t>便是这种理性乐观主义精神本身是不合理的，它会走向崩溃，而终点就是虚无主义。尼采断言：理性主义的本质就是虚无主义，这点从苏格拉底的问答法便显露出来了，苏格拉底每次问答法就如，一条电鳗把周围的鱼儿电的不可动弹，他原有的价值秩序被一一打破了，最后剩下了什么？苏格拉底则说，我不知道。这点在柏拉图《游叙弗伦篇》便体现得淋漓尽致，游叙弗伦控告自己父亲杀人，罪名是对神不虔诚，苏格拉底反问什么是虔诚。苏格拉底认为只有先弄懂这个概念，你才能使用它。游叙弗伦开始觉得容易，辩论一会儿后就答不上来，只能气急而走。</w:t>
      </w:r>
    </w:p>
    <w:p w:rsidR="00F41CFB" w:rsidRDefault="00CC2202">
      <w:pPr>
        <w:pStyle w:val="3"/>
        <w:rPr>
          <w:lang w:eastAsia="zh-CN"/>
        </w:rPr>
      </w:pPr>
      <w:bookmarkStart w:id="3" w:name="总结"/>
      <w:bookmarkEnd w:id="2"/>
      <w:r>
        <w:rPr>
          <w:lang w:eastAsia="zh-CN"/>
        </w:rPr>
        <w:t>总结</w:t>
      </w:r>
    </w:p>
    <w:p w:rsidR="00F41CFB" w:rsidRDefault="00CC2202">
      <w:pPr>
        <w:pStyle w:val="FirstParagraph"/>
        <w:rPr>
          <w:lang w:eastAsia="zh-CN"/>
        </w:rPr>
      </w:pPr>
      <w:r>
        <w:rPr>
          <w:lang w:eastAsia="zh-CN"/>
        </w:rPr>
        <w:t>在以上，我简单的介绍了悲剧的诞生以及此书所表达的思想，其</w:t>
      </w:r>
      <w:proofErr w:type="gramStart"/>
      <w:r>
        <w:rPr>
          <w:lang w:eastAsia="zh-CN"/>
        </w:rPr>
        <w:t>最</w:t>
      </w:r>
      <w:proofErr w:type="gramEnd"/>
      <w:r>
        <w:rPr>
          <w:lang w:eastAsia="zh-CN"/>
        </w:rPr>
        <w:t>核心的便是，人虽然知道自身之有限，但并未由此否定生命之意义，正是由于此种自觉之意识与积极性，我们如自然一般热爱自己以及此生之有限。即使无限重复此刻也不会觉得毫</w:t>
      </w:r>
      <w:r>
        <w:rPr>
          <w:lang w:eastAsia="zh-CN"/>
        </w:rPr>
        <w:lastRenderedPageBreak/>
        <w:t>无意义。后世小说家昆德拉</w:t>
      </w:r>
      <w:r>
        <w:rPr>
          <w:lang w:eastAsia="zh-CN"/>
        </w:rPr>
        <w:br/>
      </w:r>
      <w:r>
        <w:rPr>
          <w:lang w:eastAsia="zh-CN"/>
        </w:rPr>
        <w:t>也引用了这个思想。</w:t>
      </w:r>
      <w:bookmarkEnd w:id="3"/>
    </w:p>
    <w:sectPr w:rsidR="00F41CFB">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E4334" w:rsidRDefault="006E4334">
      <w:pPr>
        <w:spacing w:after="0"/>
      </w:pPr>
      <w:r>
        <w:separator/>
      </w:r>
    </w:p>
  </w:endnote>
  <w:endnote w:type="continuationSeparator" w:id="0">
    <w:p w:rsidR="006E4334" w:rsidRDefault="006E43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E4334" w:rsidRDefault="006E4334">
      <w:r>
        <w:separator/>
      </w:r>
    </w:p>
  </w:footnote>
  <w:footnote w:type="continuationSeparator" w:id="0">
    <w:p w:rsidR="006E4334" w:rsidRDefault="006E43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2DC089F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41CFB"/>
    <w:rsid w:val="00142ABC"/>
    <w:rsid w:val="003B7F5D"/>
    <w:rsid w:val="006E4334"/>
    <w:rsid w:val="00CC2202"/>
    <w:rsid w:val="00F41CF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1600D"/>
  <w15:docId w15:val="{2D841087-AE5E-4DAD-89C6-264AE2B51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after="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ae">
    <w:name w:val="Table Grid"/>
    <w:basedOn w:val="a2"/>
    <w:rsid w:val="003B7F5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396</Words>
  <Characters>2258</Characters>
  <Application>Microsoft Office Word</Application>
  <DocSecurity>0</DocSecurity>
  <Lines>18</Lines>
  <Paragraphs>5</Paragraphs>
  <ScaleCrop>false</ScaleCrop>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炜梁 覃</cp:lastModifiedBy>
  <cp:revision>3</cp:revision>
  <dcterms:created xsi:type="dcterms:W3CDTF">2024-10-30T14:32:00Z</dcterms:created>
  <dcterms:modified xsi:type="dcterms:W3CDTF">2024-10-30T14:35:00Z</dcterms:modified>
</cp:coreProperties>
</file>