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F056" w14:textId="6C03E431" w:rsidR="0072011A" w:rsidRPr="009A2E25" w:rsidRDefault="00A15CAD" w:rsidP="009A2E25">
      <w:pPr>
        <w:jc w:val="center"/>
        <w:rPr>
          <w:u w:val="single"/>
        </w:rPr>
      </w:pPr>
      <w:r w:rsidRPr="009A2E25">
        <w:rPr>
          <w:rFonts w:hint="eastAsia"/>
          <w:u w:val="single"/>
        </w:rPr>
        <w:t>多変量</w:t>
      </w:r>
      <w:r w:rsidR="00FB4039">
        <w:rPr>
          <w:rFonts w:hint="eastAsia"/>
          <w:u w:val="single"/>
        </w:rPr>
        <w:t>モデル・多変量分布</w:t>
      </w:r>
      <w:r w:rsidRPr="009A2E25">
        <w:rPr>
          <w:rFonts w:hint="eastAsia"/>
          <w:u w:val="single"/>
        </w:rPr>
        <w:t>を使用するときの注意点</w:t>
      </w:r>
    </w:p>
    <w:p w14:paraId="721677AF" w14:textId="77777777" w:rsidR="00A15CAD" w:rsidRDefault="00A15CAD"/>
    <w:p w14:paraId="17CA0BE0" w14:textId="3C2EAF6D" w:rsidR="00A15CAD" w:rsidRDefault="004C738C">
      <w:proofErr w:type="spellStart"/>
      <w:r>
        <w:rPr>
          <w:rFonts w:hint="eastAsia"/>
        </w:rPr>
        <w:t>Matlab</w:t>
      </w:r>
      <w:proofErr w:type="spellEnd"/>
      <w:r>
        <w:rPr>
          <w:rFonts w:hint="eastAsia"/>
        </w:rPr>
        <w:t>の</w:t>
      </w:r>
      <w:proofErr w:type="spellStart"/>
      <w:r w:rsidRPr="004C738C">
        <w:t>mvnrnd</w:t>
      </w:r>
      <w:proofErr w:type="spellEnd"/>
      <w:r>
        <w:rPr>
          <w:rFonts w:hint="eastAsia"/>
        </w:rPr>
        <w:t>（</w:t>
      </w:r>
      <w:r w:rsidRPr="004C738C">
        <w:t>Statistics and Machine Learning Toolbox</w:t>
      </w:r>
      <w:r>
        <w:rPr>
          <w:rFonts w:hint="eastAsia"/>
        </w:rPr>
        <w:t>）を使う場合で考える。</w:t>
      </w:r>
    </w:p>
    <w:p w14:paraId="660CCFC6" w14:textId="5FF4D1DA" w:rsidR="0044319E" w:rsidRDefault="0044319E">
      <w:hyperlink r:id="rId4" w:history="1">
        <w:r w:rsidRPr="003059A9">
          <w:rPr>
            <w:rStyle w:val="a4"/>
          </w:rPr>
          <w:t>https://jp.mathworks.com/help/stats/mvnrnd.html?lang=en</w:t>
        </w:r>
      </w:hyperlink>
    </w:p>
    <w:p w14:paraId="34CFDBD1" w14:textId="77777777" w:rsidR="0044319E" w:rsidRPr="0044319E" w:rsidRDefault="0044319E">
      <w:pPr>
        <w:rPr>
          <w:rFonts w:hint="eastAsia"/>
        </w:rPr>
      </w:pPr>
    </w:p>
    <w:p w14:paraId="6A1742DA" w14:textId="16A9E96C" w:rsidR="00A15CAD" w:rsidRDefault="00CE367F">
      <w:r>
        <w:rPr>
          <w:rFonts w:hint="eastAsia"/>
        </w:rPr>
        <w:t>たとえば、2変量正規分布に従う乱数を（いくつか）発生させるとき、よくある表記としては結果を</w:t>
      </w:r>
    </w:p>
    <w:p w14:paraId="376DDEC4" w14:textId="5BC3C583" w:rsidR="00CE367F" w:rsidRPr="00CE367F" w:rsidRDefault="0044319E">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0.02</m:t>
                    </m:r>
                  </m:e>
                  <m:e>
                    <m:r>
                      <w:rPr>
                        <w:rFonts w:ascii="Cambria Math" w:hAnsi="Cambria Math"/>
                      </w:rPr>
                      <m:t>-0.32</m:t>
                    </m:r>
                  </m:e>
                  <m:e>
                    <m:r>
                      <w:rPr>
                        <w:rFonts w:ascii="Cambria Math" w:hAnsi="Cambria Math"/>
                      </w:rPr>
                      <m:t>0.12</m:t>
                    </m:r>
                  </m:e>
                </m:mr>
                <m:mr>
                  <m:e>
                    <m:r>
                      <w:rPr>
                        <w:rFonts w:ascii="Cambria Math" w:hAnsi="Cambria Math"/>
                      </w:rPr>
                      <m:t>0.11</m:t>
                    </m:r>
                  </m:e>
                  <m:e>
                    <m:r>
                      <w:rPr>
                        <w:rFonts w:ascii="Cambria Math" w:hAnsi="Cambria Math"/>
                      </w:rPr>
                      <m:t>0.28</m:t>
                    </m:r>
                  </m:e>
                  <m:e>
                    <m:r>
                      <w:rPr>
                        <w:rFonts w:ascii="Cambria Math" w:hAnsi="Cambria Math"/>
                      </w:rPr>
                      <m:t>-0.07</m:t>
                    </m:r>
                  </m:e>
                </m:mr>
              </m:m>
            </m:e>
          </m:d>
        </m:oMath>
      </m:oMathPara>
    </w:p>
    <w:p w14:paraId="5CAF48CE" w14:textId="111ECEF4" w:rsidR="00CE367F" w:rsidRDefault="00CE367F" w:rsidP="00CE367F">
      <w:r>
        <w:rPr>
          <w:rFonts w:hint="eastAsia"/>
        </w:rPr>
        <w:t>と表記し、列ベクトル</w:t>
      </w:r>
      <w:r w:rsidR="00820070">
        <w:rPr>
          <w:rFonts w:hint="eastAsia"/>
        </w:rPr>
        <w:t>（たとえば</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0.02</m:t>
                  </m:r>
                </m:e>
              </m:mr>
              <m:mr>
                <m:e>
                  <m:r>
                    <w:rPr>
                      <w:rFonts w:ascii="Cambria Math" w:hAnsi="Cambria Math"/>
                    </w:rPr>
                    <m:t>0.11</m:t>
                  </m:r>
                </m:e>
              </m:mr>
            </m:m>
          </m:e>
        </m:d>
      </m:oMath>
      <w:r w:rsidR="00820070">
        <w:rPr>
          <w:rFonts w:hint="eastAsia"/>
        </w:rPr>
        <w:t>）</w:t>
      </w:r>
      <w:r>
        <w:rPr>
          <w:rFonts w:hint="eastAsia"/>
        </w:rPr>
        <w:t>が2変量正規乱数（の一つ）である。</w:t>
      </w:r>
    </w:p>
    <w:p w14:paraId="007D253C" w14:textId="29651D9B" w:rsidR="00CE367F" w:rsidRDefault="00CE367F">
      <w:r>
        <w:rPr>
          <w:rFonts w:hint="eastAsia"/>
        </w:rPr>
        <w:t>ところが、</w:t>
      </w:r>
      <w:proofErr w:type="spellStart"/>
      <w:r>
        <w:rPr>
          <w:rFonts w:hint="eastAsia"/>
        </w:rPr>
        <w:t>m</w:t>
      </w:r>
      <w:r>
        <w:t>vnfast</w:t>
      </w:r>
      <w:proofErr w:type="spellEnd"/>
      <w:r>
        <w:rPr>
          <w:rFonts w:hint="eastAsia"/>
        </w:rPr>
        <w:t>などのパッケージを使うと</w:t>
      </w:r>
    </w:p>
    <w:p w14:paraId="272D98A7" w14:textId="10375489" w:rsidR="00AF4343" w:rsidRDefault="008F5334">
      <w:r w:rsidRPr="008F5334">
        <w:t>mu = [0 0];</w:t>
      </w:r>
    </w:p>
    <w:p w14:paraId="36C5A36D" w14:textId="23CBBFAB" w:rsidR="008F5334" w:rsidRDefault="008F5334">
      <w:r w:rsidRPr="008F5334">
        <w:t>sigma = 0.5 * eye(2)</w:t>
      </w:r>
      <w:r>
        <w:rPr>
          <w:rFonts w:hint="eastAsia"/>
        </w:rPr>
        <w:t>;</w:t>
      </w:r>
    </w:p>
    <w:p w14:paraId="784C7991" w14:textId="21AA3637" w:rsidR="008F5334" w:rsidRDefault="008F5334">
      <w:proofErr w:type="spellStart"/>
      <w:r w:rsidRPr="008F5334">
        <w:t>mvnrnd</w:t>
      </w:r>
      <w:proofErr w:type="spellEnd"/>
      <w:r w:rsidRPr="008F5334">
        <w:t xml:space="preserve">(mu, sigma, </w:t>
      </w:r>
      <w:r>
        <w:t>3</w:t>
      </w:r>
      <w:r w:rsidRPr="008F5334">
        <w:t>)</w:t>
      </w:r>
    </w:p>
    <w:p w14:paraId="4917E06E" w14:textId="2ECDC7DC" w:rsidR="00CE367F" w:rsidRDefault="00CE367F">
      <w:r>
        <w:rPr>
          <w:rFonts w:hint="eastAsia"/>
        </w:rPr>
        <w:t>の出力結果は</w:t>
      </w:r>
      <w:r w:rsidR="008F5334">
        <w:rPr>
          <w:rFonts w:hint="eastAsia"/>
        </w:rPr>
        <w:t>（たとえば）</w:t>
      </w:r>
    </w:p>
    <w:p w14:paraId="39E9D8EA" w14:textId="56B1A2A8" w:rsidR="00CE367F" w:rsidRPr="00A81773" w:rsidRDefault="0044319E">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0.02</m:t>
                    </m:r>
                  </m:e>
                  <m:e>
                    <m:r>
                      <w:rPr>
                        <w:rFonts w:ascii="Cambria Math" w:hAnsi="Cambria Math"/>
                      </w:rPr>
                      <m:t>0.11</m:t>
                    </m:r>
                  </m:e>
                </m:mr>
                <m:mr>
                  <m:e>
                    <m:r>
                      <w:rPr>
                        <w:rFonts w:ascii="Cambria Math" w:hAnsi="Cambria Math"/>
                      </w:rPr>
                      <m:t>-0.32</m:t>
                    </m:r>
                  </m:e>
                  <m:e>
                    <m:r>
                      <w:rPr>
                        <w:rFonts w:ascii="Cambria Math" w:hAnsi="Cambria Math"/>
                      </w:rPr>
                      <m:t>0.12</m:t>
                    </m:r>
                  </m:e>
                </m:mr>
                <m:mr>
                  <m:e>
                    <m:r>
                      <w:rPr>
                        <w:rFonts w:ascii="Cambria Math" w:hAnsi="Cambria Math"/>
                      </w:rPr>
                      <m:t>0.12</m:t>
                    </m:r>
                  </m:e>
                  <m:e>
                    <m:r>
                      <w:rPr>
                        <w:rFonts w:ascii="Cambria Math" w:hAnsi="Cambria Math"/>
                      </w:rPr>
                      <m:t>-0.07</m:t>
                    </m:r>
                  </m:e>
                </m:mr>
              </m:m>
            </m:e>
          </m:d>
        </m:oMath>
      </m:oMathPara>
    </w:p>
    <w:p w14:paraId="77B9D88D" w14:textId="337A5469" w:rsidR="00A81773" w:rsidRDefault="00A81773">
      <w:r>
        <w:rPr>
          <w:rFonts w:hint="eastAsia"/>
        </w:rPr>
        <w:t>となる。最初の列ベクトル形式にするには（１）</w:t>
      </w:r>
      <w:proofErr w:type="spellStart"/>
      <w:r w:rsidR="008F5334">
        <w:rPr>
          <w:rFonts w:hint="eastAsia"/>
        </w:rPr>
        <w:t>m</w:t>
      </w:r>
      <w:r w:rsidR="008F5334">
        <w:t>vnrnd</w:t>
      </w:r>
      <w:proofErr w:type="spellEnd"/>
      <w:r>
        <w:rPr>
          <w:rFonts w:hint="eastAsia"/>
        </w:rPr>
        <w:t>の出力結果を転置する、（２）列と行が入れ替わっていることを考慮に入れてプログラミングをするのどちらかが必要である。</w:t>
      </w:r>
    </w:p>
    <w:p w14:paraId="47DB79FE" w14:textId="49E3EE3F" w:rsidR="00A81773" w:rsidRPr="008F5334" w:rsidRDefault="00A81773"/>
    <w:p w14:paraId="4837D315" w14:textId="44B8D8A2" w:rsidR="00A81773" w:rsidRDefault="00A81773">
      <w:r>
        <w:rPr>
          <w:rFonts w:hint="eastAsia"/>
        </w:rPr>
        <w:t>この注意事項はRの</w:t>
      </w:r>
      <w:proofErr w:type="spellStart"/>
      <w:r>
        <w:t>mvnfast</w:t>
      </w:r>
      <w:proofErr w:type="spellEnd"/>
      <w:r w:rsidR="008F5334">
        <w:rPr>
          <w:rFonts w:hint="eastAsia"/>
        </w:rPr>
        <w:t>の</w:t>
      </w:r>
      <w:proofErr w:type="spellStart"/>
      <w:r w:rsidR="008F5334">
        <w:rPr>
          <w:rFonts w:hint="eastAsia"/>
        </w:rPr>
        <w:t>r</w:t>
      </w:r>
      <w:r w:rsidR="008F5334">
        <w:t>mvn</w:t>
      </w:r>
      <w:proofErr w:type="spellEnd"/>
      <w:r w:rsidR="008F5334">
        <w:rPr>
          <w:rFonts w:hint="eastAsia"/>
        </w:rPr>
        <w:t>や</w:t>
      </w:r>
      <w:r>
        <w:rPr>
          <w:rFonts w:hint="eastAsia"/>
        </w:rPr>
        <w:t>MASSの</w:t>
      </w:r>
      <w:proofErr w:type="spellStart"/>
      <w:r w:rsidRPr="00A81773">
        <w:t>mvrnorm</w:t>
      </w:r>
      <w:proofErr w:type="spellEnd"/>
      <w:r>
        <w:rPr>
          <w:rFonts w:hint="eastAsia"/>
        </w:rPr>
        <w:t>[</w:t>
      </w:r>
      <w:r>
        <w:t xml:space="preserve"> </w:t>
      </w:r>
      <w:proofErr w:type="spellStart"/>
      <w:r w:rsidRPr="00A81773">
        <w:t>mvrnorm</w:t>
      </w:r>
      <w:proofErr w:type="spellEnd"/>
      <w:r w:rsidRPr="00A81773">
        <w:t>(n=3, mu=c(0,0), Sigma=</w:t>
      </w:r>
      <w:proofErr w:type="spellStart"/>
      <w:r w:rsidRPr="00A81773">
        <w:t>diag</w:t>
      </w:r>
      <w:proofErr w:type="spellEnd"/>
      <w:r w:rsidRPr="00A81773">
        <w:t>(2))</w:t>
      </w:r>
      <w:r>
        <w:t xml:space="preserve"> ]</w:t>
      </w:r>
      <w:r w:rsidR="00761F0A">
        <w:rPr>
          <w:rFonts w:hint="eastAsia"/>
        </w:rPr>
        <w:t>等</w:t>
      </w:r>
      <w:r>
        <w:rPr>
          <w:rFonts w:hint="eastAsia"/>
        </w:rPr>
        <w:t>でも同じである。</w:t>
      </w:r>
    </w:p>
    <w:p w14:paraId="453DE3BB" w14:textId="17135662" w:rsidR="00A81773" w:rsidRDefault="00A81773"/>
    <w:p w14:paraId="128E6FEB" w14:textId="390CC971" w:rsidR="00805532" w:rsidRDefault="00805532">
      <w:pPr>
        <w:rPr>
          <w:noProof/>
        </w:rPr>
      </w:pPr>
    </w:p>
    <w:p w14:paraId="3A98CFD7" w14:textId="356BA729" w:rsidR="00B25B34" w:rsidRPr="00A81773" w:rsidRDefault="00B25B34">
      <w:r w:rsidRPr="00B25B34">
        <w:rPr>
          <w:noProof/>
        </w:rPr>
        <w:lastRenderedPageBreak/>
        <w:drawing>
          <wp:inline distT="0" distB="0" distL="0" distR="0" wp14:anchorId="7DF8AB61" wp14:editId="4BF4074D">
            <wp:extent cx="5400040" cy="3829050"/>
            <wp:effectExtent l="0" t="0" r="0" b="0"/>
            <wp:docPr id="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自動的に生成された説明"/>
                    <pic:cNvPicPr/>
                  </pic:nvPicPr>
                  <pic:blipFill>
                    <a:blip r:embed="rId5"/>
                    <a:stretch>
                      <a:fillRect/>
                    </a:stretch>
                  </pic:blipFill>
                  <pic:spPr>
                    <a:xfrm>
                      <a:off x="0" y="0"/>
                      <a:ext cx="5400040" cy="3829050"/>
                    </a:xfrm>
                    <a:prstGeom prst="rect">
                      <a:avLst/>
                    </a:prstGeom>
                  </pic:spPr>
                </pic:pic>
              </a:graphicData>
            </a:graphic>
          </wp:inline>
        </w:drawing>
      </w:r>
    </w:p>
    <w:sectPr w:rsidR="00B25B34" w:rsidRPr="00A8177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AD"/>
    <w:rsid w:val="002662F9"/>
    <w:rsid w:val="0044319E"/>
    <w:rsid w:val="004C738C"/>
    <w:rsid w:val="0072011A"/>
    <w:rsid w:val="00761F0A"/>
    <w:rsid w:val="00805532"/>
    <w:rsid w:val="00820070"/>
    <w:rsid w:val="008B5C87"/>
    <w:rsid w:val="008F5334"/>
    <w:rsid w:val="009457D9"/>
    <w:rsid w:val="00997269"/>
    <w:rsid w:val="009A2E25"/>
    <w:rsid w:val="00A15CAD"/>
    <w:rsid w:val="00A81773"/>
    <w:rsid w:val="00AF2676"/>
    <w:rsid w:val="00AF4343"/>
    <w:rsid w:val="00B25B34"/>
    <w:rsid w:val="00CE367F"/>
    <w:rsid w:val="00E1196B"/>
    <w:rsid w:val="00EF0875"/>
    <w:rsid w:val="00FB40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8AAADE"/>
  <w15:chartTrackingRefBased/>
  <w15:docId w15:val="{D459EBA4-65EE-4CAC-977B-638E5C47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E367F"/>
    <w:rPr>
      <w:color w:val="808080"/>
    </w:rPr>
  </w:style>
  <w:style w:type="character" w:styleId="a4">
    <w:name w:val="Hyperlink"/>
    <w:basedOn w:val="a0"/>
    <w:uiPriority w:val="99"/>
    <w:unhideWhenUsed/>
    <w:rsid w:val="0044319E"/>
    <w:rPr>
      <w:color w:val="0563C1" w:themeColor="hyperlink"/>
      <w:u w:val="single"/>
    </w:rPr>
  </w:style>
  <w:style w:type="character" w:styleId="a5">
    <w:name w:val="Unresolved Mention"/>
    <w:basedOn w:val="a0"/>
    <w:uiPriority w:val="99"/>
    <w:semiHidden/>
    <w:unhideWhenUsed/>
    <w:rsid w:val="00443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73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jp.mathworks.com/help/stats/mvnrnd.html?lang=en"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2</Pages>
  <Words>97</Words>
  <Characters>557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YANO KOITI</dc:creator>
  <cp:keywords/>
  <dc:description/>
  <cp:lastModifiedBy>YANO KOITI</cp:lastModifiedBy>
  <cp:revision>19</cp:revision>
  <dcterms:created xsi:type="dcterms:W3CDTF">2021-09-11T13:48:00Z</dcterms:created>
  <dcterms:modified xsi:type="dcterms:W3CDTF">2021-12-11T13:40:00Z</dcterms:modified>
</cp:coreProperties>
</file>