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>2026年05月04日-2026年05月10日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>
            <w:r>
              <w:rPr>
                <w:rFonts w:ascii="仿宋" w:hAnsi="仿宋" w:eastAsia="仿宋" w:cs="仿宋"/>
                <w:sz w:val="24"/>
              </w:rPr>
              <w:t>1) 设计并实现语义解析Agent，将链上预言机请求（自然语言/结构化混合）转换为可执行的多源检索意图；</w:t>
            </w:r>
          </w:p>
          <w:p>
            <w:r>
              <w:rPr>
                <w:rFonts w:ascii="仿宋" w:hAnsi="仿宋" w:eastAsia="仿宋" w:cs="仿宋"/>
                <w:sz w:val="24"/>
              </w:rPr>
              <w:t>2) 设计统一的异构数据源适配层，覆盖REST API、网页抓取与消息流三类外部接入方式；</w:t>
            </w:r>
          </w:p>
          <w:p>
            <w:r>
              <w:rPr>
                <w:rFonts w:ascii="仿宋" w:hAnsi="仿宋" w:eastAsia="仿宋" w:cs="仿宋"/>
                <w:sz w:val="24"/>
              </w:rPr>
              <w:t>3) 在既有真值发现原型前侧串联语义解析与采集层，打通"链上请求→意图解析→多源采集→进入既有真值聚合"前向链路；</w:t>
            </w:r>
          </w:p>
          <w:p>
            <w:r>
              <w:rPr>
                <w:rFonts w:ascii="仿宋" w:hAnsi="仿宋" w:eastAsia="仿宋" w:cs="仿宋"/>
                <w:sz w:val="24"/>
              </w:rPr>
              <w:t>4) 针对采集异常、限流与超时设计统一回退与去重策略并完成压力联调。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>
            <w:r>
              <w:rPr>
                <w:rFonts w:ascii="仿宋" w:hAnsi="仿宋" w:eastAsia="仿宋" w:cs="仿宋"/>
                <w:sz w:val="24"/>
              </w:rPr>
              <w:t>1) 语义解析Agent在不少于30条样例请求上意图正确率达到稳定可用水平；</w:t>
            </w:r>
          </w:p>
          <w:p>
            <w:r>
              <w:rPr>
                <w:rFonts w:ascii="仿宋" w:hAnsi="仿宋" w:eastAsia="仿宋" w:cs="仿宋"/>
                <w:sz w:val="24"/>
              </w:rPr>
              <w:t>2) 完成不少于6组前向链路联调实验，覆盖三类外部接入方式；</w:t>
            </w:r>
          </w:p>
          <w:p>
            <w:r>
              <w:rPr>
                <w:rFonts w:ascii="仿宋" w:hAnsi="仿宋" w:eastAsia="仿宋" w:cs="仿宋"/>
                <w:sz w:val="24"/>
              </w:rPr>
              <w:t>3) 完成4期周报；</w:t>
            </w:r>
          </w:p>
          <w:p>
            <w:r>
              <w:rPr>
                <w:rFonts w:ascii="仿宋" w:hAnsi="仿宋" w:eastAsia="仿宋" w:cs="仿宋"/>
                <w:sz w:val="24"/>
              </w:rPr>
              <w:t>4) 完成1次语义解析与采集层评审。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语义解析Agent设计与原型搭建：明确链上请求到检索意图的映射规则，完成语义解析Agent的接口定义与原型实现；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异构数据源适配层设计与接入：完成REST API、网页抓取、消息流三类适配器的封装，实现与采集Agent的对接；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前向链路串联与联调：将语义解析、采集层与既有真值发现原型串联，打通端到端前向链路并跑通典型用例；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异常回退与压力联调：针对采集异常、限流与超时设计统一回退策略，开展前向链路压力联调并形成下月迭代建议；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  <w:bookmarkStart w:id="0" w:name="_GoBack"/>
            <w:bookmarkEnd w:id="0"/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>梳理链上预言机请求的语义结构与典型样例，明确从自然语言/结构化混合输入到多源检索意图的映射规则与字段约束。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>完成语义解析Agent的接口定义与原型实现，覆盖意图分类、实体抽取与检索约束生成三类基础能力。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>基于不少于30条样例请求开展原型解析效果评估，记录正确率、典型失败模式与边界场景。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>基于本周原型与失败样例，明确下周异构数据源适配层的接口边界与对接优先级。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>在智能体驱动的区块链语义预言机技术研究方面，本周完成如下内容：</w:t>
            </w:r>
          </w:p>
          <w:p>
            <w:r>
              <w:rPr>
                <w:rFonts w:ascii="仿宋" w:hAnsi="仿宋" w:eastAsia="仿宋"/>
                <w:sz w:val="24"/>
              </w:rPr>
              <w:t>基于上月已稳定的真值发现原型与不确定性量化模块，本周启动语义解析与异构数据源接入阶段工作，梳理链上预言机请求的语义结构与典型样例，明确自然语言/结构化混合输入到多源检索意图的映射规则与字段约束。</w:t>
            </w:r>
          </w:p>
          <w:p>
            <w:r>
              <w:rPr>
                <w:rFonts w:ascii="仿宋" w:hAnsi="仿宋" w:eastAsia="仿宋"/>
                <w:sz w:val="24"/>
              </w:rPr>
              <w:t>完成语义解析Agent的接口定义与原型实现，覆盖意图分类、实体抽取与检索约束生成三类基础能力，在不少于30条样例请求上完成解析效果评估，整理典型失败模式与边界场景。</w:t>
            </w:r>
          </w:p>
          <w:p>
            <w:r>
              <w:rPr>
                <w:rFonts w:ascii="仿宋" w:hAnsi="仿宋" w:eastAsia="仿宋"/>
                <w:sz w:val="24"/>
              </w:rPr>
              <w:t>基于本周原型与失败样例，明确下周异构数据源适配层（REST API、网页抓取、消息流）的接口边界与对接优先级，为前向链路串联做好输入准备。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>月任务达成进度：25 %，进度正常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1651</Characters>
  <Lines>13</Lines>
  <Paragraphs>3</Paragraphs>
  <TotalTime>15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2023-11-12T11:43:00Z</dcterms:created>
  <dc:creator>WL圣度</dc:creator>
  <cp:lastModifiedBy>WPS_hh0424</cp:lastModifiedBy>
  <cp:lastPrinted>2023-12-02T03:07:00Z</cp:lastPrinted>
  <dcterms:modified xsi:type="dcterms:W3CDTF">2026-04-10T14:27:50Z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