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731CA7C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未来区块链与隐私计算高精尖创新中心</w:t>
      </w:r>
    </w:p>
    <w:p w14:paraId="708F4E1A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基础任务周简报</w:t>
      </w:r>
    </w:p>
    <w:p w14:paraId="18EEB168">
      <w:pPr>
        <w:tabs>
          <w:tab w:val="left" w:pos="5387"/>
        </w:tabs>
        <w:snapToGrid w:val="0"/>
        <w:spacing w:before="93" w:beforeLines="30" w:line="324" w:lineRule="auto"/>
        <w:rPr>
          <w:rFonts w:ascii="仿宋" w:hAnsi="仿宋" w:eastAsia="仿宋" w:cs="宋体"/>
          <w:sz w:val="10"/>
          <w:szCs w:val="1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133"/>
        <w:gridCol w:w="1080"/>
        <w:gridCol w:w="3678"/>
        <w:gridCol w:w="1196"/>
        <w:gridCol w:w="1944"/>
      </w:tblGrid>
      <w:tr w14:paraId="59A0E271">
        <w:tc>
          <w:tcPr>
            <w:tcW w:w="1838" w:type="dxa"/>
            <w:gridSpan w:val="2"/>
          </w:tcPr>
          <w:p w14:paraId="1C8CA80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周报时段</w:t>
            </w:r>
          </w:p>
        </w:tc>
        <w:tc>
          <w:tcPr>
            <w:tcW w:w="7898" w:type="dxa"/>
            <w:gridSpan w:val="4"/>
            <w:vAlign w:val="center"/>
          </w:tcPr>
          <w:p w14:paraId="22DA9399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2</w:t>
            </w:r>
            <w:r>
              <w:rPr>
                <w:rFonts w:ascii="仿宋" w:hAnsi="仿宋" w:eastAsia="仿宋" w:cs="宋体"/>
                <w:sz w:val="24"/>
                <w:szCs w:val="24"/>
              </w:rPr>
              <w:t>02</w:t>
            </w:r>
            <w:r>
              <w:rPr>
                <w:rFonts w:hint="eastAsia" w:ascii="仿宋" w:hAnsi="仿宋" w:eastAsia="仿宋" w:cs="宋体"/>
                <w:sz w:val="24"/>
                <w:szCs w:val="24"/>
              </w:rPr>
              <w:t>6年03月0</w:t>
            </w:r>
            <w:r>
              <w:rPr>
                <w:rFonts w:hint="default" w:ascii="仿宋" w:hAnsi="仿宋" w:eastAsia="仿宋" w:cs="宋体"/>
                <w:sz w:val="24"/>
                <w:szCs w:val="24"/>
                <w:lang w:val="en-US"/>
              </w:rPr>
              <w:t>9</w:t>
            </w:r>
            <w:r>
              <w:rPr>
                <w:rFonts w:hint="eastAsia" w:ascii="仿宋" w:hAnsi="仿宋" w:eastAsia="仿宋" w:cs="宋体"/>
                <w:sz w:val="24"/>
                <w:szCs w:val="24"/>
              </w:rPr>
              <w:t>日-</w:t>
            </w:r>
            <w:r>
              <w:rPr>
                <w:rFonts w:ascii="仿宋" w:hAnsi="仿宋" w:eastAsia="仿宋" w:cs="宋体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宋体"/>
                <w:sz w:val="24"/>
                <w:szCs w:val="24"/>
              </w:rPr>
              <w:t>6年03月</w:t>
            </w:r>
            <w:r>
              <w:rPr>
                <w:rFonts w:hint="default" w:ascii="仿宋" w:hAnsi="仿宋" w:eastAsia="仿宋" w:cs="宋体"/>
                <w:sz w:val="24"/>
                <w:szCs w:val="24"/>
                <w:lang w:val="en-US"/>
              </w:rPr>
              <w:t>15</w:t>
            </w:r>
            <w:r>
              <w:rPr>
                <w:rFonts w:hint="eastAsia" w:ascii="仿宋" w:hAnsi="仿宋" w:eastAsia="仿宋" w:cs="宋体"/>
                <w:sz w:val="24"/>
                <w:szCs w:val="24"/>
              </w:rPr>
              <w:t>日</w:t>
            </w:r>
          </w:p>
        </w:tc>
      </w:tr>
      <w:tr w14:paraId="354F3360">
        <w:tc>
          <w:tcPr>
            <w:tcW w:w="1838" w:type="dxa"/>
            <w:gridSpan w:val="2"/>
          </w:tcPr>
          <w:p w14:paraId="39EA722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4758" w:type="dxa"/>
            <w:gridSpan w:val="2"/>
            <w:vAlign w:val="center"/>
          </w:tcPr>
          <w:p w14:paraId="29EF815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智能体驱动的区块链语义预言机技术研究</w:t>
            </w:r>
          </w:p>
        </w:tc>
        <w:tc>
          <w:tcPr>
            <w:tcW w:w="1196" w:type="dxa"/>
          </w:tcPr>
          <w:p w14:paraId="3F51170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944" w:type="dxa"/>
            <w:vAlign w:val="center"/>
          </w:tcPr>
          <w:p w14:paraId="7BC7190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林怡静</w:t>
            </w:r>
          </w:p>
        </w:tc>
      </w:tr>
      <w:tr w14:paraId="7720EAAC">
        <w:trPr>
          <w:trHeight w:val="553" w:hRule="atLeast"/>
        </w:trPr>
        <w:tc>
          <w:tcPr>
            <w:tcW w:w="1838" w:type="dxa"/>
            <w:gridSpan w:val="2"/>
            <w:vMerge w:val="restart"/>
          </w:tcPr>
          <w:p w14:paraId="710460FE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本月研究计划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898" w:type="dxa"/>
            <w:gridSpan w:val="4"/>
            <w:vAlign w:val="center"/>
          </w:tcPr>
          <w:p w14:paraId="5CC70981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 xml:space="preserve">本月任务： </w:t>
            </w:r>
          </w:p>
          <w:p w14:paraId="4E270C27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1) 系统调研Agent框架（AutoGen、LangGraph、MetaGPT等）技术路线；</w:t>
            </w:r>
          </w:p>
          <w:p w14:paraId="28A82262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2) 完成实验环境搭建与数据/任务集准备；</w:t>
            </w:r>
          </w:p>
          <w:p w14:paraId="10EEFC3A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3) 跑通2-3个Agent框架核心示例并沉淀可复现脚本；</w:t>
            </w:r>
          </w:p>
          <w:p w14:paraId="170E7200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4) 开展小规模对比实验，输出阶段性分析结论与改进建议。</w:t>
            </w:r>
          </w:p>
        </w:tc>
      </w:tr>
      <w:tr w14:paraId="55B1D92E">
        <w:trPr>
          <w:trHeight w:val="589" w:hRule="atLeast"/>
        </w:trPr>
        <w:tc>
          <w:tcPr>
            <w:tcW w:w="1838" w:type="dxa"/>
            <w:gridSpan w:val="2"/>
            <w:vMerge w:val="continue"/>
          </w:tcPr>
          <w:p w14:paraId="2587080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7898" w:type="dxa"/>
            <w:gridSpan w:val="4"/>
            <w:vAlign w:val="center"/>
          </w:tcPr>
          <w:p w14:paraId="649D1A80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本月成果指标：</w:t>
            </w:r>
          </w:p>
          <w:p w14:paraId="5EA7C3D9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1) 完成不少于20篇文献与技术资料阅读，形成1份综述与对比表；</w:t>
            </w:r>
          </w:p>
          <w:p w14:paraId="72805AF3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2) 完成AutoGen Agent+至少2个对照框架的代码跑通，累计不少于6组实验记录；</w:t>
            </w:r>
          </w:p>
          <w:p w14:paraId="459CB94C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3) 形成4期周报、1份月度阶段总结（含问题清单与下月计划）；</w:t>
            </w:r>
            <w:r>
              <w:rPr>
                <w:rFonts w:hint="eastAsia" w:ascii="仿宋" w:hAnsi="仿宋" w:eastAsia="仿宋" w:cs="宋体"/>
                <w:sz w:val="24"/>
                <w:szCs w:val="24"/>
              </w:rPr>
              <w:br w:type="textWrapping"/>
            </w:r>
            <w:r>
              <w:rPr>
                <w:rFonts w:ascii="仿宋" w:hAnsi="仿宋" w:eastAsia="仿宋" w:cs="宋体"/>
                <w:sz w:val="24"/>
                <w:szCs w:val="24"/>
              </w:rPr>
              <w:t>4</w:t>
            </w:r>
            <w:r>
              <w:rPr>
                <w:rFonts w:hint="eastAsia" w:ascii="仿宋" w:hAnsi="仿宋" w:eastAsia="仿宋" w:cs="宋体"/>
                <w:sz w:val="24"/>
                <w:szCs w:val="24"/>
              </w:rPr>
              <w:t>) 关键实验脚本可复现，核心流程可稳定运行。</w:t>
            </w:r>
          </w:p>
        </w:tc>
      </w:tr>
      <w:tr w14:paraId="593BF3CE">
        <w:tc>
          <w:tcPr>
            <w:tcW w:w="1838" w:type="dxa"/>
            <w:gridSpan w:val="2"/>
            <w:vMerge w:val="restart"/>
          </w:tcPr>
          <w:p w14:paraId="608627A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本月任务分解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80" w:type="dxa"/>
            <w:vAlign w:val="center"/>
          </w:tcPr>
          <w:p w14:paraId="0C6E2B1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第1周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EA86E4F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文献调研与方案设计：检索并阅读AutoGen Agent相关论文/博客，梳理架构、记忆机制、工具调用链路；</w:t>
            </w:r>
          </w:p>
          <w:p w14:paraId="2F9260DA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输出：文献清单、技术对比矩阵、实验清单v1。</w:t>
            </w:r>
          </w:p>
        </w:tc>
      </w:tr>
      <w:tr w14:paraId="3E2CBB29">
        <w:tc>
          <w:tcPr>
            <w:tcW w:w="1838" w:type="dxa"/>
            <w:gridSpan w:val="2"/>
            <w:vMerge w:val="continue"/>
          </w:tcPr>
          <w:p w14:paraId="036D0E9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D47777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第2周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538AB55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环境搭建与基线跑通：完成依赖安装、数据准备，优先跑通AutoGen Agent官方示例与最小任务链；</w:t>
            </w:r>
          </w:p>
          <w:p w14:paraId="3F39364B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输出：可运行环境说明、基线日志、问题清单v1。</w:t>
            </w:r>
          </w:p>
        </w:tc>
      </w:tr>
      <w:tr w14:paraId="071F40B0">
        <w:tc>
          <w:tcPr>
            <w:tcW w:w="1838" w:type="dxa"/>
            <w:gridSpan w:val="2"/>
            <w:vMerge w:val="continue"/>
          </w:tcPr>
          <w:p w14:paraId="26698E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7D6AECD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第3周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7A9CFA1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对照实验与参数探索：复现2个同类Agent框架，开展多组任务测试（成功率/耗时/稳定性）；</w:t>
            </w:r>
          </w:p>
          <w:p w14:paraId="7E688849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输出：实验记录表、参数建议、中期结论。</w:t>
            </w:r>
          </w:p>
        </w:tc>
      </w:tr>
      <w:tr w14:paraId="7769E454">
        <w:tc>
          <w:tcPr>
            <w:tcW w:w="1838" w:type="dxa"/>
            <w:gridSpan w:val="2"/>
            <w:vMerge w:val="continue"/>
          </w:tcPr>
          <w:p w14:paraId="77B54F0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AF13A61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第4周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B1E173A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结果汇总与报告撰写：完成对比分析、风险与改进项总结，形成月度汇报材料；</w:t>
            </w:r>
          </w:p>
          <w:p w14:paraId="06C28922">
            <w:pPr>
              <w:pBdr>
                <w:bottom w:val="single" w:color="auto" w:sz="4" w:space="0"/>
              </w:pBd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输出：月度总结报告、下月迭代计划。</w:t>
            </w:r>
          </w:p>
        </w:tc>
      </w:tr>
      <w:tr w14:paraId="557CFA77">
        <w:tc>
          <w:tcPr>
            <w:tcW w:w="6596" w:type="dxa"/>
            <w:gridSpan w:val="4"/>
            <w:tcBorders>
              <w:top w:val="single" w:color="auto" w:sz="12" w:space="0"/>
            </w:tcBorders>
            <w:vAlign w:val="center"/>
          </w:tcPr>
          <w:p w14:paraId="10A8A3B6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本周任务完成情况</w:t>
            </w:r>
          </w:p>
        </w:tc>
        <w:tc>
          <w:tcPr>
            <w:tcW w:w="3140" w:type="dxa"/>
            <w:gridSpan w:val="2"/>
            <w:tcBorders>
              <w:top w:val="single" w:color="auto" w:sz="12" w:space="0"/>
            </w:tcBorders>
            <w:vAlign w:val="center"/>
          </w:tcPr>
          <w:p w14:paraId="456270D0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周计划达成度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：100</w:t>
            </w:r>
            <w:r>
              <w:rPr>
                <w:rFonts w:ascii="仿宋" w:hAnsi="仿宋" w:eastAsia="仿宋" w:cs="宋体"/>
                <w:sz w:val="24"/>
                <w:szCs w:val="24"/>
              </w:rPr>
              <w:t>%</w:t>
            </w:r>
          </w:p>
        </w:tc>
      </w:tr>
      <w:tr w14:paraId="713990A6">
        <w:tc>
          <w:tcPr>
            <w:tcW w:w="705" w:type="dxa"/>
            <w:vAlign w:val="center"/>
          </w:tcPr>
          <w:p w14:paraId="73D712DF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91" w:type="dxa"/>
            <w:gridSpan w:val="3"/>
            <w:vAlign w:val="center"/>
          </w:tcPr>
          <w:p w14:paraId="657D1E67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工作内容</w:t>
            </w:r>
          </w:p>
        </w:tc>
        <w:tc>
          <w:tcPr>
            <w:tcW w:w="1196" w:type="dxa"/>
            <w:vAlign w:val="center"/>
          </w:tcPr>
          <w:p w14:paraId="7F5F912B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参加人员</w:t>
            </w:r>
          </w:p>
        </w:tc>
        <w:tc>
          <w:tcPr>
            <w:tcW w:w="1944" w:type="dxa"/>
            <w:vAlign w:val="center"/>
          </w:tcPr>
          <w:p w14:paraId="4D74B5BB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投入时间</w:t>
            </w:r>
            <w:r>
              <w:rPr>
                <w:rFonts w:hint="eastAsia" w:ascii="仿宋" w:hAnsi="仿宋" w:eastAsia="仿宋" w:cs="宋体"/>
                <w:b/>
                <w:bCs/>
                <w:sz w:val="15"/>
                <w:szCs w:val="15"/>
              </w:rPr>
              <w:t>（人/天）</w:t>
            </w:r>
          </w:p>
        </w:tc>
      </w:tr>
      <w:tr w14:paraId="701881BE">
        <w:tc>
          <w:tcPr>
            <w:tcW w:w="705" w:type="dxa"/>
            <w:vAlign w:val="center"/>
          </w:tcPr>
          <w:p w14:paraId="4D8A80AF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01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32FB8EF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基于上周“实验清单v1”，细化本周可执行任务与验收标准，形成实验执行单v1.1。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2471426E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196FFEE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6D0E4A23">
        <w:tc>
          <w:tcPr>
            <w:tcW w:w="705" w:type="dxa"/>
            <w:vAlign w:val="center"/>
          </w:tcPr>
          <w:p w14:paraId="44180C6C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02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5DB5BB5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完成AutoGen实验环境搭建（Python环境、依赖安装、版本锁定），并做基础可用性验证。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0C5AB5F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3C084128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1E6E65FC">
        <w:tc>
          <w:tcPr>
            <w:tcW w:w="705" w:type="dxa"/>
            <w:vAlign w:val="center"/>
          </w:tcPr>
          <w:p w14:paraId="5031616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03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7C6B62AE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完成模型接口与密钥配置，验证多轮对话与基础推理链路连通性。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3D5F96D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63537C6E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4BD758F3">
        <w:tc>
          <w:tcPr>
            <w:tcW w:w="705" w:type="dxa"/>
            <w:vAlign w:val="center"/>
          </w:tcPr>
          <w:p w14:paraId="7A5CEE9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04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2B300D31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准备基线任务输入样例与数据，整理最小可复现实验数据包。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9D15FEA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0A7C7913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63D71327">
        <w:tc>
          <w:tcPr>
            <w:tcW w:w="705" w:type="dxa"/>
            <w:vAlign w:val="center"/>
          </w:tcPr>
          <w:p w14:paraId="3CFAC4F9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05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1803DC8F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跑通AutoGen官方多Agent协作示例，记录运行参数与输出结果。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77786467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3EAC35B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232D2A78">
        <w:tc>
          <w:tcPr>
            <w:tcW w:w="705" w:type="dxa"/>
            <w:vAlign w:val="center"/>
          </w:tcPr>
          <w:p w14:paraId="103E34FC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06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1B22FE17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跑通“工具调用+错误回退”最小任务链示例，验证调用稳定性。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4ABB7780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622EC98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0620A83D">
        <w:tc>
          <w:tcPr>
            <w:tcW w:w="705" w:type="dxa"/>
            <w:vAlign w:val="center"/>
          </w:tcPr>
          <w:p w14:paraId="234CB422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</w:t>
            </w:r>
            <w:r>
              <w:rPr>
                <w:rFonts w:ascii="仿宋" w:hAnsi="仿宋" w:eastAsia="仿宋" w:cs="宋体"/>
                <w:sz w:val="24"/>
                <w:szCs w:val="24"/>
              </w:rPr>
              <w:t>7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5FFFD40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整理基线日志v1（成功/失败样例、耗时、异常类型），形成问题清单v1。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2927A514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1F0AA339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289F9451">
        <w:tc>
          <w:tcPr>
            <w:tcW w:w="705" w:type="dxa"/>
            <w:vAlign w:val="center"/>
          </w:tcPr>
          <w:p w14:paraId="3F19CB1B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0</w:t>
            </w:r>
            <w:r>
              <w:rPr>
                <w:rFonts w:ascii="仿宋" w:hAnsi="仿宋" w:eastAsia="仿宋" w:cs="宋体"/>
                <w:sz w:val="24"/>
                <w:szCs w:val="24"/>
              </w:rPr>
              <w:t>8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71E944C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输出《可运行环境说明》与《基线实验执行说明》，完成周内自检。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43769AAB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3650221A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5D35578A">
        <w:tc>
          <w:tcPr>
            <w:tcW w:w="1838" w:type="dxa"/>
            <w:gridSpan w:val="2"/>
            <w:vAlign w:val="center"/>
          </w:tcPr>
          <w:p w14:paraId="5ECE09B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highlight w:val="yellow"/>
              </w:rPr>
              <w:t>本周取得成果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898" w:type="dxa"/>
            <w:gridSpan w:val="4"/>
            <w:vAlign w:val="center"/>
          </w:tcPr>
          <w:p w14:paraId="5D0CDE8F">
            <w:pPr>
              <w:tabs>
                <w:tab w:val="left" w:pos="1154"/>
              </w:tabs>
              <w:snapToGrid w:val="0"/>
              <w:spacing w:before="93" w:beforeLines="30" w:line="32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在智能体驱动的区块链语义预言机技术研究方面，本周完成如下内容：</w:t>
            </w:r>
          </w:p>
          <w:p w14:paraId="4271875F">
            <w:pPr>
              <w:numPr>
                <w:ilvl w:val="0"/>
                <w:numId w:val="1"/>
              </w:numPr>
              <w:tabs>
                <w:tab w:val="left" w:pos="1154"/>
              </w:tabs>
              <w:snapToGrid w:val="0"/>
              <w:spacing w:before="93" w:beforeLines="30" w:line="32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在上周“文献清单v1、技术对比矩阵v1、实验清单v1”基础上，完成AutoGen基线实验环境搭建并可复现运行。</w:t>
            </w:r>
          </w:p>
          <w:p w14:paraId="38801C1E">
            <w:pPr>
              <w:numPr>
                <w:ilvl w:val="0"/>
                <w:numId w:val="1"/>
              </w:numPr>
              <w:tabs>
                <w:tab w:val="left" w:pos="1154"/>
              </w:tabs>
              <w:snapToGrid w:val="0"/>
              <w:spacing w:before="93" w:beforeLines="30" w:line="324" w:lineRule="auto"/>
              <w:ind w:left="0" w:leftChars="0" w:firstLine="0" w:firstLineChars="0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跑通官方多Agent示例与最小工具调用链，形成基线日志v1（含参数、输出与异常记录）。</w:t>
            </w:r>
          </w:p>
          <w:p w14:paraId="10CD83C0">
            <w:pPr>
              <w:numPr>
                <w:ilvl w:val="0"/>
                <w:numId w:val="1"/>
              </w:numPr>
              <w:tabs>
                <w:tab w:val="left" w:pos="1154"/>
              </w:tabs>
              <w:snapToGrid w:val="0"/>
              <w:spacing w:before="93" w:beforeLines="30" w:line="324" w:lineRule="auto"/>
              <w:ind w:left="0" w:leftChars="0" w:firstLine="0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</w:rPr>
              <w:t>形成问题清单v1，明确了依赖版本兼容与接口稳定性两类关键风险，并给出可执行修复路径。</w:t>
            </w:r>
          </w:p>
        </w:tc>
      </w:tr>
      <w:tr w14:paraId="369921B4">
        <w:tc>
          <w:tcPr>
            <w:tcW w:w="1838" w:type="dxa"/>
            <w:gridSpan w:val="2"/>
            <w:vAlign w:val="center"/>
          </w:tcPr>
          <w:p w14:paraId="346FA628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月计划总体进展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898" w:type="dxa"/>
            <w:gridSpan w:val="4"/>
            <w:vAlign w:val="center"/>
          </w:tcPr>
          <w:p w14:paraId="1E4A728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月任务达成进度：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/>
              </w:rPr>
              <w:t>50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%，进度正常</w:t>
            </w:r>
          </w:p>
        </w:tc>
      </w:tr>
      <w:tr w14:paraId="34E6C96E">
        <w:trPr>
          <w:trHeight w:val="882" w:hRule="atLeast"/>
        </w:trPr>
        <w:tc>
          <w:tcPr>
            <w:tcW w:w="1838" w:type="dxa"/>
            <w:gridSpan w:val="2"/>
            <w:vAlign w:val="center"/>
          </w:tcPr>
          <w:p w14:paraId="19C6600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存在问题及调整方案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898" w:type="dxa"/>
            <w:gridSpan w:val="4"/>
            <w:vAlign w:val="center"/>
          </w:tcPr>
          <w:p w14:paraId="620DE147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</w:rPr>
              <w:t>无</w:t>
            </w:r>
          </w:p>
        </w:tc>
      </w:tr>
    </w:tbl>
    <w:p w14:paraId="3FBD5B71">
      <w:pPr>
        <w:tabs>
          <w:tab w:val="left" w:pos="5387"/>
        </w:tabs>
        <w:snapToGrid w:val="0"/>
        <w:spacing w:before="93" w:beforeLines="30" w:line="324" w:lineRule="auto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填表说明</w:t>
      </w:r>
    </w:p>
    <w:p w14:paraId="1038D30B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1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根据《未来区块链与隐私计算高精尖创新中心研究任务管理办法》，周简报是高精尖中心跟进任务实施进度、保证计划目标达成、促进团队交流协作的重要过程管理工具;</w:t>
      </w:r>
    </w:p>
    <w:p w14:paraId="22F086FB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周简报由任务负责人根据任务实际执行情况填写，于每周五晚</w:t>
      </w:r>
      <w:r>
        <w:rPr>
          <w:rFonts w:ascii="仿宋" w:hAnsi="仿宋" w:eastAsia="仿宋" w:cs="宋体"/>
          <w:sz w:val="28"/>
          <w:szCs w:val="28"/>
        </w:rPr>
        <w:t>21</w:t>
      </w:r>
      <w:r>
        <w:rPr>
          <w:rFonts w:hint="eastAsia" w:ascii="仿宋" w:hAnsi="仿宋" w:eastAsia="仿宋" w:cs="宋体"/>
          <w:sz w:val="28"/>
          <w:szCs w:val="28"/>
        </w:rPr>
        <w:t>点前发送至邮箱：</w:t>
      </w:r>
      <w:r>
        <w:fldChar w:fldCharType="begin"/>
      </w:r>
      <w:r>
        <w:instrText xml:space="preserve"> HYPERLINK "mailto:sunwenjin@buaa.edu.cn" </w:instrText>
      </w:r>
      <w:r>
        <w:fldChar w:fldCharType="separate"/>
      </w:r>
      <w:r>
        <w:rPr>
          <w:rStyle w:val="10"/>
          <w:rFonts w:hint="eastAsia" w:ascii="仿宋" w:hAnsi="仿宋" w:eastAsia="仿宋" w:cs="宋体"/>
          <w:sz w:val="28"/>
          <w:szCs w:val="28"/>
        </w:rPr>
        <w:t>fengchunlai@buaa.edu.cn</w:t>
      </w:r>
      <w:r>
        <w:rPr>
          <w:rStyle w:val="10"/>
          <w:rFonts w:hint="eastAsia" w:ascii="仿宋" w:hAnsi="仿宋" w:eastAsia="仿宋" w:cs="宋体"/>
          <w:sz w:val="28"/>
          <w:szCs w:val="28"/>
        </w:rPr>
        <w:fldChar w:fldCharType="end"/>
      </w:r>
      <w:r>
        <w:rPr>
          <w:rFonts w:hint="eastAsia" w:ascii="仿宋" w:hAnsi="仿宋" w:eastAsia="仿宋" w:cs="宋体"/>
          <w:sz w:val="28"/>
          <w:szCs w:val="28"/>
        </w:rPr>
        <w:t xml:space="preserve"> ，邮件标题请注明“任务负责人-任务名称”。</w:t>
      </w:r>
    </w:p>
    <w:p w14:paraId="1AE35EC4">
      <w:pPr>
        <w:tabs>
          <w:tab w:val="left" w:pos="5387"/>
        </w:tabs>
        <w:snapToGrid w:val="0"/>
        <w:spacing w:before="93" w:beforeLines="30" w:line="324" w:lineRule="auto"/>
        <w:ind w:left="1167" w:leftChars="257" w:hanging="627" w:hangingChars="224"/>
        <w:jc w:val="left"/>
        <w:rPr>
          <w:rFonts w:ascii="仿宋" w:hAnsi="仿宋" w:eastAsia="仿宋" w:cs="宋体"/>
          <w:sz w:val="28"/>
          <w:szCs w:val="28"/>
        </w:rPr>
      </w:pPr>
    </w:p>
    <w:p w14:paraId="659594BB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注1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本月研究计划：每月初更新，参照任务书“研究进度安排”填写本月主要任务、成果及其指标、预算执行进度；</w:t>
      </w:r>
    </w:p>
    <w:p w14:paraId="77926E23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注2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本月任务分解：每月初将月度任务拆解成周工作计划和预期成果；</w:t>
      </w:r>
    </w:p>
    <w:p w14:paraId="414866E5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注3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周计划达成度：指本周实际完成情况与本周工作计划的对比；</w:t>
      </w:r>
    </w:p>
    <w:p w14:paraId="02C59EDD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注4.本周取得成果：请任务组根据中心三大任务方向填写相关内容（区块链方向、隐私计算方向、可信智能方向）；</w:t>
      </w:r>
    </w:p>
    <w:p w14:paraId="3588DAA0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5.</w:t>
      </w:r>
      <w:r>
        <w:rPr>
          <w:rFonts w:hint="eastAsia" w:ascii="仿宋" w:hAnsi="仿宋" w:eastAsia="仿宋" w:cs="宋体"/>
          <w:sz w:val="24"/>
          <w:szCs w:val="24"/>
        </w:rPr>
        <w:t>月计划总体进展状态：与本月研究计划中所列指标对比，按实际情况体现月任务达成进度和预算执行率；</w:t>
      </w:r>
      <w:bookmarkStart w:id="0" w:name="_GoBack"/>
      <w:bookmarkEnd w:id="0"/>
    </w:p>
    <w:p w14:paraId="2B102F8F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6.</w:t>
      </w:r>
      <w:r>
        <w:rPr>
          <w:rFonts w:hint="eastAsia" w:ascii="仿宋" w:hAnsi="仿宋" w:eastAsia="仿宋" w:cs="宋体"/>
          <w:sz w:val="24"/>
          <w:szCs w:val="24"/>
        </w:rPr>
        <w:t>存在问题及调整方案：可提出任务执行过程的问题和需求。如本周计划达成度及月任务达成度进度滞后，需提出解决或调整方案。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31FCD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51954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E01AE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90DD0A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103F4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72336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ED277"/>
    <w:multiLevelType w:val="singleLevel"/>
    <w:tmpl w:val="FEFED277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0ODQ5ZGUyMDNlMDY4NDhjMjlkNzAzOThmNGYwYzEifQ=="/>
  </w:docVars>
  <w:rsids>
    <w:rsidRoot w:val="006F7341"/>
    <w:rsid w:val="000A797A"/>
    <w:rsid w:val="000D6404"/>
    <w:rsid w:val="0026274C"/>
    <w:rsid w:val="002A2CA9"/>
    <w:rsid w:val="00320209"/>
    <w:rsid w:val="00676392"/>
    <w:rsid w:val="006F7341"/>
    <w:rsid w:val="0079045B"/>
    <w:rsid w:val="00880150"/>
    <w:rsid w:val="008E1B0C"/>
    <w:rsid w:val="009D33AD"/>
    <w:rsid w:val="00AE2711"/>
    <w:rsid w:val="00CA613C"/>
    <w:rsid w:val="00D61436"/>
    <w:rsid w:val="00F42183"/>
    <w:rsid w:val="02443CCC"/>
    <w:rsid w:val="150B76A1"/>
    <w:rsid w:val="1F550A14"/>
    <w:rsid w:val="23A81914"/>
    <w:rsid w:val="24315017"/>
    <w:rsid w:val="267372D5"/>
    <w:rsid w:val="2B0068A8"/>
    <w:rsid w:val="2F3F0791"/>
    <w:rsid w:val="342B6FCD"/>
    <w:rsid w:val="3622753F"/>
    <w:rsid w:val="39316051"/>
    <w:rsid w:val="3C887FDB"/>
    <w:rsid w:val="3E2462C6"/>
    <w:rsid w:val="3FB740D4"/>
    <w:rsid w:val="409C21DF"/>
    <w:rsid w:val="4403001B"/>
    <w:rsid w:val="450A0F8A"/>
    <w:rsid w:val="52E4477B"/>
    <w:rsid w:val="5A144EA7"/>
    <w:rsid w:val="5C1B42CB"/>
    <w:rsid w:val="5F57386C"/>
    <w:rsid w:val="68920396"/>
    <w:rsid w:val="69416B66"/>
    <w:rsid w:val="73EB05CF"/>
    <w:rsid w:val="76347D81"/>
    <w:rsid w:val="77FF12B2"/>
    <w:rsid w:val="7D5F07C4"/>
    <w:rsid w:val="E19A3170"/>
    <w:rsid w:val="FF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9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link w:val="2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10">
    <w:name w:val="Hyperlink"/>
    <w:basedOn w:val="8"/>
    <w:qFormat/>
    <w:uiPriority w:val="99"/>
    <w:rPr>
      <w:color w:val="0563C1"/>
      <w:u w:val="single"/>
    </w:rPr>
  </w:style>
  <w:style w:type="paragraph" w:customStyle="1" w:styleId="11">
    <w:name w:val="Char Char Char Char Char Char Char Char Char1 Char Char Char Char Char Char Char"/>
    <w:basedOn w:val="1"/>
    <w:qFormat/>
    <w:uiPriority w:val="0"/>
    <w:pPr>
      <w:spacing w:line="360" w:lineRule="auto"/>
      <w:ind w:firstLine="200" w:firstLineChars="200"/>
    </w:pPr>
  </w:style>
  <w:style w:type="character" w:customStyle="1" w:styleId="12">
    <w:name w:val="未处理的提及1"/>
    <w:basedOn w:val="8"/>
    <w:qFormat/>
    <w:uiPriority w:val="99"/>
    <w:rPr>
      <w:color w:val="605E5C"/>
      <w:shd w:val="clear" w:color="auto" w:fill="E1DFDD"/>
    </w:rPr>
  </w:style>
  <w:style w:type="character" w:customStyle="1" w:styleId="13">
    <w:name w:val="未处理的提及2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289</Words>
  <Characters>1651</Characters>
  <Lines>13</Lines>
  <Paragraphs>3</Paragraphs>
  <TotalTime>8</TotalTime>
  <ScaleCrop>false</ScaleCrop>
  <LinksUpToDate>false</LinksUpToDate>
  <CharactersWithSpaces>1937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2023-11-11T11:43:00Z</dcterms:created>
  <dc:creator>WL圣度</dc:creator>
  <cp:lastModifiedBy>华博文</cp:lastModifiedBy>
  <cp:lastPrinted>2023-12-01T03:07:00Z</cp:lastPrinted>
  <dcterms:modified xsi:type="dcterms:W3CDTF">2026-03-13T13:50:15Z</dcterms:modified>
  <dc:title>高精尖中心研究任务周简报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CWM5ca60bb3918b41acad0380717bc78ea0">
    <vt:lpwstr>CWMp5A/lAdddt+JH8RAOvqX6N6gnVCb7JXRRO9zYgQHWeWdtR1v67YrzdWtW9gfp44Hst2csxAAiKKYeULN76mjpw==</vt:lpwstr>
  </property>
  <property fmtid="{D5CDD505-2E9C-101B-9397-08002B2CF9AE}" pid="4" name="ICV">
    <vt:lpwstr>7F271E58E0163BAFB7A3B36945A03822_43</vt:lpwstr>
  </property>
  <property fmtid="{D5CDD505-2E9C-101B-9397-08002B2CF9AE}" pid="5" name="KSOTemplateDocerSaveRecord">
    <vt:lpwstr>eyJoZGlkIjoiMzY0OGMxNmEzYTQ3ZjQxYjcwYWQzNmZjYzBmMmNiMzAiLCJ1c2VySWQiOiIxNTcyMTY0ODEzIn0=</vt:lpwstr>
  </property>
</Properties>
</file>