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6EAC" w14:textId="77777777" w:rsidR="00C7147F" w:rsidRPr="00C7147F" w:rsidRDefault="00C7147F" w:rsidP="002153A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147F">
        <w:rPr>
          <w:rFonts w:ascii="Times New Roman" w:hAnsi="Times New Roman" w:cs="Times New Roman"/>
          <w:b/>
          <w:bCs/>
          <w:sz w:val="24"/>
          <w:szCs w:val="24"/>
        </w:rPr>
        <w:t>EventHive - Plataforma de Gestión de Eventos y Conferencias</w:t>
      </w:r>
    </w:p>
    <w:p w14:paraId="739B9D5D" w14:textId="77777777" w:rsidR="00C7147F" w:rsidRPr="00C7147F" w:rsidRDefault="00C7147F" w:rsidP="00BB636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147F">
        <w:rPr>
          <w:rFonts w:ascii="Times New Roman" w:hAnsi="Times New Roman" w:cs="Times New Roman"/>
          <w:b/>
          <w:bCs/>
          <w:sz w:val="24"/>
          <w:szCs w:val="24"/>
        </w:rPr>
        <w:t>1. Visión General del Proyecto</w:t>
      </w:r>
    </w:p>
    <w:p w14:paraId="2BB4977E" w14:textId="3910108E" w:rsidR="00C7147F" w:rsidRPr="00C7147F" w:rsidRDefault="00C7147F" w:rsidP="00BB63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7147F">
        <w:rPr>
          <w:rFonts w:ascii="Times New Roman" w:hAnsi="Times New Roman" w:cs="Times New Roman"/>
          <w:sz w:val="24"/>
          <w:szCs w:val="24"/>
        </w:rPr>
        <w:t>El presente documento formaliza la asignación y define el alcance del proyecto EventHive, una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plataforma integral diseñada para simplificar y centralizar la organización, promoción y gestión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eventos profesionales de cualquier escala. EventHive nace de la necesidad de unificar las múltiples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herramientas dispersas que utilizan actualmente los organizadores (venta de entradas, gestión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ponentes, coordinación de agendas, comunicación con asistentes) en un único ecosistema cohesivo.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El objetivo es liberar a los organizadores de tareas administrativas fragmentadas y ofrecer a 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asistentes una experiencia fluida y personalizada, desde el descubrimiento del evento hasta el follow-up post-conferencia.</w:t>
      </w:r>
    </w:p>
    <w:p w14:paraId="094CCB54" w14:textId="1A650EAD" w:rsidR="00C7147F" w:rsidRPr="00C7147F" w:rsidRDefault="00C7147F" w:rsidP="00BB63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7147F">
        <w:rPr>
          <w:rFonts w:ascii="Times New Roman" w:hAnsi="Times New Roman" w:cs="Times New Roman"/>
          <w:sz w:val="24"/>
          <w:szCs w:val="24"/>
        </w:rPr>
        <w:t xml:space="preserve">La plataforma actual de EventHive, un monolito en </w:t>
      </w:r>
      <w:r w:rsidRPr="00C7147F">
        <w:rPr>
          <w:rFonts w:ascii="Times New Roman" w:hAnsi="Times New Roman" w:cs="Times New Roman"/>
          <w:sz w:val="24"/>
          <w:szCs w:val="24"/>
        </w:rPr>
        <w:t>crecimiento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enfrenta serias limitaciones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 xml:space="preserve">escalabilidad: dificultades para manejar picos de tráfico durante ventas masivas de entradas (ej. </w:t>
      </w:r>
      <w:r w:rsidRPr="00C7147F">
        <w:rPr>
          <w:rFonts w:ascii="Times New Roman" w:hAnsi="Times New Roman" w:cs="Times New Roman"/>
          <w:sz w:val="24"/>
          <w:szCs w:val="24"/>
        </w:rPr>
        <w:t>C</w:t>
      </w:r>
      <w:r w:rsidRPr="00C7147F">
        <w:rPr>
          <w:rFonts w:ascii="Times New Roman" w:hAnsi="Times New Roman" w:cs="Times New Roman"/>
          <w:sz w:val="24"/>
          <w:szCs w:val="24"/>
        </w:rPr>
        <w:t>uando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se agotan las primeras tandas de early birds) y cuellos de botella en el procesamiento en tiempo real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los check-ins durante el evento. La nueva arquitectura propuesta reemplazará este modelo por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un ecosistema de microservicios altamente escalable, con especial atención al servicio de venta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entradas, que deberá escalar horizontalmente de forma independiente para absorber picos de demanda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sin afectar al resto de la plataforma. La comunicación asíncrona mediante eventos será el pegamento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que mantenga todo cohesionado: una compra exitosa disparará en cadena la generación del código QR,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Pr="00C7147F">
        <w:rPr>
          <w:rFonts w:ascii="Times New Roman" w:hAnsi="Times New Roman" w:cs="Times New Roman"/>
          <w:sz w:val="24"/>
          <w:szCs w:val="24"/>
        </w:rPr>
        <w:t>l</w:t>
      </w:r>
      <w:r w:rsidRPr="00C7147F"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envió</w:t>
      </w:r>
      <w:r w:rsidRPr="00C7147F">
        <w:rPr>
          <w:rFonts w:ascii="Times New Roman" w:hAnsi="Times New Roman" w:cs="Times New Roman"/>
          <w:sz w:val="24"/>
          <w:szCs w:val="24"/>
        </w:rPr>
        <w:t xml:space="preserve"> del email de confirmación, la actualización del aforo y la notificación al organizador, todo ello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147F">
        <w:rPr>
          <w:rFonts w:ascii="Times New Roman" w:hAnsi="Times New Roman" w:cs="Times New Roman"/>
          <w:sz w:val="24"/>
          <w:szCs w:val="24"/>
        </w:rPr>
        <w:t>de forma desacoplada y resiliente.</w:t>
      </w:r>
    </w:p>
    <w:p w14:paraId="62211D72" w14:textId="77777777" w:rsidR="00C7147F" w:rsidRPr="00C7147F" w:rsidRDefault="00C7147F" w:rsidP="00BB636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147F">
        <w:rPr>
          <w:rFonts w:ascii="Times New Roman" w:hAnsi="Times New Roman" w:cs="Times New Roman"/>
          <w:b/>
          <w:bCs/>
          <w:sz w:val="24"/>
          <w:szCs w:val="24"/>
        </w:rPr>
        <w:t>2. Funcionalidades Clave del Sistema</w:t>
      </w:r>
    </w:p>
    <w:p w14:paraId="483D299C" w14:textId="36347B1A" w:rsidR="00C7147F" w:rsidRDefault="00C7147F" w:rsidP="009C49C6">
      <w:pPr>
        <w:pStyle w:val="Prrafodelista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Microservicio de Gestión de Usuarios (User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Gestiona los perfiles de los tres tipos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principales de usuarios: asistentes (compradores de entradas), organizadores (creadores y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administradores de eventos) y ponentes. Implementa un sistema de roles y permisos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granulares (administrador del evento, creador de contenido, staff de acceso, etc.) que será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 xml:space="preserve">consultado por el resto de </w:t>
      </w:r>
      <w:r w:rsidRPr="009C49C6">
        <w:rPr>
          <w:rFonts w:ascii="Times New Roman" w:hAnsi="Times New Roman" w:cs="Times New Roman"/>
          <w:sz w:val="24"/>
          <w:szCs w:val="24"/>
        </w:rPr>
        <w:t>los servicios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para autorizar cada acción.</w:t>
      </w:r>
    </w:p>
    <w:p w14:paraId="015A6965" w14:textId="77777777" w:rsidR="009C49C6" w:rsidRPr="009C49C6" w:rsidRDefault="009C49C6" w:rsidP="009C49C6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868602" w14:textId="75009213" w:rsidR="009C49C6" w:rsidRDefault="00C7147F" w:rsidP="009C49C6">
      <w:pPr>
        <w:pStyle w:val="Prrafodelista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Microservicio de Creación y Configuración de Eventos (Event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El núcleo de la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plataforma para los organizadores. Permite definir todos los parámetros de un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evento: descripción, fechas, localización (física o virtual), agenda detallada, ponentes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(biografías, fotos), patrocinadores, FAQs y políticas de cancelación. Este servicio genera la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 xml:space="preserve">estructura base del evento que consumirán el resto de </w:t>
      </w:r>
      <w:r w:rsidRPr="009C49C6">
        <w:rPr>
          <w:rFonts w:ascii="Times New Roman" w:hAnsi="Times New Roman" w:cs="Times New Roman"/>
          <w:sz w:val="24"/>
          <w:szCs w:val="24"/>
        </w:rPr>
        <w:t>los servicios</w:t>
      </w:r>
      <w:r w:rsidRPr="009C49C6">
        <w:rPr>
          <w:rFonts w:ascii="Times New Roman" w:hAnsi="Times New Roman" w:cs="Times New Roman"/>
          <w:sz w:val="24"/>
          <w:szCs w:val="24"/>
        </w:rPr>
        <w:t>.</w:t>
      </w:r>
    </w:p>
    <w:p w14:paraId="014274C4" w14:textId="77777777" w:rsidR="009C49C6" w:rsidRPr="009C49C6" w:rsidRDefault="009C49C6" w:rsidP="009C4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40E6FB" w14:textId="16CB0286" w:rsidR="00C7147F" w:rsidRPr="009C49C6" w:rsidRDefault="00C7147F" w:rsidP="009C49C6">
      <w:pPr>
        <w:pStyle w:val="Prrafodelista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Microservicio de Venta de Entradas (Ticketing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El servicio crítico de alta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disponibilidad y escalabilidad horizontal. Gestiona el catálogo de entradas (tipos: general, VIP,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talleres; precios; descuentos por pronto pago; cupones promocionales), el carrito de compra y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la integración con pasarelas de pago (Stripe, PayPal). Debe manejar alta concurrencia y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garantizar la integridad transaccional para evitar sobreventas. Cada transacción exitosa publica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un evento ticket.purchased.</w:t>
      </w:r>
    </w:p>
    <w:p w14:paraId="0FE53B62" w14:textId="6A6BA44D" w:rsidR="009C49C6" w:rsidRDefault="00C7147F" w:rsidP="009C49C6">
      <w:pPr>
        <w:pStyle w:val="Prrafodelista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lastRenderedPageBreak/>
        <w:t>Microservicio de Generación y Validación de Credenciales (Credential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Se suscribe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al evento ticket.purchased y genera un código QR único y criptográficamente seguro para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cada entrada vendida. Expone una API de validación ultrarrápida para que los scanners en los</w:t>
      </w:r>
      <w:r w:rsidR="00BB6364"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="00BB6364" w:rsidRPr="009C49C6">
        <w:rPr>
          <w:rFonts w:ascii="Times New Roman" w:hAnsi="Times New Roman" w:cs="Times New Roman"/>
          <w:sz w:val="24"/>
          <w:szCs w:val="24"/>
        </w:rPr>
        <w:t>puntos de acceso verifiquen la autenticidad del código y registren el check-in en tiempo real,</w:t>
      </w:r>
      <w:r w:rsidR="00BB6364"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="00BB6364" w:rsidRPr="009C49C6">
        <w:rPr>
          <w:rFonts w:ascii="Times New Roman" w:hAnsi="Times New Roman" w:cs="Times New Roman"/>
          <w:sz w:val="24"/>
          <w:szCs w:val="24"/>
        </w:rPr>
        <w:t>publicando un evento checkin.processed.</w:t>
      </w:r>
    </w:p>
    <w:p w14:paraId="7A48138F" w14:textId="77777777" w:rsidR="009C49C6" w:rsidRPr="009C49C6" w:rsidRDefault="009C49C6" w:rsidP="009C49C6">
      <w:pPr>
        <w:pStyle w:val="Prrafodelist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34861C" w14:textId="359DC53A" w:rsidR="00BB6364" w:rsidRDefault="00BB6364" w:rsidP="009C49C6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Microservicio de Gestión de Agenda y Contenidos (Agenda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Gestiona la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programación del evento: sesiones, talleres, horarios, salas, ponentes asociados. Permite a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los asistentes (una vez logados) marcar sesiones como favoritas para construir su agenda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personalizada y recibir recordatorios. Expone APIs para la app móvil y la web.</w:t>
      </w:r>
    </w:p>
    <w:p w14:paraId="303D48EF" w14:textId="77777777" w:rsidR="009C49C6" w:rsidRPr="009C49C6" w:rsidRDefault="009C49C6" w:rsidP="009C4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A8BA68" w14:textId="43E5F58C" w:rsidR="00BB6364" w:rsidRPr="009C49C6" w:rsidRDefault="00BB6364" w:rsidP="009C49C6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Microservicio de Notificaciones y Comunicaciones (Notification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Servicio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transversal que gestiona el envío de comunicaciones personalizadas. Se suscribe a múltiples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eventos (ticket.purchased para enviar confirmación y QR, session.reminder para avisar de una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próxima charla, event.announcement para mensajes de última hora). Envía emails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transaccionales y notificaciones push (a través de Firebase Cloud Messaging para las apps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móviles).</w:t>
      </w:r>
    </w:p>
    <w:p w14:paraId="458FFE9C" w14:textId="77777777" w:rsid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C01EC2" w14:textId="712E71A8" w:rsidR="00BB6364" w:rsidRPr="009C49C6" w:rsidRDefault="00BB6364" w:rsidP="009C49C6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Backend para Apps Móviles (Mobile API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Un BFF (Backend for Frontend) específico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para las aplicaciones móviles (asistentes y organizadores). Agrega datos de múltiples servicios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(Agenda, Notificaciones, Credenciales) y los sirve en un formato optimizado para dispositivos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móviles, reduciendo la cantidad de llamadas y el consumo de datos.</w:t>
      </w:r>
    </w:p>
    <w:p w14:paraId="1D5B23EC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E63617" w14:textId="6260F15B" w:rsidR="00BB6364" w:rsidRPr="009C49C6" w:rsidRDefault="00BB6364" w:rsidP="009C49C6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Microservicio de Panel de Analítica y Reporting (Analytics Service):</w:t>
      </w:r>
      <w:r w:rsidRPr="009C49C6">
        <w:rPr>
          <w:rFonts w:ascii="Times New Roman" w:hAnsi="Times New Roman" w:cs="Times New Roman"/>
          <w:sz w:val="24"/>
          <w:szCs w:val="24"/>
        </w:rPr>
        <w:t xml:space="preserve"> Consume datos de los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demás servicios (ventas de Ticketing, check-ins de Credential Service, interacciones de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Agenda) para pre-calcular métricas clave. Expone dashboards para los organizadores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con: ventas en tiempo real (ingresos, número de entradas), asistencia a sesiones (aforo en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vivo), perfil demográfico de asistentes (ubicación, tipo de entrada), ingresos por categoría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y resultados de encuestas post-evento.</w:t>
      </w:r>
    </w:p>
    <w:p w14:paraId="1053B704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B5FDFB" w14:textId="77777777" w:rsidR="00BB6364" w:rsidRDefault="00BB6364" w:rsidP="00BB63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6364">
        <w:rPr>
          <w:rFonts w:ascii="Times New Roman" w:hAnsi="Times New Roman" w:cs="Times New Roman"/>
          <w:b/>
          <w:bCs/>
          <w:sz w:val="24"/>
          <w:szCs w:val="24"/>
        </w:rPr>
        <w:t>3. Arquitectura de Microservicios Detallada</w:t>
      </w:r>
    </w:p>
    <w:p w14:paraId="13AC69E8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D0924" w14:textId="5B330E11" w:rsidR="00BB6364" w:rsidRPr="009C49C6" w:rsidRDefault="00BB6364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API Gateway:</w:t>
      </w:r>
      <w:r w:rsidRPr="009C49C6">
        <w:rPr>
          <w:rFonts w:ascii="Times New Roman" w:hAnsi="Times New Roman" w:cs="Times New Roman"/>
          <w:sz w:val="24"/>
          <w:szCs w:val="24"/>
        </w:rPr>
        <w:t xml:space="preserve"> Punto de entrada único para todas las clientes (web de organizadores, páginas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públicas de eventos, apps móviles). Gestiona autenticación (validación de JWT), rate limiting y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enrutamiento. Para el Ticketing Service, podría implementar lógica de caché para consultas de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disponibilidad de entradas, reduciendo la carga en la base de datos.</w:t>
      </w:r>
    </w:p>
    <w:p w14:paraId="2F603139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A5F2D0" w14:textId="30331102" w:rsidR="00BB6364" w:rsidRPr="009C49C6" w:rsidRDefault="00BB6364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User Service:</w:t>
      </w:r>
      <w:r w:rsidRPr="009C49C6">
        <w:rPr>
          <w:rFonts w:ascii="Times New Roman" w:hAnsi="Times New Roman" w:cs="Times New Roman"/>
          <w:sz w:val="24"/>
          <w:szCs w:val="24"/>
        </w:rPr>
        <w:t xml:space="preserve"> Almacena y gestiona perfiles y credenciales. Expone endpoints para registro,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login, verificación de permisos.</w:t>
      </w:r>
    </w:p>
    <w:p w14:paraId="501FD09D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60E55C" w14:textId="0FA27CD0" w:rsidR="00BB6364" w:rsidRPr="009C49C6" w:rsidRDefault="00BB6364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Event Service:</w:t>
      </w:r>
      <w:r w:rsidRPr="009C49C6">
        <w:rPr>
          <w:rFonts w:ascii="Times New Roman" w:hAnsi="Times New Roman" w:cs="Times New Roman"/>
          <w:sz w:val="24"/>
          <w:szCs w:val="24"/>
        </w:rPr>
        <w:t xml:space="preserve"> Gestiona los metadatos del evento. Es el "maestro" de la configuración.</w:t>
      </w:r>
    </w:p>
    <w:p w14:paraId="7676ED48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0D6571" w14:textId="4CB9B2A8" w:rsidR="00BB6364" w:rsidRPr="009C49C6" w:rsidRDefault="00BB6364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Ticketing Service:</w:t>
      </w:r>
      <w:r w:rsidRPr="009C49C6">
        <w:rPr>
          <w:rFonts w:ascii="Times New Roman" w:hAnsi="Times New Roman" w:cs="Times New Roman"/>
          <w:sz w:val="24"/>
          <w:szCs w:val="24"/>
        </w:rPr>
        <w:t xml:space="preserve"> El corazón transaccional. Con su propia base de datos PostgreSQL,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altamente optimizada para concurrencia. Expone APIs para consultar disponibilidad, gestionar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carritos y procesar compras. Publica eventos de dominio.</w:t>
      </w:r>
    </w:p>
    <w:p w14:paraId="1BEC2B00" w14:textId="77777777" w:rsidR="00BB6364" w:rsidRPr="00BB6364" w:rsidRDefault="00BB6364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4849C" w14:textId="5B1B76A0" w:rsidR="00BB6364" w:rsidRDefault="00BB6364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Credential Service:</w:t>
      </w:r>
      <w:r w:rsidRPr="009C49C6">
        <w:rPr>
          <w:rFonts w:ascii="Times New Roman" w:hAnsi="Times New Roman" w:cs="Times New Roman"/>
          <w:sz w:val="24"/>
          <w:szCs w:val="24"/>
        </w:rPr>
        <w:t xml:space="preserve"> Servicio reactivo. Consume ticket.purchased y genera QRs (almacenando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el hash o una referencia). Expone APIs de validación rápida (con peticiones firmadas o tokens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de corta duración para los scanners).</w:t>
      </w:r>
    </w:p>
    <w:p w14:paraId="078878D5" w14:textId="77777777" w:rsidR="009C49C6" w:rsidRPr="009C49C6" w:rsidRDefault="009C49C6" w:rsidP="009C49C6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6791844" w14:textId="75C13133" w:rsidR="001A5EBA" w:rsidRPr="009C49C6" w:rsidRDefault="00BB6364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Agenda Service</w:t>
      </w:r>
      <w:r w:rsidRPr="009C49C6">
        <w:rPr>
          <w:rFonts w:ascii="Times New Roman" w:hAnsi="Times New Roman" w:cs="Times New Roman"/>
          <w:sz w:val="24"/>
          <w:szCs w:val="24"/>
        </w:rPr>
        <w:t>: Gestiona la programación y las interacciones de los asistentes con ella</w:t>
      </w:r>
      <w:r w:rsid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(favoritos).</w:t>
      </w:r>
    </w:p>
    <w:p w14:paraId="7FDE9531" w14:textId="77777777" w:rsidR="00015B91" w:rsidRDefault="00015B91" w:rsidP="00BB63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63137" w14:textId="4075540E" w:rsidR="00015B91" w:rsidRPr="009C49C6" w:rsidRDefault="00015B91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Notification Service:</w:t>
      </w:r>
      <w:r w:rsidRPr="009C49C6">
        <w:rPr>
          <w:rFonts w:ascii="Times New Roman" w:hAnsi="Times New Roman" w:cs="Times New Roman"/>
          <w:sz w:val="24"/>
          <w:szCs w:val="24"/>
        </w:rPr>
        <w:t xml:space="preserve"> Escucha eventos y encola tareas de </w:t>
      </w:r>
      <w:r w:rsidR="009C49C6" w:rsidRPr="009C49C6">
        <w:rPr>
          <w:rFonts w:ascii="Times New Roman" w:hAnsi="Times New Roman" w:cs="Times New Roman"/>
          <w:sz w:val="24"/>
          <w:szCs w:val="24"/>
        </w:rPr>
        <w:t>envió</w:t>
      </w:r>
      <w:r w:rsidRPr="009C49C6">
        <w:rPr>
          <w:rFonts w:ascii="Times New Roman" w:hAnsi="Times New Roman" w:cs="Times New Roman"/>
          <w:sz w:val="24"/>
          <w:szCs w:val="24"/>
        </w:rPr>
        <w:t xml:space="preserve"> de emails/push. Desacopla la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comunicación del resto de servicios.</w:t>
      </w:r>
    </w:p>
    <w:p w14:paraId="0D638355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CAD8E7" w14:textId="3D64A04D" w:rsidR="00015B91" w:rsidRPr="009C49C6" w:rsidRDefault="00015B91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Mobile API Service:</w:t>
      </w:r>
      <w:r w:rsidRPr="009C49C6">
        <w:rPr>
          <w:rFonts w:ascii="Times New Roman" w:hAnsi="Times New Roman" w:cs="Times New Roman"/>
          <w:sz w:val="24"/>
          <w:szCs w:val="24"/>
        </w:rPr>
        <w:t xml:space="preserve"> BFF que simplifica el consumo para las apps.</w:t>
      </w:r>
    </w:p>
    <w:p w14:paraId="708C2E57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A425C" w14:textId="50A5FF42" w:rsidR="00015B91" w:rsidRPr="009C49C6" w:rsidRDefault="00015B91" w:rsidP="009C49C6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C6">
        <w:rPr>
          <w:rFonts w:ascii="Times New Roman" w:hAnsi="Times New Roman" w:cs="Times New Roman"/>
          <w:b/>
          <w:bCs/>
          <w:sz w:val="24"/>
          <w:szCs w:val="24"/>
        </w:rPr>
        <w:t>Analytics Service</w:t>
      </w:r>
      <w:r w:rsidRPr="009C49C6">
        <w:rPr>
          <w:rFonts w:ascii="Times New Roman" w:hAnsi="Times New Roman" w:cs="Times New Roman"/>
          <w:sz w:val="24"/>
          <w:szCs w:val="24"/>
        </w:rPr>
        <w:t>: Ejecuta procesos ETL (Extract, Transform, Load) periódicamente (cada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pocos minutos) sobre réplicas de solo lectura de las bases de datos de los otros servicios para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construir las métricas de los dashboards sin afectar al rendimiento de los servicios</w:t>
      </w:r>
      <w:r w:rsidRPr="009C49C6">
        <w:rPr>
          <w:rFonts w:ascii="Times New Roman" w:hAnsi="Times New Roman" w:cs="Times New Roman"/>
          <w:sz w:val="24"/>
          <w:szCs w:val="24"/>
        </w:rPr>
        <w:t xml:space="preserve"> </w:t>
      </w:r>
      <w:r w:rsidRPr="009C49C6">
        <w:rPr>
          <w:rFonts w:ascii="Times New Roman" w:hAnsi="Times New Roman" w:cs="Times New Roman"/>
          <w:sz w:val="24"/>
          <w:szCs w:val="24"/>
        </w:rPr>
        <w:t>transaccionales.</w:t>
      </w:r>
    </w:p>
    <w:p w14:paraId="53CF6120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C0C580" w14:textId="77777777" w:rsidR="00015B91" w:rsidRDefault="00015B91" w:rsidP="00015B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5B91">
        <w:rPr>
          <w:rFonts w:ascii="Times New Roman" w:hAnsi="Times New Roman" w:cs="Times New Roman"/>
          <w:b/>
          <w:bCs/>
          <w:sz w:val="24"/>
          <w:szCs w:val="24"/>
        </w:rPr>
        <w:t>4. Estrategia de Base de Datos</w:t>
      </w:r>
    </w:p>
    <w:p w14:paraId="57EE4FF6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57F91" w14:textId="77777777" w:rsid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5B91">
        <w:rPr>
          <w:rFonts w:ascii="Times New Roman" w:hAnsi="Times New Roman" w:cs="Times New Roman"/>
          <w:sz w:val="24"/>
          <w:szCs w:val="24"/>
        </w:rPr>
        <w:t>Cada microservicio tendrá su propia base de datos PostgreSQL en Render.</w:t>
      </w:r>
    </w:p>
    <w:p w14:paraId="4841AA7D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A45D41" w14:textId="7EB0DAD6" w:rsidR="00015B91" w:rsidRPr="00CD1EFA" w:rsidRDefault="00015B91" w:rsidP="00CD1EFA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>DB:</w:t>
      </w:r>
      <w:r w:rsidRPr="00CD1EFA">
        <w:rPr>
          <w:rFonts w:ascii="Times New Roman" w:hAnsi="Times New Roman" w:cs="Times New Roman"/>
          <w:sz w:val="24"/>
          <w:szCs w:val="24"/>
        </w:rPr>
        <w:t xml:space="preserve"> users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(id,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email,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password_hash,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full_name,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role,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created_at), permissions, user_roles.</w:t>
      </w:r>
    </w:p>
    <w:p w14:paraId="6A671C63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D1EE67" w14:textId="5931601D" w:rsidR="00015B91" w:rsidRPr="00CD1EFA" w:rsidRDefault="00015B91" w:rsidP="00CD1EFA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Event DB</w:t>
      </w:r>
      <w:r w:rsidRPr="00CD1EFA">
        <w:rPr>
          <w:rFonts w:ascii="Times New Roman" w:hAnsi="Times New Roman" w:cs="Times New Roman"/>
          <w:sz w:val="24"/>
          <w:szCs w:val="24"/>
        </w:rPr>
        <w:t>: events (id, organizer_id, name, slug, description, start_date, end_date, location,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status), speakers (id, event_id, name, bio, photo_url), sessions (id, event_id, speaker_id, title,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description, start_time, end_time, room, capacity).</w:t>
      </w:r>
    </w:p>
    <w:p w14:paraId="1FD51469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2C4CAF" w14:textId="173F1125" w:rsidR="00015B91" w:rsidRPr="00CD1EFA" w:rsidRDefault="00015B91" w:rsidP="00CD1EFA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Ticketing DB:</w:t>
      </w:r>
      <w:r w:rsidRPr="00CD1EFA">
        <w:rPr>
          <w:rFonts w:ascii="Times New Roman" w:hAnsi="Times New Roman" w:cs="Times New Roman"/>
          <w:sz w:val="24"/>
          <w:szCs w:val="24"/>
        </w:rPr>
        <w:t xml:space="preserve"> Base de datos de alta concurrencia. ticket_types (id, event_id, name, price,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quantity_total,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quantity_sold,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max_per_person), carts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(id,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user_id,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status,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created_at), cart_items (id, cart_id, ticket_type_id, quantity), orders (id, user_id, event_id,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total_amount, status, payment_intent_id), order_items (id, order_id, ticket_type_id, quantity,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unit_price). Índices críticos en ticket_types.event_id y orders.status.</w:t>
      </w:r>
    </w:p>
    <w:p w14:paraId="2B4B3A7E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1B6A5B" w14:textId="75308279" w:rsidR="00015B91" w:rsidRPr="00CD1EFA" w:rsidRDefault="00015B91" w:rsidP="00CD1EFA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Credential DB:</w:t>
      </w:r>
      <w:r w:rsidRPr="00CD1EFA">
        <w:rPr>
          <w:rFonts w:ascii="Times New Roman" w:hAnsi="Times New Roman" w:cs="Times New Roman"/>
          <w:sz w:val="24"/>
          <w:szCs w:val="24"/>
        </w:rPr>
        <w:t xml:space="preserve"> credentials (id, order_item_id, ticket_type_id, attendee_name, qr_code_hash,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is_used, used_at, used_by). El qr_code_hash permite una validación rápida por hash en lugar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de por el código completo.</w:t>
      </w:r>
    </w:p>
    <w:p w14:paraId="64678F42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17B67" w14:textId="058C2DA5" w:rsidR="00015B91" w:rsidRPr="00CD1EFA" w:rsidRDefault="00015B91" w:rsidP="00CD1EFA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Agenda DB:</w:t>
      </w:r>
      <w:r w:rsidRPr="00CD1EFA">
        <w:rPr>
          <w:rFonts w:ascii="Times New Roman" w:hAnsi="Times New Roman" w:cs="Times New Roman"/>
          <w:sz w:val="24"/>
          <w:szCs w:val="24"/>
        </w:rPr>
        <w:t xml:space="preserve"> favorites (user_id, session_id, created_at), ratings (session_id, user_id, score,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comment).</w:t>
      </w:r>
    </w:p>
    <w:p w14:paraId="303FAED1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6069A7" w14:textId="7184E488" w:rsidR="00015B91" w:rsidRPr="00CD1EFA" w:rsidRDefault="00015B91" w:rsidP="00CD1EFA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Analytics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>DB:</w:t>
      </w:r>
      <w:r w:rsidRPr="00CD1EFA">
        <w:rPr>
          <w:rFonts w:ascii="Times New Roman" w:hAnsi="Times New Roman" w:cs="Times New Roman"/>
          <w:sz w:val="24"/>
          <w:szCs w:val="24"/>
        </w:rPr>
        <w:t xml:space="preserve"> Almacena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datos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pre-agregados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para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los</w:t>
      </w:r>
      <w:r w:rsidRP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dashboards: daily_sales, session_attendance, attendee_demographics.</w:t>
      </w:r>
    </w:p>
    <w:p w14:paraId="3CA36CE4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C1FBC3" w14:textId="77777777" w:rsidR="00015B91" w:rsidRDefault="00015B91" w:rsidP="00015B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5B91">
        <w:rPr>
          <w:rFonts w:ascii="Times New Roman" w:hAnsi="Times New Roman" w:cs="Times New Roman"/>
          <w:b/>
          <w:bCs/>
          <w:sz w:val="24"/>
          <w:szCs w:val="24"/>
        </w:rPr>
        <w:t>5. Pila Tecnológica (Stack) Propuesta</w:t>
      </w:r>
    </w:p>
    <w:p w14:paraId="4D62EBD8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81429" w14:textId="50448044" w:rsid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5B91">
        <w:rPr>
          <w:rFonts w:ascii="Times New Roman" w:hAnsi="Times New Roman" w:cs="Times New Roman"/>
          <w:sz w:val="24"/>
          <w:szCs w:val="24"/>
        </w:rPr>
        <w:t>Se propone Node.js con Express por su eficiencia en l/O y manejo de alta concurrencia, ideal para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5B91">
        <w:rPr>
          <w:rFonts w:ascii="Times New Roman" w:hAnsi="Times New Roman" w:cs="Times New Roman"/>
          <w:sz w:val="24"/>
          <w:szCs w:val="24"/>
        </w:rPr>
        <w:t>el Ticketing Service y las APIs móviles.</w:t>
      </w:r>
    </w:p>
    <w:p w14:paraId="78A06D02" w14:textId="77777777" w:rsidR="00015B91" w:rsidRP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3F9DDC" w14:textId="4873D0C4" w:rsidR="00015B91" w:rsidRDefault="00015B91" w:rsidP="009D3082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Backend (Microservicios):</w:t>
      </w:r>
      <w:r w:rsidRPr="009D30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>o Framework: Node.js con Express para servicios ligeros, o NestJS para una</w:t>
      </w:r>
      <w:r w:rsidRPr="009D3082">
        <w:rPr>
          <w:rFonts w:ascii="Times New Roman" w:hAnsi="Times New Roman" w:cs="Times New Roman"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>arquitectura más estructurada y modular (sobre todo para servicios complejos como</w:t>
      </w:r>
      <w:r w:rsidRPr="009D30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>Event o Ticketing).</w:t>
      </w:r>
    </w:p>
    <w:p w14:paraId="18A7784E" w14:textId="77777777" w:rsidR="009D3082" w:rsidRPr="009D3082" w:rsidRDefault="009D3082" w:rsidP="009D3082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A2888" w14:textId="17E197EE" w:rsidR="008A7DC6" w:rsidRPr="009D3082" w:rsidRDefault="00015B91" w:rsidP="009D3082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ORM:</w:t>
      </w:r>
      <w:r w:rsidRPr="009D3082">
        <w:rPr>
          <w:rFonts w:ascii="Times New Roman" w:hAnsi="Times New Roman" w:cs="Times New Roman"/>
          <w:sz w:val="24"/>
          <w:szCs w:val="24"/>
        </w:rPr>
        <w:t xml:space="preserve"> Prisma por su type-safety, o Knex.js para consultas más complejas </w:t>
      </w:r>
      <w:r w:rsidR="009D3082" w:rsidRPr="009D3082">
        <w:rPr>
          <w:rFonts w:ascii="Times New Roman" w:hAnsi="Times New Roman" w:cs="Times New Roman"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>control</w:t>
      </w:r>
      <w:r w:rsidR="009D3082">
        <w:rPr>
          <w:rFonts w:ascii="Times New Roman" w:hAnsi="Times New Roman" w:cs="Times New Roman"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>T</w:t>
      </w:r>
      <w:r w:rsidRPr="009D3082">
        <w:rPr>
          <w:rFonts w:ascii="Times New Roman" w:hAnsi="Times New Roman" w:cs="Times New Roman"/>
          <w:sz w:val="24"/>
          <w:szCs w:val="24"/>
        </w:rPr>
        <w:t>otal</w:t>
      </w:r>
      <w:r w:rsidRPr="009D3082">
        <w:rPr>
          <w:rFonts w:ascii="Times New Roman" w:hAnsi="Times New Roman" w:cs="Times New Roman"/>
          <w:sz w:val="24"/>
          <w:szCs w:val="24"/>
        </w:rPr>
        <w:t>.</w:t>
      </w:r>
    </w:p>
    <w:p w14:paraId="6641971C" w14:textId="77777777" w:rsidR="008A7DC6" w:rsidRPr="008A7DC6" w:rsidRDefault="008A7DC6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BBABD" w14:textId="52660A1E" w:rsidR="008A7DC6" w:rsidRPr="009D3082" w:rsidRDefault="008A7DC6" w:rsidP="009D3082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Comunicación Asincrona:</w:t>
      </w:r>
      <w:r w:rsidRPr="009D3082">
        <w:rPr>
          <w:rFonts w:ascii="Times New Roman" w:hAnsi="Times New Roman" w:cs="Times New Roman"/>
          <w:sz w:val="24"/>
          <w:szCs w:val="24"/>
        </w:rPr>
        <w:t xml:space="preserve"> Redis con Pub/Sub para eventos, o RabbitMQ para</w:t>
      </w:r>
      <w:r w:rsidR="009D3082">
        <w:rPr>
          <w:rFonts w:ascii="Times New Roman" w:hAnsi="Times New Roman" w:cs="Times New Roman"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 xml:space="preserve">garantías de entrega más robustas en el </w:t>
      </w:r>
      <w:r w:rsidR="0031603D" w:rsidRPr="009D3082">
        <w:rPr>
          <w:rFonts w:ascii="Times New Roman" w:hAnsi="Times New Roman" w:cs="Times New Roman"/>
          <w:sz w:val="24"/>
          <w:szCs w:val="24"/>
        </w:rPr>
        <w:t>flujo</w:t>
      </w:r>
      <w:r w:rsidRPr="009D3082">
        <w:rPr>
          <w:rFonts w:ascii="Times New Roman" w:hAnsi="Times New Roman" w:cs="Times New Roman"/>
          <w:sz w:val="24"/>
          <w:szCs w:val="24"/>
        </w:rPr>
        <w:t xml:space="preserve"> de compra.</w:t>
      </w:r>
    </w:p>
    <w:p w14:paraId="764A5432" w14:textId="77777777" w:rsidR="008A7DC6" w:rsidRPr="008A7DC6" w:rsidRDefault="008A7DC6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389CB" w14:textId="05F4CA6F" w:rsidR="008A7DC6" w:rsidRPr="009D3082" w:rsidRDefault="008A7DC6" w:rsidP="009D3082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Jobs Programados:</w:t>
      </w:r>
      <w:r w:rsidRPr="009D3082">
        <w:rPr>
          <w:rFonts w:ascii="Times New Roman" w:hAnsi="Times New Roman" w:cs="Times New Roman"/>
          <w:sz w:val="24"/>
          <w:szCs w:val="24"/>
        </w:rPr>
        <w:t xml:space="preserve"> node-cron o Bull (con Redis) para tareas como el cierre d</w:t>
      </w:r>
      <w:r w:rsidR="009D3082">
        <w:rPr>
          <w:rFonts w:ascii="Times New Roman" w:hAnsi="Times New Roman" w:cs="Times New Roman"/>
          <w:sz w:val="24"/>
          <w:szCs w:val="24"/>
        </w:rPr>
        <w:t xml:space="preserve">e </w:t>
      </w:r>
      <w:r w:rsidRPr="009D3082">
        <w:rPr>
          <w:rFonts w:ascii="Times New Roman" w:hAnsi="Times New Roman" w:cs="Times New Roman"/>
          <w:sz w:val="24"/>
          <w:szCs w:val="24"/>
        </w:rPr>
        <w:t>venta</w:t>
      </w:r>
      <w:r w:rsidR="009D3082">
        <w:rPr>
          <w:rFonts w:ascii="Times New Roman" w:hAnsi="Times New Roman" w:cs="Times New Roman"/>
          <w:sz w:val="24"/>
          <w:szCs w:val="24"/>
        </w:rPr>
        <w:t xml:space="preserve">s </w:t>
      </w:r>
      <w:r w:rsidRPr="009D3082">
        <w:rPr>
          <w:rFonts w:ascii="Times New Roman" w:hAnsi="Times New Roman" w:cs="Times New Roman"/>
          <w:sz w:val="24"/>
          <w:szCs w:val="24"/>
        </w:rPr>
        <w:t>el envío de recordatorios masivos.</w:t>
      </w:r>
    </w:p>
    <w:p w14:paraId="681C67D8" w14:textId="77777777" w:rsidR="008A7DC6" w:rsidRPr="008A7DC6" w:rsidRDefault="008A7DC6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A0A6F" w14:textId="1CABFFC0" w:rsidR="008A7DC6" w:rsidRPr="009D3082" w:rsidRDefault="008A7DC6" w:rsidP="009D3082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Base de Datos y Caché:</w:t>
      </w:r>
    </w:p>
    <w:p w14:paraId="0BDF3CD0" w14:textId="24C8A795" w:rsidR="008A7DC6" w:rsidRPr="008A7DC6" w:rsidRDefault="008A7DC6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1D6B21" w14:textId="194442F2" w:rsidR="008A7DC6" w:rsidRPr="009D3082" w:rsidRDefault="008A7DC6" w:rsidP="009D3082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sz w:val="24"/>
          <w:szCs w:val="24"/>
        </w:rPr>
        <w:t>Base de Datos Principal: PostgreSQL (gestionado en Render).</w:t>
      </w:r>
    </w:p>
    <w:p w14:paraId="7AA3C559" w14:textId="40D1B800" w:rsidR="008A7DC6" w:rsidRPr="008A7DC6" w:rsidRDefault="008A7DC6" w:rsidP="009D30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D6EAE7" w14:textId="1062296D" w:rsidR="008A7DC6" w:rsidRPr="009D3082" w:rsidRDefault="008A7DC6" w:rsidP="009D3082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sz w:val="24"/>
          <w:szCs w:val="24"/>
        </w:rPr>
        <w:t>Caché/Broker de Eventos: Redis (gestionado en Render).</w:t>
      </w:r>
    </w:p>
    <w:p w14:paraId="65181998" w14:textId="3731956E" w:rsidR="008A7DC6" w:rsidRPr="008A7DC6" w:rsidRDefault="008A7DC6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9AC245" w14:textId="77777777" w:rsidR="008A7DC6" w:rsidRPr="009D3082" w:rsidRDefault="008A7DC6" w:rsidP="009D3082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Frontend:</w:t>
      </w:r>
    </w:p>
    <w:p w14:paraId="6ADC2E17" w14:textId="77777777" w:rsidR="0031603D" w:rsidRPr="0031603D" w:rsidRDefault="0031603D" w:rsidP="008A7D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292F2" w14:textId="1654BA6E" w:rsidR="008A7DC6" w:rsidRPr="0031603D" w:rsidRDefault="008A7DC6" w:rsidP="009D3082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b/>
          <w:bCs/>
          <w:sz w:val="24"/>
          <w:szCs w:val="24"/>
        </w:rPr>
        <w:t>Panel de Organizadores y Páginas Públicas de Eventos: Next.js</w:t>
      </w:r>
      <w:r w:rsidRPr="0031603D">
        <w:rPr>
          <w:rFonts w:ascii="Times New Roman" w:hAnsi="Times New Roman" w:cs="Times New Roman"/>
          <w:sz w:val="24"/>
          <w:szCs w:val="24"/>
        </w:rPr>
        <w:t xml:space="preserve"> (React) para un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renderizado híbrido (SSR para páginas de evento dinámicas y SEO-friendly). Despliegue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en Vercel.</w:t>
      </w:r>
    </w:p>
    <w:p w14:paraId="3AEEC708" w14:textId="77777777" w:rsidR="0031603D" w:rsidRPr="0031603D" w:rsidRDefault="0031603D" w:rsidP="008A7D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81EA3" w14:textId="2904CF45" w:rsidR="008A7DC6" w:rsidRPr="0031603D" w:rsidRDefault="008A7DC6" w:rsidP="009D3082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b/>
          <w:bCs/>
          <w:sz w:val="24"/>
          <w:szCs w:val="24"/>
        </w:rPr>
        <w:t>Apps Móviles (Asistentes y Organizadores):</w:t>
      </w:r>
      <w:r w:rsidRPr="0031603D">
        <w:rPr>
          <w:rFonts w:ascii="Times New Roman" w:hAnsi="Times New Roman" w:cs="Times New Roman"/>
          <w:sz w:val="24"/>
          <w:szCs w:val="24"/>
        </w:rPr>
        <w:t xml:space="preserve"> React Native para compartir lógica con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la web. Despliegue en App Store y Google Play Store.</w:t>
      </w:r>
    </w:p>
    <w:p w14:paraId="3FBD4384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DC58E2" w14:textId="77777777" w:rsidR="008A7DC6" w:rsidRDefault="008A7DC6" w:rsidP="008A7D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603D">
        <w:rPr>
          <w:rFonts w:ascii="Times New Roman" w:hAnsi="Times New Roman" w:cs="Times New Roman"/>
          <w:b/>
          <w:bCs/>
          <w:sz w:val="24"/>
          <w:szCs w:val="24"/>
        </w:rPr>
        <w:t>6. Comunicación entre Servicios</w:t>
      </w:r>
    </w:p>
    <w:p w14:paraId="4A854AAB" w14:textId="77777777" w:rsidR="0031603D" w:rsidRPr="0031603D" w:rsidRDefault="0031603D" w:rsidP="008A7D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AD81A" w14:textId="393230EC" w:rsidR="008A7DC6" w:rsidRPr="009D3082" w:rsidRDefault="008A7DC6" w:rsidP="009D3082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Síncrona (REST):</w:t>
      </w:r>
      <w:r w:rsidRPr="009D3082">
        <w:rPr>
          <w:rFonts w:ascii="Times New Roman" w:hAnsi="Times New Roman" w:cs="Times New Roman"/>
          <w:sz w:val="24"/>
          <w:szCs w:val="24"/>
        </w:rPr>
        <w:t xml:space="preserve"> Para consultas inmediatas que requieren respuesta en el momento:</w:t>
      </w:r>
    </w:p>
    <w:p w14:paraId="4D81E884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513CFA" w14:textId="77777777" w:rsidR="008A7DC6" w:rsidRPr="0031603D" w:rsidRDefault="008A7DC6" w:rsidP="009D3082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El panel del organizador consulta la configuración del evento al Event Service.</w:t>
      </w:r>
    </w:p>
    <w:p w14:paraId="276CB6DA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9D335D" w14:textId="3CD4E487" w:rsidR="008A7DC6" w:rsidRPr="0031603D" w:rsidRDefault="008A7DC6" w:rsidP="009D3082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La app del asistente consulta la agenda al Agenda Service.</w:t>
      </w:r>
    </w:p>
    <w:p w14:paraId="6B6F2EB8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C72770" w14:textId="76190399" w:rsidR="008A7DC6" w:rsidRPr="0031603D" w:rsidRDefault="008A7DC6" w:rsidP="009D3082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Los puntos de acceso validan un QR contra el Credential Service (petición REST</w:t>
      </w:r>
      <w:r w:rsid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ultrarrápida).</w:t>
      </w:r>
    </w:p>
    <w:p w14:paraId="3CD14649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1F9C7A" w14:textId="6B32525B" w:rsidR="008A7DC6" w:rsidRPr="009D3082" w:rsidRDefault="008A7DC6" w:rsidP="009D3082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082">
        <w:rPr>
          <w:rFonts w:ascii="Times New Roman" w:hAnsi="Times New Roman" w:cs="Times New Roman"/>
          <w:b/>
          <w:bCs/>
          <w:sz w:val="24"/>
          <w:szCs w:val="24"/>
        </w:rPr>
        <w:t>Asíncrona (Eventos con Redis/RabbitMQ):</w:t>
      </w:r>
      <w:r w:rsidRPr="009D3082">
        <w:rPr>
          <w:rFonts w:ascii="Times New Roman" w:hAnsi="Times New Roman" w:cs="Times New Roman"/>
          <w:sz w:val="24"/>
          <w:szCs w:val="24"/>
        </w:rPr>
        <w:t xml:space="preserve"> Para procesos en segundo plano y</w:t>
      </w:r>
      <w:r w:rsidR="0031603D" w:rsidRPr="009D3082">
        <w:rPr>
          <w:rFonts w:ascii="Times New Roman" w:hAnsi="Times New Roman" w:cs="Times New Roman"/>
          <w:sz w:val="24"/>
          <w:szCs w:val="24"/>
        </w:rPr>
        <w:t xml:space="preserve"> </w:t>
      </w:r>
      <w:r w:rsidRPr="009D3082">
        <w:rPr>
          <w:rFonts w:ascii="Times New Roman" w:hAnsi="Times New Roman" w:cs="Times New Roman"/>
          <w:sz w:val="24"/>
          <w:szCs w:val="24"/>
        </w:rPr>
        <w:t>desacoplamiento, especialmente en el flujo de compra.</w:t>
      </w:r>
    </w:p>
    <w:p w14:paraId="62D24566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C2CA1C" w14:textId="2A6093EA" w:rsidR="008A7DC6" w:rsidRPr="0031603D" w:rsidRDefault="008A7DC6" w:rsidP="0031603D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Ticketing Service procesa un pago exitoso y publica ticket.purchased.</w:t>
      </w:r>
    </w:p>
    <w:p w14:paraId="72E6AE0E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3238CF" w14:textId="5E098A25" w:rsidR="008A7DC6" w:rsidRPr="0031603D" w:rsidRDefault="008A7DC6" w:rsidP="0031603D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Credential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Service consume ticket.purchased y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genera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el/los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QR,</w:t>
      </w:r>
      <w:r w:rsidR="0031603D" w:rsidRP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publicando qr.generated.</w:t>
      </w:r>
    </w:p>
    <w:p w14:paraId="74BA5D19" w14:textId="08153DAD" w:rsidR="008A7DC6" w:rsidRPr="0031603D" w:rsidRDefault="008A7DC6" w:rsidP="0031603D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Notification Service consume qr.generated y envía el email con los códigos adjuntos.</w:t>
      </w:r>
    </w:p>
    <w:p w14:paraId="0B1E3CC5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F2622" w14:textId="05168250" w:rsidR="008A7DC6" w:rsidRPr="0031603D" w:rsidRDefault="008A7DC6" w:rsidP="0031603D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Event Service consume ticket.purchased para actualizar el contador de aforo en</w:t>
      </w:r>
      <w:r w:rsid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tiempo real (si se muestra en la web).</w:t>
      </w:r>
    </w:p>
    <w:p w14:paraId="0D9C976A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7E5D68" w14:textId="4E15A3B4" w:rsidR="008A7DC6" w:rsidRPr="0031603D" w:rsidRDefault="008A7DC6" w:rsidP="0031603D">
      <w:pPr>
        <w:pStyle w:val="Prrafodelista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sz w:val="24"/>
          <w:szCs w:val="24"/>
        </w:rPr>
        <w:t>Analytics Service consume ticket.purchased para alimentar sus métricas de ventas</w:t>
      </w:r>
      <w:r w:rsid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en</w:t>
      </w:r>
      <w:r w:rsidR="0031603D">
        <w:rPr>
          <w:rFonts w:ascii="Times New Roman" w:hAnsi="Times New Roman" w:cs="Times New Roman"/>
          <w:sz w:val="24"/>
          <w:szCs w:val="24"/>
        </w:rPr>
        <w:t xml:space="preserve"> </w:t>
      </w:r>
      <w:r w:rsidRPr="0031603D">
        <w:rPr>
          <w:rFonts w:ascii="Times New Roman" w:hAnsi="Times New Roman" w:cs="Times New Roman"/>
          <w:sz w:val="24"/>
          <w:szCs w:val="24"/>
        </w:rPr>
        <w:t>tiempo real.</w:t>
      </w:r>
    </w:p>
    <w:p w14:paraId="287935B4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D22D4E" w14:textId="77777777" w:rsidR="008A7DC6" w:rsidRDefault="008A7DC6" w:rsidP="008A7D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603D">
        <w:rPr>
          <w:rFonts w:ascii="Times New Roman" w:hAnsi="Times New Roman" w:cs="Times New Roman"/>
          <w:b/>
          <w:bCs/>
          <w:sz w:val="24"/>
          <w:szCs w:val="24"/>
        </w:rPr>
        <w:t>7. DevOps y Despliegue (CI/CD)</w:t>
      </w:r>
    </w:p>
    <w:p w14:paraId="466FD3E6" w14:textId="77777777" w:rsidR="0031603D" w:rsidRPr="0031603D" w:rsidRDefault="0031603D" w:rsidP="008A7D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0F0F5" w14:textId="3791031B" w:rsidR="008A7DC6" w:rsidRPr="0031603D" w:rsidRDefault="008A7DC6" w:rsidP="0031603D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b/>
          <w:bCs/>
          <w:sz w:val="24"/>
          <w:szCs w:val="24"/>
        </w:rPr>
        <w:t>Control de Versiones:</w:t>
      </w:r>
      <w:r w:rsidRPr="0031603D">
        <w:rPr>
          <w:rFonts w:ascii="Times New Roman" w:hAnsi="Times New Roman" w:cs="Times New Roman"/>
          <w:sz w:val="24"/>
          <w:szCs w:val="24"/>
        </w:rPr>
        <w:t xml:space="preserve"> Git con GitHub Flow.</w:t>
      </w:r>
    </w:p>
    <w:p w14:paraId="19E06C7F" w14:textId="77777777" w:rsidR="0031603D" w:rsidRPr="008A7DC6" w:rsidRDefault="0031603D" w:rsidP="008A7D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667BA4" w14:textId="72DAF3AE" w:rsidR="008A7DC6" w:rsidRDefault="008A7DC6" w:rsidP="0031603D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603D">
        <w:rPr>
          <w:rFonts w:ascii="Times New Roman" w:hAnsi="Times New Roman" w:cs="Times New Roman"/>
          <w:b/>
          <w:bCs/>
          <w:sz w:val="24"/>
          <w:szCs w:val="24"/>
        </w:rPr>
        <w:t>Integración Continua (CI) con GitHub Actions:</w:t>
      </w:r>
      <w:r w:rsidRPr="0031603D">
        <w:rPr>
          <w:rFonts w:ascii="Times New Roman" w:hAnsi="Times New Roman" w:cs="Times New Roman"/>
          <w:sz w:val="24"/>
          <w:szCs w:val="24"/>
        </w:rPr>
        <w:t xml:space="preserve"> Por cada Pull Request, pipeline por servicio</w:t>
      </w:r>
      <w:r w:rsidR="0031603D">
        <w:rPr>
          <w:rFonts w:ascii="Times New Roman" w:hAnsi="Times New Roman" w:cs="Times New Roman"/>
          <w:sz w:val="24"/>
          <w:szCs w:val="24"/>
        </w:rPr>
        <w:t xml:space="preserve"> con: </w:t>
      </w:r>
    </w:p>
    <w:p w14:paraId="7947C3FF" w14:textId="77777777" w:rsidR="00F44C5B" w:rsidRPr="00F44C5B" w:rsidRDefault="00F44C5B" w:rsidP="00F44C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532BF66" w14:textId="219362B7" w:rsidR="00F44C5B" w:rsidRPr="00F44C5B" w:rsidRDefault="00F44C5B" w:rsidP="00F44C5B">
      <w:pPr>
        <w:pStyle w:val="Prrafodelista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Linting y pruebas unitarias (Jest).</w:t>
      </w:r>
    </w:p>
    <w:p w14:paraId="39A2A9AA" w14:textId="2E3EBCE1" w:rsidR="00F44C5B" w:rsidRPr="00F44C5B" w:rsidRDefault="00F44C5B" w:rsidP="00F44C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006CBA" w14:textId="56A4492D" w:rsidR="00F44C5B" w:rsidRPr="00F44C5B" w:rsidRDefault="00F44C5B" w:rsidP="00F44C5B">
      <w:pPr>
        <w:pStyle w:val="Prrafodelista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 xml:space="preserve">Pruebas de carga </w:t>
      </w:r>
      <w:r w:rsidRPr="00F44C5B">
        <w:rPr>
          <w:rFonts w:ascii="Times New Roman" w:hAnsi="Times New Roman" w:cs="Times New Roman"/>
          <w:sz w:val="24"/>
          <w:szCs w:val="24"/>
        </w:rPr>
        <w:t>específicas</w:t>
      </w:r>
      <w:r w:rsidRPr="00F44C5B">
        <w:rPr>
          <w:rFonts w:ascii="Times New Roman" w:hAnsi="Times New Roman" w:cs="Times New Roman"/>
          <w:sz w:val="24"/>
          <w:szCs w:val="24"/>
        </w:rPr>
        <w:t xml:space="preserve"> para Ticketing Service (usando herramientas como k6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C5B">
        <w:rPr>
          <w:rFonts w:ascii="Times New Roman" w:hAnsi="Times New Roman" w:cs="Times New Roman"/>
          <w:sz w:val="24"/>
          <w:szCs w:val="24"/>
        </w:rPr>
        <w:t>Artillery) para validar comportamiento bajo alta demanda.</w:t>
      </w:r>
    </w:p>
    <w:p w14:paraId="5EA65CED" w14:textId="5CCD3569" w:rsidR="00F44C5B" w:rsidRPr="00F44C5B" w:rsidRDefault="00F44C5B" w:rsidP="00F44C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47EB5B" w14:textId="77777777" w:rsidR="00F44C5B" w:rsidRDefault="00F44C5B" w:rsidP="00F44C5B">
      <w:pPr>
        <w:pStyle w:val="Prrafodelista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Construcción de imagen Docker multi-stage.</w:t>
      </w:r>
    </w:p>
    <w:p w14:paraId="713C2D7A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9FCC72" w14:textId="77777777" w:rsidR="00F44C5B" w:rsidRDefault="00F44C5B" w:rsidP="00F44C5B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4C5B">
        <w:rPr>
          <w:rFonts w:ascii="Times New Roman" w:hAnsi="Times New Roman" w:cs="Times New Roman"/>
          <w:b/>
          <w:bCs/>
          <w:sz w:val="24"/>
          <w:szCs w:val="24"/>
        </w:rPr>
        <w:t>Despliegue Continuo (CD)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FB8D781" w14:textId="77777777" w:rsid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4C58B" w14:textId="4F378D2F" w:rsidR="00F44C5B" w:rsidRPr="00F44C5B" w:rsidRDefault="00F44C5B" w:rsidP="00F44C5B">
      <w:pPr>
        <w:pStyle w:val="Prrafodelista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Al hacer merge a main, se construye la imagen final y se sube a GHCR.</w:t>
      </w:r>
    </w:p>
    <w:p w14:paraId="57475FF2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523FAB" w14:textId="71357182" w:rsidR="00F44C5B" w:rsidRPr="00F44C5B" w:rsidRDefault="00F44C5B" w:rsidP="00F44C5B">
      <w:pPr>
        <w:pStyle w:val="Prrafodelista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Despliegue automático en Render (con rolling updates) para los servicios</w:t>
      </w:r>
      <w:r w:rsidRPr="00F44C5B">
        <w:rPr>
          <w:rFonts w:ascii="Times New Roman" w:hAnsi="Times New Roman" w:cs="Times New Roman"/>
          <w:sz w:val="24"/>
          <w:szCs w:val="24"/>
        </w:rPr>
        <w:t xml:space="preserve">   </w:t>
      </w:r>
      <w:r w:rsidRPr="00F44C5B">
        <w:rPr>
          <w:rFonts w:ascii="Times New Roman" w:hAnsi="Times New Roman" w:cs="Times New Roman"/>
          <w:sz w:val="24"/>
          <w:szCs w:val="24"/>
        </w:rPr>
        <w:t>actualizados.</w:t>
      </w:r>
    </w:p>
    <w:p w14:paraId="61E5E1FA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61395F" w14:textId="77777777" w:rsidR="00F44C5B" w:rsidRPr="00CD1EFA" w:rsidRDefault="00F44C5B" w:rsidP="00CD1E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8. Entorno de Despliegue y Seguridad</w:t>
      </w:r>
    </w:p>
    <w:p w14:paraId="6EA2E044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2B878" w14:textId="77C052C3" w:rsidR="00F44C5B" w:rsidRDefault="00F44C5B" w:rsidP="00F44C5B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Frontend (Web Organizadores/Páginas de Eventos):</w:t>
      </w:r>
      <w:r w:rsidRPr="00F44C5B">
        <w:rPr>
          <w:rFonts w:ascii="Times New Roman" w:hAnsi="Times New Roman" w:cs="Times New Roman"/>
          <w:sz w:val="24"/>
          <w:szCs w:val="24"/>
        </w:rPr>
        <w:t xml:space="preserve"> Vercel.</w:t>
      </w:r>
    </w:p>
    <w:p w14:paraId="1C71BA7C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CBADF5" w14:textId="5E5B654C" w:rsidR="00F44C5B" w:rsidRDefault="00F44C5B" w:rsidP="00F44C5B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Apps Móviles</w:t>
      </w:r>
      <w:r w:rsidRPr="00F44C5B">
        <w:rPr>
          <w:rFonts w:ascii="Times New Roman" w:hAnsi="Times New Roman" w:cs="Times New Roman"/>
          <w:sz w:val="24"/>
          <w:szCs w:val="24"/>
        </w:rPr>
        <w:t>: App Store / Google Play Store.</w:t>
      </w:r>
    </w:p>
    <w:p w14:paraId="2AFC21AA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24488C" w14:textId="54A8CA37" w:rsidR="00F44C5B" w:rsidRDefault="00F44C5B" w:rsidP="00F44C5B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>Bases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b/>
          <w:bCs/>
          <w:sz w:val="24"/>
          <w:szCs w:val="24"/>
        </w:rPr>
        <w:t>Datos:</w:t>
      </w:r>
      <w:r w:rsidRPr="00F44C5B">
        <w:rPr>
          <w:rFonts w:ascii="Times New Roman" w:hAnsi="Times New Roman" w:cs="Times New Roman"/>
          <w:sz w:val="24"/>
          <w:szCs w:val="24"/>
        </w:rPr>
        <w:t xml:space="preserve"> Todos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C5B">
        <w:rPr>
          <w:rFonts w:ascii="Times New Roman" w:hAnsi="Times New Roman" w:cs="Times New Roman"/>
          <w:sz w:val="24"/>
          <w:szCs w:val="24"/>
        </w:rPr>
        <w:t>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C5B">
        <w:rPr>
          <w:rFonts w:ascii="Times New Roman" w:hAnsi="Times New Roman" w:cs="Times New Roman"/>
          <w:sz w:val="24"/>
          <w:szCs w:val="24"/>
        </w:rPr>
        <w:t>microservicios,</w:t>
      </w:r>
      <w:r w:rsidRPr="00F44C5B">
        <w:rPr>
          <w:rFonts w:ascii="Times New Roman" w:hAnsi="Times New Roman" w:cs="Times New Roman"/>
          <w:sz w:val="24"/>
          <w:szCs w:val="24"/>
        </w:rPr>
        <w:t xml:space="preserve"> </w:t>
      </w:r>
      <w:r w:rsidRPr="00F44C5B">
        <w:rPr>
          <w:rFonts w:ascii="Times New Roman" w:hAnsi="Times New Roman" w:cs="Times New Roman"/>
          <w:sz w:val="24"/>
          <w:szCs w:val="24"/>
        </w:rPr>
        <w:t>instancias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C5B">
        <w:rPr>
          <w:rFonts w:ascii="Times New Roman" w:hAnsi="Times New Roman" w:cs="Times New Roman"/>
          <w:sz w:val="24"/>
          <w:szCs w:val="24"/>
        </w:rPr>
        <w:t>de PostgreSQL y Redis en Render.</w:t>
      </w:r>
    </w:p>
    <w:p w14:paraId="5684F790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FD524" w14:textId="1C100FA6" w:rsidR="00F44C5B" w:rsidRDefault="00F44C5B" w:rsidP="00F44C5B">
      <w:pPr>
        <w:pStyle w:val="Prrafodelista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4C5B">
        <w:rPr>
          <w:rFonts w:ascii="Times New Roman" w:hAnsi="Times New Roman" w:cs="Times New Roman"/>
          <w:b/>
          <w:bCs/>
          <w:sz w:val="24"/>
          <w:szCs w:val="24"/>
        </w:rPr>
        <w:t>Seguridad:</w:t>
      </w:r>
    </w:p>
    <w:p w14:paraId="44524DF5" w14:textId="77777777" w:rsidR="00F44C5B" w:rsidRPr="00F44C5B" w:rsidRDefault="00F44C5B" w:rsidP="00F44C5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074FD" w14:textId="75FCBF94" w:rsidR="00F44C5B" w:rsidRDefault="00F44C5B" w:rsidP="00F44C5B">
      <w:pPr>
        <w:pStyle w:val="Prrafode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Autenticación:</w:t>
      </w:r>
      <w:r w:rsidRPr="00F44C5B">
        <w:rPr>
          <w:rFonts w:ascii="Times New Roman" w:hAnsi="Times New Roman" w:cs="Times New Roman"/>
          <w:sz w:val="24"/>
          <w:szCs w:val="24"/>
        </w:rPr>
        <w:t xml:space="preserve"> JWT con refresh tokens.</w:t>
      </w:r>
    </w:p>
    <w:p w14:paraId="6928795C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B4C487" w14:textId="77777777" w:rsidR="00F44C5B" w:rsidRDefault="00F44C5B" w:rsidP="00F44C5B">
      <w:pPr>
        <w:pStyle w:val="Prrafode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Autorización:</w:t>
      </w:r>
      <w:r w:rsidRPr="00F44C5B">
        <w:rPr>
          <w:rFonts w:ascii="Times New Roman" w:hAnsi="Times New Roman" w:cs="Times New Roman"/>
          <w:sz w:val="24"/>
          <w:szCs w:val="24"/>
        </w:rPr>
        <w:t xml:space="preserve"> Middleware de verificación de rotes en cada servicio, basado en el token.</w:t>
      </w:r>
    </w:p>
    <w:p w14:paraId="26BAD2D5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4233A" w14:textId="226F731B" w:rsidR="00F44C5B" w:rsidRPr="00F44C5B" w:rsidRDefault="00F44C5B" w:rsidP="00F44C5B">
      <w:pPr>
        <w:pStyle w:val="Prrafode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Protección de Endpoints</w:t>
      </w:r>
      <w:r w:rsidRPr="00F44C5B">
        <w:rPr>
          <w:rFonts w:ascii="Times New Roman" w:hAnsi="Times New Roman" w:cs="Times New Roman"/>
          <w:sz w:val="24"/>
          <w:szCs w:val="24"/>
        </w:rPr>
        <w:t>: Rate limiting en el API Gateway.</w:t>
      </w:r>
    </w:p>
    <w:p w14:paraId="4D2868C2" w14:textId="289F945F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8F3A0F" w14:textId="22DE38A6" w:rsidR="00F44C5B" w:rsidRPr="00CD1EFA" w:rsidRDefault="00F44C5B" w:rsidP="00CD1EFA">
      <w:pPr>
        <w:pStyle w:val="Prrafode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Validación de Pagos:</w:t>
      </w:r>
      <w:r w:rsidRPr="00F44C5B">
        <w:rPr>
          <w:rFonts w:ascii="Times New Roman" w:hAnsi="Times New Roman" w:cs="Times New Roman"/>
          <w:sz w:val="24"/>
          <w:szCs w:val="24"/>
        </w:rPr>
        <w:t xml:space="preserve"> Integración con pasarelas PCI-DSS compliant, sin almacenar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datos de tarjetas.</w:t>
      </w:r>
    </w:p>
    <w:p w14:paraId="1A65A4A3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C139DA" w14:textId="51C63783" w:rsidR="00F44C5B" w:rsidRPr="00CD1EFA" w:rsidRDefault="00F44C5B" w:rsidP="00CD1EFA">
      <w:pPr>
        <w:pStyle w:val="Prrafode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QR Seguros:</w:t>
      </w:r>
      <w:r w:rsidRPr="00F44C5B">
        <w:rPr>
          <w:rFonts w:ascii="Times New Roman" w:hAnsi="Times New Roman" w:cs="Times New Roman"/>
          <w:sz w:val="24"/>
          <w:szCs w:val="24"/>
        </w:rPr>
        <w:t xml:space="preserve"> Los códigos QR contendrán un identificador único firmado o un hash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criptográfico para prevenir falsificaciones.</w:t>
      </w:r>
    </w:p>
    <w:p w14:paraId="13AC926A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C02FC7" w14:textId="081ACE2F" w:rsidR="00CD1EFA" w:rsidRDefault="00F44C5B" w:rsidP="00CD1EFA">
      <w:pPr>
        <w:pStyle w:val="Prrafode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1EFA">
        <w:rPr>
          <w:rFonts w:ascii="Times New Roman" w:hAnsi="Times New Roman" w:cs="Times New Roman"/>
          <w:b/>
          <w:bCs/>
          <w:sz w:val="24"/>
          <w:szCs w:val="24"/>
        </w:rPr>
        <w:t>Auditoría:</w:t>
      </w:r>
      <w:r w:rsidRPr="00F44C5B">
        <w:rPr>
          <w:rFonts w:ascii="Times New Roman" w:hAnsi="Times New Roman" w:cs="Times New Roman"/>
          <w:sz w:val="24"/>
          <w:szCs w:val="24"/>
        </w:rPr>
        <w:t xml:space="preserve"> Registro de todos los check-ins y cambios críticos.</w:t>
      </w:r>
    </w:p>
    <w:p w14:paraId="3A3624CA" w14:textId="77777777" w:rsidR="00CD1EFA" w:rsidRPr="00CD1EFA" w:rsidRDefault="00CD1EFA" w:rsidP="00CD1E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D89659" w14:textId="6B3FE2E5" w:rsidR="00CD1EFA" w:rsidRPr="00CD1EFA" w:rsidRDefault="00CD1EFA" w:rsidP="00CD1E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4C5B" w:rsidRPr="00CD1EFA">
        <w:rPr>
          <w:rFonts w:ascii="Times New Roman" w:hAnsi="Times New Roman" w:cs="Times New Roman"/>
          <w:b/>
          <w:bCs/>
          <w:sz w:val="24"/>
          <w:szCs w:val="24"/>
        </w:rPr>
        <w:t>9. Observabilidad</w:t>
      </w:r>
    </w:p>
    <w:p w14:paraId="6CC1D424" w14:textId="77777777" w:rsidR="00F44C5B" w:rsidRPr="00F44C5B" w:rsidRDefault="00F44C5B" w:rsidP="00F44C5B">
      <w:pPr>
        <w:pStyle w:val="Prrafodelista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ED456" w14:textId="00E2FA55" w:rsidR="00F44C5B" w:rsidRDefault="00F44C5B" w:rsidP="00CD1EFA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Métricas (Prometheus): Especial atención a métricas del Ticketing Service (ventas por minuto,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tasa de éxito/fallo) y del Credential Service (check-ins por minuto, latencia de validación).</w:t>
      </w:r>
    </w:p>
    <w:p w14:paraId="058F656D" w14:textId="77777777" w:rsidR="00CD1EFA" w:rsidRPr="00CD1EFA" w:rsidRDefault="00CD1EFA" w:rsidP="00CD1EFA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4CABB" w14:textId="7F92AC88" w:rsidR="00F44C5B" w:rsidRDefault="00F44C5B" w:rsidP="00CD1EFA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Dashboards (Grafana): Visualización en tiempo real de ventas y afluencia (útil para los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organizadores durante el evento).</w:t>
      </w:r>
    </w:p>
    <w:p w14:paraId="57886A20" w14:textId="77777777" w:rsidR="00CD1EFA" w:rsidRPr="00CD1EFA" w:rsidRDefault="00CD1EFA" w:rsidP="00CD1EFA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4AD7DB" w14:textId="14E0501E" w:rsidR="00F44C5B" w:rsidRPr="00CD1EFA" w:rsidRDefault="00F44C5B" w:rsidP="00CD1EFA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C5B">
        <w:rPr>
          <w:rFonts w:ascii="Times New Roman" w:hAnsi="Times New Roman" w:cs="Times New Roman"/>
          <w:sz w:val="24"/>
          <w:szCs w:val="24"/>
        </w:rPr>
        <w:t>Logs: Centralizados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para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depuración,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con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correlación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de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eventos</w:t>
      </w:r>
      <w:r w:rsidR="00CD1EFA">
        <w:rPr>
          <w:rFonts w:ascii="Times New Roman" w:hAnsi="Times New Roman" w:cs="Times New Roman"/>
          <w:sz w:val="24"/>
          <w:szCs w:val="24"/>
        </w:rPr>
        <w:t xml:space="preserve"> </w:t>
      </w:r>
      <w:r w:rsidRPr="00CD1EFA">
        <w:rPr>
          <w:rFonts w:ascii="Times New Roman" w:hAnsi="Times New Roman" w:cs="Times New Roman"/>
          <w:sz w:val="24"/>
          <w:szCs w:val="24"/>
        </w:rPr>
        <w:t>mediante trace_id o correlation_id.</w:t>
      </w:r>
    </w:p>
    <w:p w14:paraId="3190336D" w14:textId="77777777" w:rsidR="00015B91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356A8A" w14:textId="77777777" w:rsidR="00015B91" w:rsidRPr="00C7147F" w:rsidRDefault="00015B91" w:rsidP="00015B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15B91" w:rsidRPr="00C71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D97A"/>
      </v:shape>
    </w:pict>
  </w:numPicBullet>
  <w:abstractNum w:abstractNumId="0" w15:restartNumberingAfterBreak="0">
    <w:nsid w:val="04B967AD"/>
    <w:multiLevelType w:val="hybridMultilevel"/>
    <w:tmpl w:val="C2B415C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2A370D"/>
    <w:multiLevelType w:val="hybridMultilevel"/>
    <w:tmpl w:val="2AC8B4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146C6"/>
    <w:multiLevelType w:val="hybridMultilevel"/>
    <w:tmpl w:val="4A6469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20FBE"/>
    <w:multiLevelType w:val="hybridMultilevel"/>
    <w:tmpl w:val="44029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C4066"/>
    <w:multiLevelType w:val="hybridMultilevel"/>
    <w:tmpl w:val="80A80FA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0019E"/>
    <w:multiLevelType w:val="hybridMultilevel"/>
    <w:tmpl w:val="81727F0E"/>
    <w:lvl w:ilvl="0" w:tplc="ED94DD1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23880"/>
    <w:multiLevelType w:val="hybridMultilevel"/>
    <w:tmpl w:val="26B8C068"/>
    <w:lvl w:ilvl="0" w:tplc="8CBA344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6A97"/>
    <w:multiLevelType w:val="hybridMultilevel"/>
    <w:tmpl w:val="FC586CF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9856D9"/>
    <w:multiLevelType w:val="hybridMultilevel"/>
    <w:tmpl w:val="64AEEB0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BA5125"/>
    <w:multiLevelType w:val="hybridMultilevel"/>
    <w:tmpl w:val="716CC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373DB"/>
    <w:multiLevelType w:val="hybridMultilevel"/>
    <w:tmpl w:val="CDD0418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C55B9A"/>
    <w:multiLevelType w:val="hybridMultilevel"/>
    <w:tmpl w:val="EE280E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46706"/>
    <w:multiLevelType w:val="hybridMultilevel"/>
    <w:tmpl w:val="52448F10"/>
    <w:lvl w:ilvl="0" w:tplc="609CDA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541EE3"/>
    <w:multiLevelType w:val="hybridMultilevel"/>
    <w:tmpl w:val="53A65A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D733B"/>
    <w:multiLevelType w:val="hybridMultilevel"/>
    <w:tmpl w:val="BDDAD9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D5BC5"/>
    <w:multiLevelType w:val="hybridMultilevel"/>
    <w:tmpl w:val="BCA0FEE0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961A60"/>
    <w:multiLevelType w:val="hybridMultilevel"/>
    <w:tmpl w:val="E3AE35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3128D"/>
    <w:multiLevelType w:val="hybridMultilevel"/>
    <w:tmpl w:val="D3CA84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67BE2"/>
    <w:multiLevelType w:val="hybridMultilevel"/>
    <w:tmpl w:val="CB90FECE"/>
    <w:lvl w:ilvl="0" w:tplc="ED94DD1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3691A"/>
    <w:multiLevelType w:val="hybridMultilevel"/>
    <w:tmpl w:val="99B675B8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332F2E"/>
    <w:multiLevelType w:val="hybridMultilevel"/>
    <w:tmpl w:val="6DD4E7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6307B9"/>
    <w:multiLevelType w:val="hybridMultilevel"/>
    <w:tmpl w:val="0A3CF160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702D400F"/>
    <w:multiLevelType w:val="hybridMultilevel"/>
    <w:tmpl w:val="F5E85A28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9D0D6A"/>
    <w:multiLevelType w:val="hybridMultilevel"/>
    <w:tmpl w:val="A4DCF9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61062">
    <w:abstractNumId w:val="6"/>
  </w:num>
  <w:num w:numId="2" w16cid:durableId="349113066">
    <w:abstractNumId w:val="17"/>
  </w:num>
  <w:num w:numId="3" w16cid:durableId="365301032">
    <w:abstractNumId w:val="18"/>
  </w:num>
  <w:num w:numId="4" w16cid:durableId="1471246107">
    <w:abstractNumId w:val="5"/>
  </w:num>
  <w:num w:numId="5" w16cid:durableId="1294024436">
    <w:abstractNumId w:val="13"/>
  </w:num>
  <w:num w:numId="6" w16cid:durableId="1886871574">
    <w:abstractNumId w:val="21"/>
  </w:num>
  <w:num w:numId="7" w16cid:durableId="502822708">
    <w:abstractNumId w:val="10"/>
  </w:num>
  <w:num w:numId="8" w16cid:durableId="594478755">
    <w:abstractNumId w:val="14"/>
  </w:num>
  <w:num w:numId="9" w16cid:durableId="1423529048">
    <w:abstractNumId w:val="1"/>
  </w:num>
  <w:num w:numId="10" w16cid:durableId="443623907">
    <w:abstractNumId w:val="3"/>
  </w:num>
  <w:num w:numId="11" w16cid:durableId="512064854">
    <w:abstractNumId w:val="12"/>
  </w:num>
  <w:num w:numId="12" w16cid:durableId="1891841845">
    <w:abstractNumId w:val="8"/>
  </w:num>
  <w:num w:numId="13" w16cid:durableId="126163153">
    <w:abstractNumId w:val="15"/>
  </w:num>
  <w:num w:numId="14" w16cid:durableId="381949919">
    <w:abstractNumId w:val="23"/>
  </w:num>
  <w:num w:numId="15" w16cid:durableId="691566975">
    <w:abstractNumId w:val="9"/>
  </w:num>
  <w:num w:numId="16" w16cid:durableId="1162624718">
    <w:abstractNumId w:val="4"/>
  </w:num>
  <w:num w:numId="17" w16cid:durableId="1134710313">
    <w:abstractNumId w:val="11"/>
  </w:num>
  <w:num w:numId="18" w16cid:durableId="84691970">
    <w:abstractNumId w:val="2"/>
  </w:num>
  <w:num w:numId="19" w16cid:durableId="1310742843">
    <w:abstractNumId w:val="19"/>
  </w:num>
  <w:num w:numId="20" w16cid:durableId="867377949">
    <w:abstractNumId w:val="7"/>
  </w:num>
  <w:num w:numId="21" w16cid:durableId="1256014100">
    <w:abstractNumId w:val="16"/>
  </w:num>
  <w:num w:numId="22" w16cid:durableId="788549173">
    <w:abstractNumId w:val="22"/>
  </w:num>
  <w:num w:numId="23" w16cid:durableId="465318393">
    <w:abstractNumId w:val="0"/>
  </w:num>
  <w:num w:numId="24" w16cid:durableId="111559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C8"/>
    <w:rsid w:val="00015B91"/>
    <w:rsid w:val="001A5EBA"/>
    <w:rsid w:val="002153A6"/>
    <w:rsid w:val="0031603D"/>
    <w:rsid w:val="00671667"/>
    <w:rsid w:val="008A7DC6"/>
    <w:rsid w:val="009C49C6"/>
    <w:rsid w:val="009D3082"/>
    <w:rsid w:val="00AF515D"/>
    <w:rsid w:val="00BB6364"/>
    <w:rsid w:val="00C7147F"/>
    <w:rsid w:val="00C715C8"/>
    <w:rsid w:val="00CD1EFA"/>
    <w:rsid w:val="00D66A4B"/>
    <w:rsid w:val="00E93607"/>
    <w:rsid w:val="00F4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0F6E3"/>
  <w15:chartTrackingRefBased/>
  <w15:docId w15:val="{DF4D423F-F322-4A39-9551-5114DDC9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5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5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5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5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1842</Words>
  <Characters>10133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Andres Galeano Hernandez</dc:creator>
  <cp:keywords/>
  <dc:description/>
  <cp:lastModifiedBy>Jaime Andres Galeano Hernandez</cp:lastModifiedBy>
  <cp:revision>7</cp:revision>
  <dcterms:created xsi:type="dcterms:W3CDTF">2026-02-26T22:14:00Z</dcterms:created>
  <dcterms:modified xsi:type="dcterms:W3CDTF">2026-02-27T00:08:00Z</dcterms:modified>
</cp:coreProperties>
</file>