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</w:t>
      </w:r>
    </w:p>
    <w:p>
      <w:pPr>
        <w:pStyle w:val="Heading2"/>
      </w:pPr>
      <w:r>
        <w:t>Project Goal</w:t>
      </w:r>
    </w:p>
    <w:p>
      <w:r>
        <w:t>Operationalize a research-to-GTM workflow for FluidLogic's transition from motorsports and tactical performance into elite athlete demand.</w:t>
      </w:r>
    </w:p>
    <w:p>
      <w:pPr>
        <w:pStyle w:val="Heading2"/>
      </w:pPr>
      <w:r>
        <w:t>Workstream Map</w:t>
      </w:r>
    </w:p>
    <w:p>
      <w:r>
        <w:t>| Workstream | Purpose | Owner | Status |</w:t>
      </w:r>
    </w:p>
    <w:p>
      <w:r>
        <w:t>| --- | --- | --- | --- |</w:t>
      </w:r>
    </w:p>
    <w:p>
      <w:r>
        <w:t>| Intake &amp; Routing | Classify work and map the sequence of agency steps. | @team-lead + central-orchestrator | Planned |</w:t>
      </w:r>
    </w:p>
    <w:p>
      <w:r>
        <w:t>| Research | Map competition, athlete pain, wedge options, and evidence gaps. | research-coordinator | Planned |</w:t>
      </w:r>
    </w:p>
    <w:p>
      <w:r>
        <w:t>| Positioning | Translate race-proven credibility into premium athlete positioning. | distribution-coordinator + marketing-strategy | Planned |</w:t>
      </w:r>
    </w:p>
    <w:p>
      <w:r>
        <w:t>| Pilot Design | Build the first 90-day commercial test. | learning-coordinator + experimentation | Planned |</w:t>
      </w:r>
    </w:p>
    <w:p>
      <w:r>
        <w:t>| Sales Enablement | Turn positioning into proof, objection handling, and outreach materials. | distribution-coordinator | Planned |</w:t>
      </w:r>
    </w:p>
    <w:p>
      <w:r>
        <w:t>| Launch Ops | Activate launch cadence and engagement operations. | distribution-coordinator + community-manager | Planned |</w:t>
      </w:r>
    </w:p>
    <w:p>
      <w:r>
        <w:t>| Learning Loop | Track pilot response and refine GTM strategy. | learning-coordinator + analytics | Planned |</w:t>
      </w:r>
    </w:p>
    <w:p>
      <w:r>
        <w:t>| Evidence Review | Validate claims before client-facing use. | truth-agent / risk-and-proof | Planned |</w:t>
      </w:r>
    </w:p>
    <w:p>
      <w:pPr>
        <w:pStyle w:val="Heading2"/>
      </w:pPr>
      <w:r>
        <w:t>Safe Parallel Work</w:t>
      </w:r>
    </w:p>
    <w:p>
      <w:r>
        <w:t>- research the elite athlete landscape</w:t>
      </w:r>
    </w:p>
    <w:p>
      <w:r>
        <w:t>- classify wedge opportunities by buyer, proof burden, and transferability</w:t>
      </w:r>
    </w:p>
    <w:p>
      <w:r>
        <w:t>- draft positioning pillars tied to evidence</w:t>
      </w:r>
    </w:p>
    <w:p>
      <w:r>
        <w:t>- define pilot success metrics and criteria</w:t>
      </w:r>
    </w:p>
    <w:p>
      <w:r>
        <w:t>- prepare sales conversations and outreach assets</w:t>
      </w:r>
    </w:p>
    <w:p>
      <w:r>
        <w:t>- capture launch feedback into a learning loop</w:t>
      </w:r>
    </w:p>
    <w:p>
      <w:pPr>
        <w:pStyle w:val="Heading2"/>
      </w:pPr>
      <w:r>
        <w:t>Gated Work</w:t>
      </w:r>
    </w:p>
    <w:p>
      <w:r>
        <w:t>- public health or performance claims without evidence</w:t>
      </w:r>
    </w:p>
    <w:p>
      <w:r>
        <w:t>- wellness positioning drift</w:t>
      </w:r>
    </w:p>
    <w:p>
      <w:r>
        <w:t>- athlete-facing messaging without proof review</w:t>
      </w:r>
    </w:p>
    <w:p>
      <w:r>
        <w:t>- launch activity before pilot proof and approval</w:t>
      </w:r>
    </w:p>
    <w:p>
      <w:r>
        <w:t>- pricing or commercial commitments without stakeholder signoff</w:t>
      </w:r>
    </w:p>
    <w:p>
      <w:pPr>
        <w:pStyle w:val="Heading2"/>
      </w:pPr>
      <w:r>
        <w:t>Deliverables</w:t>
      </w:r>
    </w:p>
    <w:p>
      <w:r>
        <w:t>workstreams/research.md</w:t>
      </w:r>
    </w:p>
    <w:p>
      <w:r>
        <w:t>workstreams/positioning.md</w:t>
      </w:r>
    </w:p>
    <w:p>
      <w:r>
        <w:t>workstreams/pilot-design.md</w:t>
      </w:r>
    </w:p>
    <w:p>
      <w:r>
        <w:t>workstreams/launch-ops.md</w:t>
      </w:r>
    </w:p>
    <w:p>
      <w:r>
        <w:t>workstreams/learning-loop.md</w:t>
      </w:r>
    </w:p>
    <w:p>
      <w:r>
        <w:t>deliverables/fluidlogic-market-entry-wedge-options.md</w:t>
      </w:r>
    </w:p>
    <w:p>
      <w:r>
        <w:t>deliverables/fluidlogic-pilot-brief.md</w:t>
      </w:r>
    </w:p>
    <w:p>
      <w:r>
        <w:t>deliverables/fluidlogic-launch-playbook.md</w:t>
      </w:r>
    </w:p>
    <w:p>
      <w:r>
        <w:t>evidence/evidence-ledger.md</w:t>
      </w:r>
    </w:p>
    <w:p>
      <w:pPr>
        <w:pStyle w:val="Heading2"/>
      </w:pPr>
      <w:r>
        <w:t>Next User Decision</w:t>
      </w:r>
    </w:p>
    <w:p>
      <w:r>
        <w:t>Confirm whether the next milestone should be a full research packet, a positioning draft, or a pilot-ready commercial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