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Launch Operations Workstream</w:t>
      </w:r>
    </w:p>
    <w:p>
      <w:pPr>
        <w:pStyle w:val="Heading2"/>
      </w:pPr>
      <w:r>
        <w:t>Goal</w:t>
      </w:r>
    </w:p>
    <w:p>
      <w:r>
        <w:t>Turn approved positioning and pilot proof into a controlled launch rhythm that creates traction without overextending the small team.</w:t>
      </w:r>
    </w:p>
    <w:p>
      <w:pPr>
        <w:pStyle w:val="Heading2"/>
      </w:pPr>
      <w:r>
        <w:t>Launch Principles</w:t>
      </w:r>
    </w:p>
    <w:p>
      <w:r>
        <w:t>- keep the number of active channels small</w:t>
      </w:r>
    </w:p>
    <w:p>
      <w:r>
        <w:t>- align outreach to the winning wedge</w:t>
      </w:r>
    </w:p>
    <w:p>
      <w:r>
        <w:t>- prioritize proof-backed conversations</w:t>
      </w:r>
    </w:p>
    <w:p>
      <w:r>
        <w:t>- use a clear follow-up cadence</w:t>
      </w:r>
    </w:p>
    <w:p>
      <w:r>
        <w:t>- track what is working before scaling</w:t>
      </w:r>
    </w:p>
    <w:p>
      <w:pPr>
        <w:pStyle w:val="Heading2"/>
      </w:pPr>
      <w:r>
        <w:t>Working launch frame</w:t>
      </w:r>
    </w:p>
    <w:p>
      <w:r>
        <w:t>The launch should begin only after a narrow wedge is validated and the positioning system is source-bound.</w:t>
      </w:r>
    </w:p>
    <w:p>
      <w:pPr>
        <w:pStyle w:val="Heading2"/>
      </w:pPr>
      <w:r>
        <w:t>Deliverable</w:t>
      </w:r>
    </w:p>
    <w:p>
      <w:r>
        <w:t>Launch calendar, engagement plan, and feedback capture system focused on a single wedge, premium positioning, and structured proof-based outreach.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