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Assigned Beings</w:t>
      </w:r>
    </w:p>
    <w:p>
      <w:pPr>
        <w:pStyle w:val="Heading2"/>
      </w:pPr>
      <w:r>
        <w:t>Suggested operating sequence</w:t>
      </w:r>
    </w:p>
    <w:p>
      <w:r>
        <w:t>@operator-team-lead</w:t>
      </w:r>
    </w:p>
    <w:p>
      <w:r>
        <w:t>-&gt; central-orchestrator</w:t>
      </w:r>
    </w:p>
    <w:p>
      <w:r>
        <w:t>-&gt; research-coordinator</w:t>
      </w:r>
    </w:p>
    <w:p>
      <w:r>
        <w:t>-&gt; operations-analyst</w:t>
      </w:r>
    </w:p>
    <w:p>
      <w:r>
        <w:t>-&gt; customer-experience-analyst</w:t>
      </w:r>
    </w:p>
    <w:p>
      <w:r>
        <w:t>-&gt; growth-strategy</w:t>
      </w:r>
    </w:p>
    <w:p>
      <w:r>
        <w:t>-&gt; learning-coordinator</w:t>
      </w:r>
    </w:p>
    <w:p>
      <w:r>
        <w:t>-&gt; analytics</w:t>
      </w:r>
    </w:p>
    <w:p>
      <w:r>
        <w:t>-&gt; customer-insight</w:t>
      </w:r>
    </w:p>
    <w:p>
      <w:r>
        <w:t>-&gt; truth-agent / risk-and-proof</w:t>
      </w:r>
    </w:p>
    <w:p>
      <w:pPr>
        <w:pStyle w:val="Heading2"/>
      </w:pPr>
      <w:r>
        <w:t>Purpose</w:t>
      </w:r>
    </w:p>
    <w:p>
      <w:r>
        <w:t>Keep the project focused on operational value, parent experience, and repeatable local operations rather than broad marketing speculation.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