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Learning Loop Workstream</w:t>
      </w:r>
    </w:p>
    <w:p>
      <w:pPr>
        <w:pStyle w:val="Heading2"/>
      </w:pPr>
      <w:r>
        <w:t>Goal</w:t>
      </w:r>
    </w:p>
    <w:p>
      <w:r>
        <w:t>Turn recurring seasonal operations into continuous improvement data.</w:t>
      </w:r>
    </w:p>
    <w:p>
      <w:pPr>
        <w:pStyle w:val="Heading2"/>
      </w:pPr>
      <w:r>
        <w:t>Learning questions</w:t>
      </w:r>
    </w:p>
    <w:p>
      <w:r>
        <w:t>- Which communication patterns improve parent response?</w:t>
      </w:r>
    </w:p>
    <w:p>
      <w:r>
        <w:t>- Which schedule changes trigger churn or dissatisfaction?</w:t>
      </w:r>
    </w:p>
    <w:p>
      <w:r>
        <w:t>- Where do no-shows or low engagement cluster?</w:t>
      </w:r>
    </w:p>
    <w:p>
      <w:r>
        <w:t>- Which staffing patterns improve program quality?</w:t>
      </w:r>
    </w:p>
    <w:p>
      <w:pPr>
        <w:pStyle w:val="Heading2"/>
      </w:pPr>
      <w:r>
        <w:t>Value</w:t>
      </w:r>
    </w:p>
    <w:p>
      <w:r>
        <w:t>The business can learn from repeated seasons instead of relying on memory and ad hoc notes. That is where AgencyOS becomes highly useful.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