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Workstream</w:t>
      </w:r>
    </w:p>
    <w:p>
      <w:pPr>
        <w:pStyle w:val="Heading2"/>
      </w:pPr>
      <w:r>
        <w:t>Goal</w:t>
      </w:r>
    </w:p>
    <w:p>
      <w:r>
        <w:t>Understand the business model and identify where a successful youth sports organization could be manual, repetitive, or administratively overloaded.</w:t>
      </w:r>
    </w:p>
    <w:p>
      <w:pPr>
        <w:pStyle w:val="Heading2"/>
      </w:pPr>
      <w:r>
        <w:t>Website-based findings</w:t>
      </w:r>
    </w:p>
    <w:p>
      <w:r>
        <w:t>i9 Sports is positioned as a youth sports league provider focused on fun, age-appropriate participation, and team sportsmanship. The site highlights features such as no tryouts, all-skill levels welcome, one-day-per-week programming, and trained officials.</w:t>
      </w:r>
    </w:p>
    <w:p>
      <w:pPr>
        <w:pStyle w:val="Heading2"/>
      </w:pPr>
      <w:r>
        <w:t>Operational implications</w:t>
      </w:r>
    </w:p>
    <w:p>
      <w:r>
        <w:t>Those program features imply a heavy amount of scheduling, schedule communication, venue coordination, parent expectations management, and recurring seasonal execution. Any business with this model can become manual very quickly as volume grows.</w:t>
      </w:r>
    </w:p>
    <w:p>
      <w:pPr>
        <w:pStyle w:val="Heading2"/>
      </w:pPr>
      <w:r>
        <w:t>Value lens</w:t>
      </w:r>
    </w:p>
    <w:p>
      <w:r>
        <w:t>The right AgencyOS question is not 'can we replace sports operations.' It is 'where can manual coordination be turned into a repeatable operating system without removing the personal element of local coaching and family experience.'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