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A558" w14:textId="07CBA738" w:rsidR="00CF306D" w:rsidRPr="00CF306D" w:rsidRDefault="00CF306D" w:rsidP="00CF3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  <w14:ligatures w14:val="none"/>
        </w:rPr>
        <w:t xml:space="preserve">Chapter 1 Summary </w:t>
      </w:r>
    </w:p>
    <w:p w14:paraId="714DEA2C" w14:textId="77777777" w:rsidR="00CF306D" w:rsidRPr="00CF306D" w:rsidRDefault="003529EF" w:rsidP="00CF3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3529EF">
        <w:rPr>
          <w:rFonts w:ascii="Times New Roman" w:eastAsia="Times New Roman" w:hAnsi="Times New Roman" w:cs="Times New Roman"/>
          <w:noProof/>
          <w:kern w:val="0"/>
          <w:lang w:eastAsia="zh-CN"/>
        </w:rPr>
        <w:pict w14:anchorId="610324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1D8595" w14:textId="77777777" w:rsidR="00CF306D" w:rsidRPr="00CF306D" w:rsidRDefault="00CF306D" w:rsidP="00CF3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F30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zh-CN"/>
          <w14:ligatures w14:val="none"/>
        </w:rPr>
        <w:t>🔹</w:t>
      </w:r>
      <w:r w:rsidRPr="00CF3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  <w:t xml:space="preserve"> 1. What is the topic?</w:t>
      </w:r>
    </w:p>
    <w:p w14:paraId="6ACC96C6" w14:textId="220CA90D" w:rsidR="00CF306D" w:rsidRPr="00CF306D" w:rsidRDefault="00CF306D" w:rsidP="00CF30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This chapter introduces the concept of </w:t>
      </w:r>
      <w:r w:rsidRPr="00CF306D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resilience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, focusing on </w:t>
      </w:r>
      <w:r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resilience in small and medium-sized enterprises (SMEs)</w:t>
      </w:r>
      <w:r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.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It provides an overview of the definition, </w:t>
      </w:r>
      <w:r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the 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different types of resilience, and </w:t>
      </w:r>
      <w:r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the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importance </w:t>
      </w:r>
      <w:r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of resilience 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for organizations operating in uncertain environments. </w:t>
      </w:r>
    </w:p>
    <w:p w14:paraId="45C12569" w14:textId="2EDAFC45" w:rsidR="00CF306D" w:rsidRPr="00CF306D" w:rsidRDefault="00CF306D" w:rsidP="00CF3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F30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zh-CN"/>
          <w14:ligatures w14:val="none"/>
        </w:rPr>
        <w:t>🔹</w:t>
      </w:r>
      <w:r w:rsidRPr="00CF3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  <w:t xml:space="preserve"> 2.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  <w:t>Key findings</w:t>
      </w:r>
    </w:p>
    <w:p w14:paraId="1DC5142C" w14:textId="77777777" w:rsidR="00CF306D" w:rsidRPr="00CF306D" w:rsidRDefault="00CF306D" w:rsidP="00CF3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Definition of resilience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 xml:space="preserve">→ the ability to cope with, adapt to, and recover from adversity </w:t>
      </w:r>
    </w:p>
    <w:p w14:paraId="2CA3AC75" w14:textId="77777777" w:rsidR="00CF306D" w:rsidRPr="00CF306D" w:rsidRDefault="00CF306D" w:rsidP="00CF3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Types of resilience: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psychological resilience (individual level)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ecological resilience (systems maintaining function)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engineering resilience (withstanding and recovering from shocks)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 xml:space="preserve">→ economic resilience (responding to disruptions) </w:t>
      </w:r>
    </w:p>
    <w:p w14:paraId="1E1BE17E" w14:textId="77777777" w:rsidR="00CF306D" w:rsidRPr="00CF306D" w:rsidRDefault="00CF306D" w:rsidP="00CF3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Individual vs Organizational Resilience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individual: influenced by factors such as positive attitude, emotional regulation, and social support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 xml:space="preserve">→ organizational: influenced by risk management, adaptability, leadership, and collaboration </w:t>
      </w:r>
    </w:p>
    <w:p w14:paraId="40127760" w14:textId="77777777" w:rsidR="00CF306D" w:rsidRPr="00CF306D" w:rsidRDefault="00CF306D" w:rsidP="00CF3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Fusion of crisis management and resilience (Williams et al., 2017):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 xml:space="preserve">→ four stages: </w:t>
      </w:r>
    </w:p>
    <w:p w14:paraId="1F7A7BD6" w14:textId="77777777" w:rsidR="00CF306D" w:rsidRPr="00CF306D" w:rsidRDefault="00CF306D" w:rsidP="00CF30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proactive preparedness </w:t>
      </w:r>
    </w:p>
    <w:p w14:paraId="38ED920A" w14:textId="77777777" w:rsidR="00CF306D" w:rsidRPr="00CF306D" w:rsidRDefault="00CF306D" w:rsidP="00CF30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reactive response </w:t>
      </w:r>
    </w:p>
    <w:p w14:paraId="0D08668C" w14:textId="77777777" w:rsidR="00CF306D" w:rsidRPr="00CF306D" w:rsidRDefault="00CF306D" w:rsidP="00CF30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adaptive recovery </w:t>
      </w:r>
    </w:p>
    <w:p w14:paraId="1652C554" w14:textId="77777777" w:rsidR="00CF306D" w:rsidRPr="00CF306D" w:rsidRDefault="00CF306D" w:rsidP="00CF30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reflective learning </w:t>
      </w:r>
    </w:p>
    <w:p w14:paraId="0068F166" w14:textId="77777777" w:rsidR="00CF306D" w:rsidRPr="00CF306D" w:rsidRDefault="00CF306D" w:rsidP="00CF3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SME resilience strategies: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diversification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collaboration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innovation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 xml:space="preserve">→ responsiveness </w:t>
      </w:r>
    </w:p>
    <w:p w14:paraId="44507DFB" w14:textId="427CD2A2" w:rsidR="00CF306D" w:rsidRPr="00CF306D" w:rsidRDefault="00CF306D" w:rsidP="00CF3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Dark side of resilience: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 xml:space="preserve">→ excessive resilience may lead to complacency, rigidity, and reduced innovation </w:t>
      </w:r>
    </w:p>
    <w:p w14:paraId="4D400F93" w14:textId="77777777" w:rsidR="00CF306D" w:rsidRPr="00CF306D" w:rsidRDefault="00CF306D" w:rsidP="00CF3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04CBAD94" w14:textId="77777777" w:rsidR="00CF306D" w:rsidRPr="00CF306D" w:rsidRDefault="00CF306D" w:rsidP="00CF3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F30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zh-CN"/>
          <w14:ligatures w14:val="none"/>
        </w:rPr>
        <w:t>🔹</w:t>
      </w:r>
      <w:r w:rsidRPr="00CF3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  <w:t xml:space="preserve"> 3. Methodology</w:t>
      </w:r>
    </w:p>
    <w:p w14:paraId="14CEBC91" w14:textId="77777777" w:rsidR="00CF306D" w:rsidRPr="00CF306D" w:rsidRDefault="00CF306D" w:rsidP="00CF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This chapter uses a </w:t>
      </w:r>
      <w:r w:rsidRPr="00CF306D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literature review approach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.</w:t>
      </w:r>
    </w:p>
    <w:p w14:paraId="5A24CA2F" w14:textId="77777777" w:rsidR="00CF306D" w:rsidRPr="00CF306D" w:rsidRDefault="00CF306D" w:rsidP="00CF3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lastRenderedPageBreak/>
        <w:t xml:space="preserve">It synthesizes existing research from different scholars </w:t>
      </w:r>
    </w:p>
    <w:p w14:paraId="3C07E4EE" w14:textId="44311589" w:rsidR="00CF306D" w:rsidRPr="00CF306D" w:rsidRDefault="00CF306D" w:rsidP="00CF3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Includes references to: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conceptual studies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literature reviews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 xml:space="preserve">→ systematic reviews </w:t>
      </w:r>
    </w:p>
    <w:p w14:paraId="15E64A4B" w14:textId="37E0A996" w:rsidR="00CF306D" w:rsidRPr="00CF306D" w:rsidRDefault="00CF306D" w:rsidP="00CF3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F306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zh-CN"/>
          <w14:ligatures w14:val="none"/>
        </w:rPr>
        <w:t>🔹</w:t>
      </w:r>
      <w:r w:rsidRPr="00CF3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  <w:t>4</w:t>
      </w:r>
      <w:r w:rsidRPr="00CF3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  <w14:ligatures w14:val="none"/>
        </w:rPr>
        <w:t>. Research Gaps</w:t>
      </w:r>
    </w:p>
    <w:p w14:paraId="3EBCCBD4" w14:textId="77777777" w:rsidR="00CF306D" w:rsidRPr="00CF306D" w:rsidRDefault="00CF306D" w:rsidP="00CF30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Research on resilience is </w:t>
      </w:r>
      <w:r w:rsidRPr="00CF306D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fragmented across different disciplines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 </w:t>
      </w:r>
    </w:p>
    <w:p w14:paraId="6BE460C6" w14:textId="77777777" w:rsidR="00CF306D" w:rsidRPr="00CF306D" w:rsidRDefault="00CF306D" w:rsidP="00CF30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There is </w:t>
      </w:r>
      <w:r w:rsidRPr="00CF306D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limited empirical evidence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, particularly in SMEs </w:t>
      </w:r>
    </w:p>
    <w:p w14:paraId="33618730" w14:textId="77777777" w:rsidR="00CF306D" w:rsidRPr="00CF306D" w:rsidRDefault="00CF306D" w:rsidP="00CF30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Existing studies mainly rely on: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qualitative methods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 xml:space="preserve">→ case studies and interviews </w:t>
      </w:r>
    </w:p>
    <w:p w14:paraId="3F8C0EA2" w14:textId="77777777" w:rsidR="00CF306D" w:rsidRPr="00CF306D" w:rsidRDefault="00CF306D" w:rsidP="00CF30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Future research should: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develop practical tools for SMEs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include more quantitative studies</w:t>
      </w:r>
      <w:r w:rsidRPr="00CF306D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  <w:t>→ further examine the dark side of resilience</w:t>
      </w:r>
    </w:p>
    <w:p w14:paraId="0FFE2900" w14:textId="77777777" w:rsidR="008548FD" w:rsidRDefault="008548FD"/>
    <w:sectPr w:rsidR="00854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B3F22"/>
    <w:multiLevelType w:val="multilevel"/>
    <w:tmpl w:val="776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B5007"/>
    <w:multiLevelType w:val="multilevel"/>
    <w:tmpl w:val="C57E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8521F"/>
    <w:multiLevelType w:val="multilevel"/>
    <w:tmpl w:val="618A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6608E"/>
    <w:multiLevelType w:val="multilevel"/>
    <w:tmpl w:val="CB20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58820">
    <w:abstractNumId w:val="0"/>
  </w:num>
  <w:num w:numId="2" w16cid:durableId="458497631">
    <w:abstractNumId w:val="1"/>
  </w:num>
  <w:num w:numId="3" w16cid:durableId="206379775">
    <w:abstractNumId w:val="2"/>
  </w:num>
  <w:num w:numId="4" w16cid:durableId="1597907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6D"/>
    <w:rsid w:val="001D5189"/>
    <w:rsid w:val="003529EF"/>
    <w:rsid w:val="00552C97"/>
    <w:rsid w:val="008548FD"/>
    <w:rsid w:val="00B12FD8"/>
    <w:rsid w:val="00CF306D"/>
    <w:rsid w:val="00F41864"/>
    <w:rsid w:val="00FB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0FC2"/>
  <w15:chartTrackingRefBased/>
  <w15:docId w15:val="{F9396E75-9FB5-AE4F-900E-B1770FDF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0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30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3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グエン　ティ　ホン</dc:creator>
  <cp:keywords/>
  <dc:description/>
  <cp:lastModifiedBy>グエン　ティ　ホン</cp:lastModifiedBy>
  <cp:revision>1</cp:revision>
  <dcterms:created xsi:type="dcterms:W3CDTF">2026-04-19T16:36:00Z</dcterms:created>
  <dcterms:modified xsi:type="dcterms:W3CDTF">2026-04-19T16:41:00Z</dcterms:modified>
</cp:coreProperties>
</file>