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ARIMA</w:t>
      </w:r>
      <w:r>
        <w:t xml:space="preserve"> </w:t>
      </w:r>
      <w:r>
        <w:t xml:space="preserve">modeling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Koji</w:t>
      </w:r>
      <w:r>
        <w:t xml:space="preserve"> </w:t>
      </w:r>
      <w:r>
        <w:t xml:space="preserve">Mizumura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ime-series-data-and-models"/>
      <w:r>
        <w:t xml:space="preserve">Time series data and models</w:t>
      </w:r>
      <w:bookmarkEnd w:id="20"/>
    </w:p>
    <w:p>
      <w:pPr>
        <w:pStyle w:val="Heading2"/>
      </w:pPr>
      <w:bookmarkStart w:id="21" w:name="first-thing-first"/>
      <w:r>
        <w:t xml:space="preserve">First thing First</w:t>
      </w:r>
      <w:bookmarkEnd w:id="21"/>
    </w:p>
    <w:p>
      <w:pPr>
        <w:pStyle w:val="SourceCode"/>
      </w:pPr>
      <w:r>
        <w:rPr>
          <w:rStyle w:val="NormalTok"/>
        </w:rPr>
        <w:t xml:space="preserve">astsa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jj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"Johnson &amp; Johnson Quarterly Earnings per Share"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(jj, </w:t>
      </w:r>
      <w:r>
        <w:rPr>
          <w:rStyle w:val="DataTypeTok"/>
        </w:rPr>
        <w:t xml:space="preserve">labels=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(astsa)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(globtemp,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"Global Temperature Deviations"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(sp500w,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"S&amp;P 500 Weekly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Regression: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β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white noise</w:t>
      </w:r>
    </w:p>
    <w:p>
      <w:pPr>
        <w:pStyle w:val="BodyText"/>
      </w:pPr>
      <w:r>
        <w:t xml:space="preserve">White Noise:</w:t>
      </w:r>
      <w:r>
        <w:t xml:space="preserve"> </w:t>
      </w:r>
      <w:r>
        <w:t xml:space="preserve">- independent normals with common variance</w:t>
      </w:r>
      <w:r>
        <w:t xml:space="preserve"> </w:t>
      </w:r>
      <w:r>
        <w:t xml:space="preserve">- is basic building block of time series</w:t>
      </w:r>
    </w:p>
    <w:p>
      <w:pPr>
        <w:pStyle w:val="BodyText"/>
      </w:pPr>
      <w:r>
        <w:t xml:space="preserve">AutoRegression:</w:t>
      </w:r>
      <w:r>
        <w:t xml:space="preserve"> </w:t>
      </w:r>
      <w:r>
        <w:t xml:space="preserve">$X_t = \phiX_{t-1} + \epsilon_t$</w:t>
      </w:r>
      <w:r>
        <w:t xml:space="preserve"> </w:t>
      </w:r>
      <w:r>
        <w:t xml:space="preserve">(</w:t>
      </w:r>
      <m:oMath>
        <m:sSub>
          <m:e>
            <m:r>
              <m:t>ϵ</m:t>
            </m:r>
          </m:e>
          <m:sub>
            <m:r>
              <m:t>t</m:t>
            </m:r>
          </m:sub>
        </m:sSub>
        <m:r>
          <m:t>i</m:t>
        </m:r>
        <m:r>
          <m:t>s</m:t>
        </m:r>
        <m:r>
          <m:t>w</m:t>
        </m:r>
        <m:r>
          <m:t>h</m:t>
        </m:r>
        <m:r>
          <m:t>i</m:t>
        </m:r>
        <m:r>
          <m:t>t</m:t>
        </m:r>
        <m:r>
          <m:t>e</m:t>
        </m:r>
        <m:r>
          <m:t>n</m:t>
        </m:r>
        <m:r>
          <m:t>o</m:t>
        </m:r>
        <m:r>
          <m:t>i</m:t>
        </m:r>
        <m:r>
          <m:t>s</m:t>
        </m:r>
        <m:r>
          <m:t>e</m:t>
        </m:r>
      </m:oMath>
      <w:r>
        <w:t xml:space="preserve">)</w:t>
      </w:r>
    </w:p>
    <w:p>
      <w:pPr>
        <w:pStyle w:val="Heading2"/>
      </w:pPr>
      <w:bookmarkStart w:id="25" w:name="data-play"/>
      <w:r>
        <w:t xml:space="preserve">Data Play</w:t>
      </w:r>
      <w:bookmarkEnd w:id="25"/>
    </w:p>
    <w:p>
      <w:pPr>
        <w:pStyle w:val="SourceCode"/>
      </w:pPr>
      <w:r>
        <w:rPr>
          <w:rStyle w:val="CommentTok"/>
        </w:rPr>
        <w:t xml:space="preserve"># View a detailed description of AirPassengers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 Time-Series [1:144] from 1949 to 1961: 112 118 132 129 121 135 148 148 136 119 ...</w:t>
      </w:r>
    </w:p>
    <w:p>
      <w:pPr>
        <w:pStyle w:val="SourceCode"/>
      </w:pPr>
      <w:r>
        <w:rPr>
          <w:rStyle w:val="CommentTok"/>
        </w:rPr>
        <w:t xml:space="preserve"># Plot AirPassengers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(AirPassengers)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DJIA daily closings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(djia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Southern Oscillation Index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stationarity-and-non-stationarity"/>
      <w:r>
        <w:t xml:space="preserve">Stationarity and non-stationarity</w:t>
      </w:r>
      <w:bookmarkEnd w:id="29"/>
    </w:p>
    <w:p>
      <w:pPr>
        <w:pStyle w:val="Heading3"/>
      </w:pPr>
      <w:bookmarkStart w:id="30" w:name="stationarity"/>
      <w:r>
        <w:t xml:space="preserve">Stationarity</w:t>
      </w:r>
      <w:bookmarkEnd w:id="30"/>
    </w:p>
    <w:p>
      <w:pPr>
        <w:pStyle w:val="FirstParagraph"/>
      </w:pPr>
      <w:r>
        <w:t xml:space="preserve">A time series is stationary when it is</w:t>
      </w:r>
      <w:r>
        <w:t xml:space="preserve"> </w:t>
      </w:r>
      <w:r>
        <w:t xml:space="preserve">“</w:t>
      </w:r>
      <w:r>
        <w:t xml:space="preserve">stable</w:t>
      </w:r>
      <w:r>
        <w:t xml:space="preserve">”</w:t>
      </w:r>
      <w:r>
        <w:t xml:space="preserve">, meaning</w:t>
      </w:r>
      <w:r>
        <w:t xml:space="preserve"> </w:t>
      </w:r>
      <w:r>
        <w:t xml:space="preserve">- the mean is constant over time (no trend)</w:t>
      </w:r>
      <w:r>
        <w:t xml:space="preserve"> </w:t>
      </w:r>
      <w:r>
        <w:t xml:space="preserve">- the correlation structure remains constant over time</w:t>
      </w:r>
    </w:p>
    <w:p>
      <w:pPr>
        <w:pStyle w:val="BodyText"/>
      </w:pPr>
      <w:r>
        <w:t xml:space="preserve">Given data,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we can estimate by averaging</w:t>
      </w:r>
    </w:p>
    <w:p>
      <w:pPr>
        <w:pStyle w:val="BodyText"/>
      </w:pPr>
      <w:r>
        <w:t xml:space="preserve">For example, if the mean is constant, we can estimate it by sample average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 Pairs can be used to estimate</w:t>
      </w:r>
      <w:r>
        <w:t xml:space="preserve"> </w:t>
      </w:r>
      <w:r>
        <w:rPr>
          <w:b/>
        </w:rPr>
        <w:t xml:space="preserve">correlation</w:t>
      </w:r>
      <w:r>
        <w:t xml:space="preserve"> </w:t>
      </w:r>
      <w:r>
        <w:t xml:space="preserve">on different lags. E.g.,</w:t>
      </w:r>
    </w:p>
    <w:p>
      <w:pPr>
        <w:pStyle w:val="Compact"/>
        <w:numPr>
          <w:numId w:val="1001"/>
          <w:ilvl w:val="0"/>
        </w:numPr>
      </w:pPr>
      <w:r>
        <w:t xml:space="preserve">(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),(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), (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)… for lag 1</w:t>
      </w:r>
    </w:p>
    <w:p>
      <w:pPr>
        <w:pStyle w:val="Compact"/>
        <w:numPr>
          <w:numId w:val="1001"/>
          <w:ilvl w:val="0"/>
        </w:numPr>
      </w:pPr>
      <w:r>
        <w:t xml:space="preserve">(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),(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), (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</m:oMath>
      <w:r>
        <w:t xml:space="preserve">)… for lag 2</w:t>
      </w:r>
    </w:p>
    <w:p>
      <w:pPr>
        <w:pStyle w:val="FirstParagraph"/>
      </w:pPr>
      <w:r>
        <w:t xml:space="preserve">Southern oscillation index is reasonable to assume stationarity but perhaps some slight trend.</w:t>
      </w:r>
    </w:p>
    <w:p>
      <w:pPr>
        <w:pStyle w:val="BodyText"/>
      </w:pPr>
      <w:r>
        <w:t xml:space="preserve">To estimate autoccrleation, compute the correlation coefficient between the time series and itself at various lags.</w:t>
      </w:r>
    </w:p>
    <w:p>
      <w:pPr>
        <w:pStyle w:val="Heading4"/>
      </w:pPr>
      <w:bookmarkStart w:id="31" w:name="random-walk-trend"/>
      <w:r>
        <w:t xml:space="preserve">Random walk trend</w:t>
      </w:r>
      <w:bookmarkEnd w:id="31"/>
    </w:p>
    <w:p>
      <w:pPr>
        <w:pStyle w:val="FirstParagraph"/>
      </w:pPr>
      <w:r>
        <w:t xml:space="preserve">Not stationary, but differenced data are stationary</w:t>
      </w:r>
    </w:p>
    <w:p>
      <w:pPr>
        <w:pStyle w:val="SourceCode"/>
      </w:pPr>
      <w:r>
        <w:rPr>
          <w:rStyle w:val="NormalTok"/>
        </w:rPr>
        <w:t xml:space="preserve">globtemp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globtemp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trend stationary … stationary around a trend, differencing still works!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 w:type="textWrapping"/>
      </w:r>
      <w:r>
        <w:rPr>
          <w:rStyle w:val="NormalTok"/>
        </w:rPr>
        <w:t xml:space="preserve">chicken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chicken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chicken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chicken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Xea07b7e12ce1cec21933e43cda0f7852ca24fb3"/>
      <w:r>
        <w:t xml:space="preserve">Non stationarity in trend and variability</w:t>
      </w:r>
      <w:bookmarkEnd w:id="38"/>
    </w:p>
    <w:p>
      <w:pPr>
        <w:pStyle w:val="FirstParagraph"/>
      </w:pPr>
      <w:r>
        <w:t xml:space="preserve">First log, and then difference.</w:t>
      </w:r>
    </w:p>
    <w:p>
      <w:pPr>
        <w:pStyle w:val="Heading2"/>
      </w:pPr>
      <w:bookmarkStart w:id="39" w:name="differencing"/>
      <w:r>
        <w:t xml:space="preserve">Differencing</w:t>
      </w:r>
      <w:bookmarkEnd w:id="39"/>
    </w:p>
    <w:p>
      <w:pPr>
        <w:pStyle w:val="FirstParagraph"/>
      </w:pPr>
      <w:r>
        <w:t xml:space="preserve">As seen in the video, when a time series is trend stationary, it will have stationary behavior around a trend. A simple example is Yt=α+βt+Xt where Xt is stationary.</w:t>
      </w:r>
    </w:p>
    <w:p>
      <w:pPr>
        <w:pStyle w:val="BodyText"/>
      </w:pPr>
      <w:r>
        <w:t xml:space="preserve">A different type of model for trend is random walk, which has the form Xt=Xt−1+Wt, where Wt is white noise. It is called a random walk because at time t the process is where it was at time t−1 plus a completely random movement. For a random walk with drift, a constant is added to the model and will cause the random walk to drift in the direction (positive or negative) of the drift.</w:t>
      </w:r>
    </w:p>
    <w:p>
      <w:pPr>
        <w:pStyle w:val="BodyText"/>
      </w:pPr>
      <w:r>
        <w:t xml:space="preserve">We simulated and plotted data from these models. Note the difference in the behavior of the two models.</w:t>
      </w:r>
    </w:p>
    <w:p>
      <w:pPr>
        <w:pStyle w:val="BodyText"/>
      </w:pPr>
      <w:r>
        <w:t xml:space="preserve">In both cases, simple differencing can remove the trend and coerce the data to stationarity. Differencing looks at the difference between the value of a time series at a certain point in time and its preceding value. That is, Xt−Xt−1 is computed.</w:t>
      </w:r>
    </w:p>
    <w:p>
      <w:pPr>
        <w:pStyle w:val="BodyText"/>
      </w:pPr>
      <w:r>
        <w:t xml:space="preserve">To check that it works, you will difference each generated time series and plot the detrended series. If a time series is in x, then diff(x) will have the detrended series obtained by differencing the data. To plot the detrended series, simply use plot(diff(x)).</w:t>
      </w:r>
    </w:p>
    <w:p>
      <w:pPr>
        <w:pStyle w:val="SourceCode"/>
      </w:pPr>
      <w:r>
        <w:rPr>
          <w:rStyle w:val="CommentTok"/>
        </w:rPr>
        <w:t xml:space="preserve"># Plot detrended y (trend stationary)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(y))</w:t>
      </w:r>
      <w:r>
        <w:br w:type="textWrapping"/>
      </w:r>
      <w:r>
        <w:br w:type="textWrapping"/>
      </w:r>
      <w:r>
        <w:rPr>
          <w:rStyle w:val="CommentTok"/>
        </w:rPr>
        <w:t xml:space="preserve"># Plot detrended x (random walk)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(x))</w:t>
      </w:r>
    </w:p>
    <w:p>
      <w:pPr>
        <w:pStyle w:val="Heading2"/>
      </w:pPr>
      <w:bookmarkStart w:id="40" w:name="detrending-data"/>
      <w:r>
        <w:t xml:space="preserve">Detrending data</w:t>
      </w:r>
      <w:bookmarkEnd w:id="40"/>
    </w:p>
    <w:p>
      <w:pPr>
        <w:pStyle w:val="FirstParagraph"/>
      </w:pPr>
      <w:r>
        <w:t xml:space="preserve">As you have seen in the previous exercise, differencing is generally good for removing trend from time series data. Recall that differencing looks at the difference between the value of a time series at a certain point in time and its preceding value.</w:t>
      </w:r>
    </w:p>
    <w:p>
      <w:pPr>
        <w:pStyle w:val="BodyText"/>
      </w:pPr>
      <w:r>
        <w:t xml:space="preserve">In this exercise, you will use differencing</w:t>
      </w:r>
      <w:r>
        <w:t xml:space="preserve"> </w:t>
      </w:r>
      <w:r>
        <w:rPr>
          <w:rStyle w:val="VerbatimChar"/>
        </w:rPr>
        <w:t xml:space="preserve">diff()</w:t>
      </w:r>
      <w:r>
        <w:t xml:space="preserve"> </w:t>
      </w:r>
      <w:r>
        <w:t xml:space="preserve">to detrend and plot real time series data.</w:t>
      </w:r>
    </w:p>
    <w:p>
      <w:pPr>
        <w:pStyle w:val="SourceCode"/>
      </w:pPr>
      <w:r>
        <w:rPr>
          <w:rStyle w:val="CommentTok"/>
        </w:rPr>
        <w:t xml:space="preserve"># Plot globtemp and detrended globtemp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(globtemp)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(globtemp))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cmort and detrended cmort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(cmort)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(cmort))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Xff991ccd176d8433fda294beb67c0fcfe72a099"/>
      <w:r>
        <w:t xml:space="preserve">Dealing with trend and heteroskedasticity</w:t>
      </w:r>
      <w:bookmarkEnd w:id="43"/>
    </w:p>
    <w:p>
      <w:pPr>
        <w:pStyle w:val="FirstParagraph"/>
      </w:pPr>
      <w:r>
        <w:t xml:space="preserve">Here, we will coerce nonstationary data to stationarrity by calculating the return or growth rate as follows.</w:t>
      </w:r>
    </w:p>
    <w:p>
      <w:pPr>
        <w:pStyle w:val="BodyText"/>
      </w:pPr>
      <w:r>
        <w:t xml:space="preserve">Often time series are generated as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t>=</m:t>
        </m:r>
        <m:r>
          <m:t>(</m:t>
        </m:r>
        <m:r>
          <m:t>1</m:t>
        </m:r>
        <m:r>
          <m:t>+</m:t>
        </m:r>
        <m:sSub>
          <m:e>
            <m:r>
              <m:t>p</m:t>
            </m:r>
          </m:e>
          <m:sub>
            <m:r>
              <m:t>t</m:t>
            </m:r>
          </m:sub>
        </m:sSub>
        <m:r>
          <m:t>)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−</m:t>
        </m:r>
        <m:r>
          <m:t>1</m:t>
        </m:r>
      </m:oMath>
      <w:r>
        <w:t xml:space="preserve"> </w:t>
      </w:r>
      <w:r>
        <w:t xml:space="preserve">meaning that the value of the time series observed at time t equals the value observed at time t−1 and a small percent change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at time t.</w:t>
      </w:r>
    </w:p>
    <w:p>
      <w:pPr>
        <w:pStyle w:val="BodyText"/>
      </w:pPr>
      <w:r>
        <w:t xml:space="preserve">A simple deterministic example is putting money into a bank with a fixed interest p. In this case, Xt is the value of the account at time period t with an initial deposit of X0.</w:t>
      </w:r>
    </w:p>
    <w:p>
      <w:pPr>
        <w:pStyle w:val="BodyText"/>
      </w:pPr>
      <w:r>
        <w:t xml:space="preserve">Typically, pt is referred to as the return or growth rate of a time series, and this process is often stable.</w:t>
      </w:r>
    </w:p>
    <w:p>
      <w:pPr>
        <w:pStyle w:val="BodyText"/>
      </w:pPr>
      <w:r>
        <w:t xml:space="preserve">For reasons that are outside the scope of this course, it can be shown that the growth rate pt can be approximated by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=</m:t>
        </m:r>
        <m:r>
          <m:t>l</m:t>
        </m:r>
        <m:r>
          <m:t>o</m:t>
        </m:r>
        <m:r>
          <m:t>g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−</m:t>
        </m:r>
        <m:r>
          <m:t>l</m:t>
        </m:r>
        <m:r>
          <m:t>o</m:t>
        </m:r>
        <m:r>
          <m:t>g</m:t>
        </m:r>
        <m:sSub>
          <m:e>
            <m:r>
              <m:t>X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≈</m:t>
        </m:r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In R, pt is often calculated as</w:t>
      </w:r>
      <w:r>
        <w:t xml:space="preserve"> </w:t>
      </w:r>
      <w:r>
        <w:rPr>
          <w:rStyle w:val="VerbatimChar"/>
        </w:rPr>
        <w:t xml:space="preserve">diff(log(x))</w:t>
      </w:r>
      <w:r>
        <w:t xml:space="preserve"> </w:t>
      </w:r>
      <w:r>
        <w:t xml:space="preserve">and plotting it can be done in one line</w:t>
      </w:r>
      <w:r>
        <w:t xml:space="preserve"> </w:t>
      </w:r>
      <w:r>
        <w:rPr>
          <w:rStyle w:val="VerbatimChar"/>
        </w:rPr>
        <w:t xml:space="preserve">plot(diff(log(x)))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astsa and xts are preloaded </w:t>
      </w:r>
      <w:r>
        <w:br w:type="textWrapping"/>
      </w:r>
      <w:r>
        <w:br w:type="textWrapping"/>
      </w:r>
      <w:r>
        <w:rPr>
          <w:rStyle w:val="CommentTok"/>
        </w:rPr>
        <w:t xml:space="preserve"># Plot GNP series (gnp) and its growth rate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(gnp)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(gnp)))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DJIA closings (djia$Close) and its returns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(djia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(djia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simulating-arma-models"/>
      <w:r>
        <w:t xml:space="preserve">Simulating ARMA Models</w:t>
      </w:r>
      <w:bookmarkEnd w:id="46"/>
    </w:p>
    <w:p>
      <w:pPr>
        <w:pStyle w:val="FirstParagraph"/>
      </w:pPr>
      <w:r>
        <w:t xml:space="preserve">As we saw in the video, any stationary time series can be written as a linear combination of white noise. In addition, any ARMA model has this form, so it is a good choice for modeling stationary time series.</w:t>
      </w:r>
    </w:p>
    <w:p>
      <w:pPr>
        <w:pStyle w:val="BodyText"/>
      </w:pPr>
      <w:r>
        <w:t xml:space="preserve">R provides a simple function called arima.sim() to generate data from an ARMA model. For example, the syntax for generating 100 observations from an</w:t>
      </w:r>
      <w:r>
        <w:t xml:space="preserve"> </w:t>
      </w:r>
      <w:r>
        <w:rPr>
          <w:rStyle w:val="VerbatimChar"/>
        </w:rPr>
        <w:t xml:space="preserve">MA(1)</w:t>
      </w:r>
      <w:r>
        <w:t xml:space="preserve"> </w:t>
      </w:r>
      <w:r>
        <w:t xml:space="preserve">with parameter .9 is</w:t>
      </w:r>
      <w:r>
        <w:t xml:space="preserve"> </w:t>
      </w:r>
      <w:r>
        <w:rPr>
          <w:rStyle w:val="VerbatimChar"/>
        </w:rPr>
        <w:t xml:space="preserve">arima.sim(model = list(order = c(0, 0, 1), ma = .9 ), n = 100)</w:t>
      </w:r>
      <w:r>
        <w:t xml:space="preserve">. You can also use</w:t>
      </w:r>
      <w:r>
        <w:t xml:space="preserve"> </w:t>
      </w:r>
      <w:r>
        <w:rPr>
          <w:rStyle w:val="VerbatimChar"/>
        </w:rPr>
        <w:t xml:space="preserve">order = c(0, 0, 0)</w:t>
      </w:r>
      <w:r>
        <w:t xml:space="preserve"> </w:t>
      </w:r>
      <w:r>
        <w:t xml:space="preserve">to generate white noise.</w:t>
      </w:r>
    </w:p>
    <w:p>
      <w:pPr>
        <w:pStyle w:val="BodyText"/>
      </w:pPr>
      <w:r>
        <w:t xml:space="preserve">In this exercise, you will generate data from various ARMA models. For each command, generate 200 observations and plot the result.</w:t>
      </w:r>
    </w:p>
    <w:p>
      <w:pPr>
        <w:pStyle w:val="SourceCode"/>
      </w:pPr>
      <w:r>
        <w:rPr>
          <w:rStyle w:val="CommentTok"/>
        </w:rPr>
        <w:t xml:space="preserve"># Generate and plot white noise</w:t>
      </w:r>
      <w:r>
        <w:br w:type="textWrapping"/>
      </w:r>
      <w:r>
        <w:rPr>
          <w:rStyle w:val="NormalTok"/>
        </w:rPr>
        <w:t xml:space="preserve">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Generate and plot an MA(1) with parameter .9 by filtering the noise</w:t>
      </w:r>
      <w:r>
        <w:br w:type="textWrapping"/>
      </w:r>
      <w:r>
        <w:rPr>
          <w:rStyle w:val="NormalTok"/>
        </w:rPr>
        <w:t xml:space="preserve">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Generate and plot an AR(1) with parameters 1.5 and -.75</w:t>
      </w:r>
      <w:r>
        <w:br w:type="textWrapping"/>
      </w:r>
      <w:r>
        <w:rPr>
          <w:rStyle w:val="NormalTok"/>
        </w:rPr>
        <w:t xml:space="preserve">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-.75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fitting-arma-models"/>
      <w:r>
        <w:t xml:space="preserve">Fitting ARMA models</w:t>
      </w:r>
      <w:bookmarkEnd w:id="50"/>
    </w:p>
    <w:p>
      <w:pPr>
        <w:pStyle w:val="Heading2"/>
      </w:pPr>
      <w:bookmarkStart w:id="51" w:name="ar-vs-ma-models"/>
      <w:r>
        <w:t xml:space="preserve">AR vs MA models</w:t>
      </w:r>
      <w:bookmarkEnd w:id="51"/>
    </w:p>
    <w:p>
      <w:pPr>
        <w:pStyle w:val="FirstParagraph"/>
      </w:pPr>
      <w:r>
        <w:t xml:space="preserve">How to identify Ar and MA models - not visuallly, but by autocorrelation function (</w:t>
      </w:r>
      <w:r>
        <w:rPr>
          <w:rStyle w:val="VerbatimChar"/>
        </w:rPr>
        <w:t xml:space="preserve">ACF</w:t>
      </w:r>
      <w:r>
        <w:t xml:space="preserve">,</w:t>
      </w:r>
      <w:r>
        <w:t xml:space="preserve"> </w:t>
      </w:r>
      <w:r>
        <w:rPr>
          <w:rStyle w:val="VerbatimChar"/>
        </w:rPr>
        <w:t xml:space="preserve">PACF</w:t>
      </w:r>
      <w: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AR(p)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MA(q)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ARMA(p,q)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ACF</w:t>
            </w:r>
          </w:p>
        </w:tc>
        <w:tc>
          <w:p>
            <w:pPr>
              <w:pStyle w:val="Compact"/>
              <w:jc w:val="left"/>
            </w:pPr>
            <w:r>
              <w:t xml:space="preserve">Tails off</w:t>
            </w:r>
          </w:p>
        </w:tc>
        <w:tc>
          <w:p>
            <w:pPr>
              <w:pStyle w:val="Compact"/>
              <w:jc w:val="left"/>
            </w:pPr>
            <w:r>
              <w:t xml:space="preserve">Cuts off lag q</w:t>
            </w:r>
          </w:p>
        </w:tc>
        <w:tc>
          <w:p>
            <w:pPr>
              <w:pStyle w:val="Compact"/>
              <w:jc w:val="left"/>
            </w:pPr>
            <w:r>
              <w:t xml:space="preserve">Tails 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PACF</w:t>
            </w:r>
          </w:p>
        </w:tc>
        <w:tc>
          <w:p>
            <w:pPr>
              <w:pStyle w:val="Compact"/>
              <w:jc w:val="left"/>
            </w:pPr>
            <w:r>
              <w:t xml:space="preserve">Cuts off lag p</w:t>
            </w:r>
          </w:p>
        </w:tc>
        <w:tc>
          <w:p>
            <w:pPr>
              <w:pStyle w:val="Compact"/>
              <w:jc w:val="left"/>
            </w:pPr>
            <w:r>
              <w:t xml:space="preserve">Tails off</w:t>
            </w:r>
          </w:p>
        </w:tc>
        <w:tc>
          <w:p>
            <w:pPr>
              <w:pStyle w:val="Compact"/>
              <w:jc w:val="left"/>
            </w:pPr>
            <w:r>
              <w:t xml:space="preserve">Tails off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ARIMA modeling with R</dc:title>
  <dc:creator>Koji Mizumura</dc:creator>
  <cp:keywords/>
  <dcterms:created xsi:type="dcterms:W3CDTF">2019-06-03T01:39:14Z</dcterms:created>
  <dcterms:modified xsi:type="dcterms:W3CDTF">2019-06-03T01:39:14Z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