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40" w:line="348" w:lineRule="auto"/>
        <w:jc w:val="center"/>
      </w:pPr>
      <w:r>
        <w:rPr>
          <w:rFonts w:ascii="맑은 고딕" w:hAnsi="맑은 고딕" w:eastAsia="맑은 고딕" w:cs="맑은 고딕"/>
          <w:b/>
          <w:i w:val="0"/>
          <w:color w:val="9A7B3F"/>
          <w:sz w:val="18"/>
        </w:rPr>
        <w:t>AGREEMENT  ·  주식회사 엣지컴퍼니</w:t>
      </w:r>
    </w:p>
    <w:p>
      <w:pPr>
        <w:spacing w:before="0" w:after="40" w:line="348" w:lineRule="auto"/>
        <w:jc w:val="center"/>
      </w:pPr>
      <w:r>
        <w:rPr>
          <w:rFonts w:ascii="맑은 고딕" w:hAnsi="맑은 고딕" w:eastAsia="맑은 고딕" w:cs="맑은 고딕"/>
          <w:b/>
          <w:i w:val="0"/>
          <w:color w:val="0D1E33"/>
          <w:sz w:val="48"/>
        </w:rPr>
        <w:t>입주박람회 주관사 협약서</w:t>
      </w:r>
    </w:p>
    <w:p>
      <w:pPr>
        <w:spacing w:before="0" w:after="200" w:line="348" w:lineRule="auto"/>
        <w:jc w:val="center"/>
      </w:pPr>
      <w:r>
        <w:rPr>
          <w:rFonts w:ascii="맑은 고딕" w:hAnsi="맑은 고딕" w:eastAsia="맑은 고딕" w:cs="맑은 고딕"/>
          <w:b w:val="0"/>
          <w:i w:val="0"/>
          <w:color w:val="5B6676"/>
          <w:sz w:val="24"/>
        </w:rPr>
        <w:t>공동구매 및 입주박람회 기획 · 진행 위탁 협약</w:t>
      </w:r>
    </w:p>
    <w:p>
      <w:pPr>
        <w:pBdr>
          <w:bottom w:val="single" w:sz="12" w:space="1" w:color="C8A86A"/>
        </w:pBdr>
        <w:spacing w:after="240" w:before="0"/>
      </w:pPr>
    </w:p>
    <w:p>
      <w:pPr>
        <w:spacing w:before="0" w:after="200" w:line="384" w:lineRule="auto"/>
      </w:pP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【단지명】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입주예정자협의회(이하 ‘협의회’)와 주식회사 엣지컴퍼니(이하 ‘주관사’)는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【단지명】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(이하 ‘아파트’) 입주예정자의 공동구매 및 입주박람회 기획 · 진행 위탁(이하 ‘위탁업무’)에 관하여 다음과 같이 협약을 체결한다.</w:t>
      </w:r>
    </w:p>
    <w:tbl>
      <w:tblPr>
        <w:tblW w:type="auto" w:w="0"/>
        <w:jc w:val="center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0D1E3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협약 개요</w:t>
            </w:r>
          </w:p>
        </w:tc>
      </w:tr>
      <w:tr>
        <w:tc>
          <w:tcPr>
            <w:tcW w:type="dxa" w:w="1814"/>
            <w:shd w:val="clear" w:color="auto" w:fill="F3F5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19"/>
              </w:rPr>
              <w:t>협 약 명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【단지명】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 입주박람회 주관사 협약</w:t>
            </w:r>
          </w:p>
        </w:tc>
      </w:tr>
      <w:tr>
        <w:tc>
          <w:tcPr>
            <w:tcW w:type="dxa" w:w="1814"/>
            <w:shd w:val="clear" w:color="auto" w:fill="F3F5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19"/>
              </w:rPr>
              <w:t>아 파 트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【단지명】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【세대수】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세대 ·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【주소】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 · 입주 예정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【입주 연월】</w:t>
            </w:r>
          </w:p>
        </w:tc>
      </w:tr>
      <w:tr>
        <w:tc>
          <w:tcPr>
            <w:tcW w:type="dxa" w:w="1814"/>
            <w:shd w:val="clear" w:color="auto" w:fill="F3F5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19"/>
              </w:rPr>
              <w:t>협 의 회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【단지명】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 입주예정자협의회 · 대표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【성명】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 · 공식 카페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【카페 주소】</w:t>
            </w:r>
          </w:p>
        </w:tc>
      </w:tr>
      <w:tr>
        <w:tc>
          <w:tcPr>
            <w:tcW w:type="dxa" w:w="1814"/>
            <w:shd w:val="clear" w:color="auto" w:fill="F3F5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19"/>
              </w:rPr>
              <w:t>주 관 사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주식회사 엣지컴퍼니 · 대표이사 고진식 · 사업자등록번호 508-81-42798 · 울산광역시 울주군 청량읍 온산로 615-1</w:t>
            </w:r>
          </w:p>
        </w:tc>
      </w:tr>
      <w:tr>
        <w:tc>
          <w:tcPr>
            <w:tcW w:type="dxa" w:w="1814"/>
            <w:shd w:val="clear" w:color="auto" w:fill="F3F5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19"/>
              </w:rPr>
              <w:t>근      거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주관사 선정 공고(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【공고일】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) · 주관사 제안서(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【제출일】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) · 선정 통지(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【선정일】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1814"/>
            <w:shd w:val="clear" w:color="auto" w:fill="F3F5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19"/>
              </w:rPr>
              <w:t>협약 기간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협약 체결일부터 아파트 입주 후 1년이 되는 날까지(제5조)</w:t>
            </w:r>
          </w:p>
        </w:tc>
      </w:tr>
    </w:tbl>
    <w:p>
      <w:pPr>
        <w:keepNext/>
        <w:spacing w:before="28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9A7B3F"/>
          <w:sz w:val="18"/>
        </w:rPr>
        <w:t xml:space="preserve">제 1 장  </w:t>
      </w:r>
      <w:r>
        <w:rPr>
          <w:rFonts w:ascii="맑은 고딕" w:hAnsi="맑은 고딕" w:eastAsia="맑은 고딕" w:cs="맑은 고딕"/>
          <w:b/>
          <w:i w:val="0"/>
          <w:color w:val="0D1E33"/>
          <w:sz w:val="26"/>
        </w:rPr>
        <w:t>총칙</w:t>
      </w:r>
    </w:p>
    <w:p>
      <w:pPr>
        <w:pBdr>
          <w:bottom w:val="single" w:sz="8" w:space="1" w:color="0D1E33"/>
        </w:pBdr>
        <w:spacing w:after="80" w:before="0"/>
      </w:pP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(목적)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이 협약은 협의회와 주관사 간의 위탁업무에 관한 전반적인 사항을 정하여, 아파트 입주예정자가 공정한 가격과 확실한 사후관리로 입주를 준비할 수 있도록 함을 목적으로 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제2조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(업무 범위)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협의회가 주관사에 위탁하는 업무는 다음 각 호와 같다.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1. 아파트의 공동구매 및 입주박람회의 기획 · 진행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2. 공동구매 품목 수요조사 · 참여업체 모집 · 심사 · 계약 및 납품 · 시공 일정 관리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3. 공동구매 단가의 검수(시중가 · 온라인 최저가 비교) 및 사전 공개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4. 주관 콜센터 등 A/S · 하자 · 민원 창구 운영과 참여업체 하자보수 관리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5. 사전점검 · 정당계약 · 입주 행사 등 협의회 행사 지원 및 공식 카페 홍보 콘텐츠 제작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6. 주관사가 제출한 제안서에 명시된 업무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제안서의 내용은 이 협약의 조건으로 하며, 제안서와 이 협약이 다를 때에는 이 협약이 우선한다.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제3조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(보수 및 비용)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협의회는 이 협약 이행에 대한 보수를 주관사에 지급하지 않으며, 비용 일체는 주관사가 부담한다.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주관사는 참여업체로부터 받는 박람회 참가비를 정액으로 정하고, 이를 공동구매 단가와 연동하지 않는다.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주관사는 협의회 또는 회원에게 어떠한 명목으로도 비용을 청구하지 않는다.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제4조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(위탁업무의 처리)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주관사는 위탁업무에 대하여 신의 · 성실의 의무를 다하여야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주관사는 제안서에 명시된 위탁업무에 적극적으로 임하여야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주관사가 협의회의 협조를 원하는 경우 협의회는 성공적인 위탁업무 완료를 위하여 수요조사 · 공지 게시 · 참여업체 심사 · 행사 일정 조정에 협조한다.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위탁업무 처리 과정에서 주관사의 명백한 귀책사유가 발생한 경우 주관사는 사후 조치 및 보완에 적극적으로 임하여야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⑤ 주관사는 정당한 사유 없이 협의회의 위탁업무를 거부할 수 없다.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⑥ 주관사는 협의회 정례회의마다 업무 진행 상황을 보고하고, 박람회 종료 후 30일 이내에 결과보고서를, 협약 종료 시 A/S 처리 현황을 담은 최종 보고서를 제출한다.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제5조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(협약 기간)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이 협약의 기간은 협약 체결일부터 아파트 입주 후 1년이 되는 날(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【연월일】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)까지로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협약 기간 종료 전에 공동구매 계약을 체결한 회원에 대하여는 해당 계약의 이행 · 보증 기간이 끝날 때까지 이 협약의 효력이 유지된다.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아파트의 입주자대표회의가 제1항의 종료일 전에 구성된 경우 협의회의 권리 · 의무는 협의회가 정하는 바에 따라 입주자대표회의가 승계할 수 있다.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제6조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(협약의 해지)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협의회 또는 주관사는 다음 각 호의 어느 하나에 해당하는 사유가 발생한 경우 이 협약의 전부를 해지할 수 있다.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1. 현행 법령 및 협의회 규정상의 제한 사유에 해당하는 경우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2. 주관사의 과실로 인하여 협의회 또는 회원에게 중대한 손해가 발생한 경우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3. 협의회와 주관사의 협의하에 이 협약을 파기하는 경우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4. 이 협약의 각 조항을 위배한 경우 · 제안서에 허위 사실이 확인된 경우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해지 사유의 발생으로 협의회가 협약을 해지하고자 하는 경우 사전에 주관사에 일정 기한을 정하여 서면으로 시정을 요구하여야 하며, 그 기간 안에 시정되지 않으면 해지할 수 있다.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협의회가 불가피한 사유로 협약을 해지하고자 하는 경우에는 주관사와 협의하여야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협약의 해지는 그 의사표시를 적은 서면이 상대방에게 도달한 날부터 15일 후에 효력이 발생한다.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⑤ 해지된 경우에도 이미 체결된 회원의 공동구매 계약은 유효하며, 주관사는 협의회가 지정하는 업체에 하자보수 · A/S 업무를 인계할 때까지 그 책임을 진다.</w:t>
      </w:r>
    </w:p>
    <w:p>
      <w:pPr>
        <w:keepNext/>
        <w:spacing w:before="28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9A7B3F"/>
          <w:sz w:val="18"/>
        </w:rPr>
        <w:t xml:space="preserve">제 2 장  </w:t>
      </w:r>
      <w:r>
        <w:rPr>
          <w:rFonts w:ascii="맑은 고딕" w:hAnsi="맑은 고딕" w:eastAsia="맑은 고딕" w:cs="맑은 고딕"/>
          <w:b/>
          <w:i w:val="0"/>
          <w:color w:val="0D1E33"/>
          <w:sz w:val="26"/>
        </w:rPr>
        <w:t>공동구매 · 참여업체 · 가격</w:t>
      </w:r>
    </w:p>
    <w:p>
      <w:pPr>
        <w:pBdr>
          <w:bottom w:val="single" w:sz="8" w:space="1" w:color="0D1E33"/>
        </w:pBdr>
        <w:spacing w:after="80" w:before="0"/>
      </w:pP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제7조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(물품의 공급)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주관사는 다음 각 호와 같이 협의회가 필수로 공급을 요청한 품목을 공급하여야 한다.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1. 인테리어 : 중문, 방충망(미세 · 안전), 방범창, LED조명, 시스템선반, 커튼, 블라인드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2. 홈케어 : 단열필름, 새집증후군, 입주청소, 줄눈, 탄성코트, 유리막코팅 등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3. 생활 : 가전, 가구, 시스템에어컨, 음식물처리기, 인덕션, 렌탈서비스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 xml:space="preserve">4. 기타 : 포장이사, 사전점검 대행, </w:t>
      </w:r>
      <w:r>
        <w:rPr>
          <w:rFonts w:ascii="맑은 고딕" w:hAnsi="맑은 고딕" w:eastAsia="맑은 고딕" w:cs="맑은 고딕"/>
          <w:b/>
          <w:i w:val="0"/>
          <w:color w:val="9A7B3F"/>
          <w:sz w:val="20"/>
          <w:shd w:val="clear" w:color="auto" w:fill="FBF4E3"/>
        </w:rPr>
        <w:t>【협의회 추가 품목】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주관사는 협의회와 협의하여 추가로 결정된 품목을 공급할 수 있으며, 품목 수와 품목당 업체 수는 회원 수요조사 결과와 협의회 승인으로 정한다.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분양 당시 유상옵션 · 기본 제공 품목과 겹치는 품목은 수요조사로 확인한 뒤 남은 수요에 한하여 모집한다.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물품 공급에 참여하는 참여업체에 대하여는 주관사와 참여업체 간에 물품 공급 · 하자보수에 관한 계약 또는 각서를 맺어야 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제8조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(참여업체의 선정)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주관사는 참여업체를 공개 모집하고, 서류 심사 → 현장 · 제품 확인 → 단가 검수 → 협의회 최종 승인의 4단계 공개 심사로 선정한다. 최종 확정은 협의회가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개별 업체의 제안 접수는 협의회와 공유할 수 있는 이메일로 받는다.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시공 품목은 아파트 인근 지역 업체를 우선 선정하여 신속한 A/S가 가능하도록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④ 참여업체는 참여 전에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【별첨 3】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특약이행각서와 하자보수 이행각서를 제출하여야 하며, 제출하지 않은 업체는 박람회에 참여할 수 없다.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⑤ 다음 각 호의 어느 하나에 해당하는 업체는 선정에서 배제한다.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1. 단순 유통 마진을 취하기 위하여 재하도급하는 업체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2. 타 단지 공동구매 참여 과정에서 입주민과의 분쟁 · 불만 사례가 상당수 접수된 업체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3. 주관사가 관리 · 감독할 수 없는 업체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제9조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(참여업체의 교체와 제재)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주관사가 선정한 참여업체에 다음 각 호의 사유가 발생한 경우 즉시 교체하여야 한다.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1. 협의회의 불만에 대한 시정 조치 요구에 응하지 않는 경우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2. 회원의 불만이 지속적 또는 상당수 발생하는 경우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3. 위탁업무 수행에 있어 협의회가 부적격하다고 판단하는 경우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4. 실제 공급한 물품의 모델 · 규격 · 사양 · 수량 · 가격 · 재료가 홍보 물품과 다른 경우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5. 계약서 · 제안서 · 제안요청서 등 협의회가 요구하는 사항을 이행하지 않거나 시정하지 않는 경우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불이행 참여업체에는 1단계 홍보정지, 2단계 계약 총액의 10% 배상, 3단계 참여 자격 박탈 및 협의회 승인을 받은 계약 이관의 제재를 차례로 부과한다.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제10조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(거래의 방식과 가격)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공동구매 물품의 거래는 회원과 참여업체 간의 직거래를 원칙으로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주관사는 박람회 전에 품목별 공동구매 단가 · 할인율 · 모델코드를 시중가 · 온라인 최저가와 같은 조건의 총액(제품 · 설치 · 철거 · 배송 · A/S 포함)으로 비교하여 협의회의 검수를 받고, 검수를 마친 단가를 회원에게 사전 공개한다.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박람회장 · 온라인 박람회의 가격은 사전 공개한 단가와 같아야 하며, 현장에서 가격을 올리거나 바꿀 수 없다. 결제 방식에 따른 단가 차이를 두지 않는다.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공동구매 품목과 브랜드 · 모델명이 같은 새 제품이 계약 후 7일 이내에 아파트 인근(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【지역 범위】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) 오프라인 매장에서 더 낮은 정상 판매가로 판매된 사실이 확인되면 참여업체는 차액의 10배를 보상하고 판매가를 조정한다. 온라인 · 홈쇼핑 판매, 시공 품목, 카드 청구할인 · 사은품 · 결합할인, 전시 · 리퍼, 법인 특판, 한정 수량 행사가는 비교 대상에서 제외한다.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제11조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(납품 및 시공)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참여업체는 회원과 계약을 체결할 때 시공(납품) 예정일을 고지하여야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참여업체는 시공(납품) 예정일을 고지하지 않거나 일방적으로 변경할 수 없으며, 이로 인한 회원의 계약 취소 요청이 있으면 반드시 응하고 납부 금액 전액을 환불하여야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시공(납품) 예정일의 연기에 대하여 참여업체와 회원 간 사전 협의 · 동의가 있는 경우에는 제2항의 예외로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주관사는 참여업체의 납품 · 시공 · 설치 일정을 관리하고, 회원에게 사전 해피콜로 일정을 확인한다.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제12조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(물품의 홍보)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참여업체가 협의회 또는 주관사가 정한 기준을 위배한 홍보 행위를 한 경우 제9조의 제재를 가한다.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물품 구매에 따른 특약 사항(무상 A/S 기간 · 취소 기한 · 제외 조건)은 홍보 시 반드시 표기하여야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협의회 공식 카페 · 공지 채널에 게시하는 안내문 · 카드뉴스 · 영상은 주관사가 제작하되 게시 전에 협의회의 승인을 받으며, 주관사는 협의회의 사전 동의 없이 아파트 · 협의회의 명칭을 외부 홍보에 사용하지 않는다.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제13조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(대금의 결제)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① 계약금은 공급가의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【10】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%를 초과할 수 없다. 다만 전액 선결제를 요하는 품목(렌탈 · 보험 · 통신 등 본사 규정 품목)은 계약 전 서면 고지를 조건으로 예외로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대금은 신용(체크)카드 결제가 가능하여야 하며, 현금 거래 시 세금계산서 또는 현금영수증을 발급하여야 한다. 결제 방식을 이유로 사전에 제시한 금액의 인상을 요구할 수 없다.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잔금의 결제는 시공 · 설치가 끝나고 회원의 검수가 완료된 이후에 하며, 하자 · 미시공 부분이 있으면 그 보수가 끝난 후 지급할 수 있다.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참여업체가 대금을 계좌이체로 받을 경우 사전에 협의회에 제출 · 확인된 계좌에 한하여 허용한다.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제14조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(대금의 취소 · 환불)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① 계약 및 구매 물품의 취소 · 환불은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【별첨 2】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계약 취소 · 환불 규정에 따르고, 규정에 없는 사항은 공정거래위원회 고시 소비자분쟁해결기준을 따른다. 주관사는 이 규정을 모든 공동구매 계약서에 첨부하고 박람회장 · 온라인 박람회에 게시한다.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품목별 취소 가능 기한 안에 취소하면 납부한 금액 전액을 환불하고, 참여업체 귀책으로 해지하는 경우에는 기한과 관계없이 전액을 환불한다. 참여업체 귀책에 따른 환불에서는 제품 제작에 든 비용 등을 공제할 수 없다.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환불금은 취소 확정일부터 3영업일 이내에 지급하고 카드 결제분은 같은 기한 안에 승인 취소하며, 주관사는 환불 완료 여부를 회원에게 확인(해피콜)한다.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참여업체가 환불을 지연 · 거부하면 주관사는 사실 확인 후 회원에게 먼저 보상하고 참여업체와는 별도로 정산한다. 이 조로 발생하는 분쟁에 주관사는 적극 개입하여 해결한다.</w:t>
      </w:r>
    </w:p>
    <w:p>
      <w:pPr>
        <w:keepNext/>
        <w:spacing w:before="28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9A7B3F"/>
          <w:sz w:val="18"/>
        </w:rPr>
        <w:t xml:space="preserve">제 3 장  </w:t>
      </w:r>
      <w:r>
        <w:rPr>
          <w:rFonts w:ascii="맑은 고딕" w:hAnsi="맑은 고딕" w:eastAsia="맑은 고딕" w:cs="맑은 고딕"/>
          <w:b/>
          <w:i w:val="0"/>
          <w:color w:val="0D1E33"/>
          <w:sz w:val="26"/>
        </w:rPr>
        <w:t>하자보수 · 민원 · 입주박람회</w:t>
      </w:r>
    </w:p>
    <w:p>
      <w:pPr>
        <w:pBdr>
          <w:bottom w:val="single" w:sz="8" w:space="1" w:color="0D1E33"/>
        </w:pBdr>
        <w:spacing w:after="80" w:before="0"/>
      </w:pP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제15조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(하자보수 처리 및 보증)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하자보수는 접수 후 24시간 이내에 1차 회신하고 48시간 이내 처리를 원칙으로 하며, 회원의 동의에 따라 연장할 수 있다. 방문 시간은 회원이 원하는 시간으로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참여업체의 무상 A/S 기간은 최소 2년(업체 · 품목별 상이)으로 하고 그 기간을 공동구매 계약서에 명시하며, 참여업체는 회원의 보증 요청 시 하자보수를 실시하여야 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참여업체가 하자보수에 응하지 않으면 주관사가 사실 확인 후 회원에게 먼저 보상(선보상)하고 참여업체와는 별도로 정산한다. 참여업체가 폐업 · 도산하거나 연락이 끊긴 경우 주관사는 동종업체로 사후관리를 이관하고 그 A/S 비용을 전액 부담한다.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④ 주관사는 선보상 재원으로 하자 예치금 금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【금액】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원을 주관사 자산으로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【예치 방법 · 예치처】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에 예치하고 참여업체로부터 예치금 · 보증금을 받지 않으며, 사용 내역을 협의회에 공개한다. 예치 · 지급 · 반환은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【별첨 4】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예치금 약정에 따른다.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⑤ 주관사는 협의회를 피보험자로 하는 협약이행보증증권 · 하자보증증권(보증 기간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【12】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개월 이상 · 보증 금액 금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【금액】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원)을 협약 체결일부터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 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일 이내에 발급하여 제출한다. 증권의 종류 · 금액 · 기간은 협의회와 협의하여 정하며, 협의회가 요구하지 않는 경우 제4항의 예치금으로 갈음할 수 있다.</w:t>
      </w:r>
    </w:p>
    <w:p>
      <w:pPr>
        <w:spacing w:before="0" w:after="40" w:line="348" w:lineRule="auto"/>
        <w:ind w:left="198"/>
      </w:pPr>
      <w:r>
        <w:rPr>
          <w:rFonts w:ascii="맑은 고딕" w:hAnsi="맑은 고딕" w:eastAsia="맑은 고딕" w:cs="맑은 고딕"/>
          <w:b w:val="0"/>
          <w:i w:val="0"/>
          <w:color w:val="5B6676"/>
          <w:sz w:val="18"/>
        </w:rPr>
        <w:t>※ 보증 금액 · 기간은 공고 조건과 보증보험 발급 한도를 확인한 뒤 적는다. 발급 전에는 금액을 약속하지 않는다.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제16조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(민원 서비스의 제공)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① 주관사는 회원을 대상으로 공동구매에 관한 전반적인 문의 · A/S · 하자 · 민원을 한 창구(주관 콜센터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【전화】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· 협의회 공식 카페 신문고 · 카카오채널)에서 접수한다.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주관 창구는 협약 기간(입주 후 1년) 동안 운영하며, 접수 · 처리 · 지연 사유를 기록하여 협의회에 정기 보고한다.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시행 · 시공사(건설사) 하자는 주관사가 접수를 대행하고 회신을 추적하여 보고하며, 공동구매 납품 · 시공 하자와 책임을 구분하여 처리한다.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제17조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(입주박람회 개최)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① 주관사는 수분양자를 대상으로 1회 이상의 입주박람회를 개최하여야 한다. 시기는 입주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【2 ~ 3】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개월 전, 금 · 토 · 일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【3】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일을 원칙으로 하되 일정 · 장소 · 부스 배치는 사전점검 일정에 맞추어 협의회와 협의하여 확정한다.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주관사는 안내데스크 · 협의회 부스 · 카페테리아 · 어린이 놀이방 · 수유실 · 휴게 공간 등 편의시설과 운영 인력을 갖추고, 개최 전에 안전계획(미아 방지 · 대피로 · 부스 전기 점검 · 혼잡 시 입장 조절 · 구급 · 보안)을 협의회에 제출한다.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주관사는 협의회가 요청하면 박람회 기간에 맞추어 행사주최자배상책임보험에 가입하고 증권 사본을 제출한다.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박람회에 오지 못하는 회원을 위하여 회원만 입장하는 온라인 박람회(폐쇄몰)를 운영하며, 온라인 박람회의 가격 · 조건은 박람회장과 같다.</w:t>
      </w:r>
    </w:p>
    <w:p>
      <w:pPr>
        <w:keepNext/>
        <w:spacing w:before="28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9A7B3F"/>
          <w:sz w:val="18"/>
        </w:rPr>
        <w:t xml:space="preserve">제 4 장  </w:t>
      </w:r>
      <w:r>
        <w:rPr>
          <w:rFonts w:ascii="맑은 고딕" w:hAnsi="맑은 고딕" w:eastAsia="맑은 고딕" w:cs="맑은 고딕"/>
          <w:b/>
          <w:i w:val="0"/>
          <w:color w:val="0D1E33"/>
          <w:sz w:val="26"/>
        </w:rPr>
        <w:t>책임과 의무</w:t>
      </w:r>
    </w:p>
    <w:p>
      <w:pPr>
        <w:pBdr>
          <w:bottom w:val="single" w:sz="8" w:space="1" w:color="0D1E33"/>
        </w:pBdr>
        <w:spacing w:after="80" w:before="0"/>
      </w:pP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제18조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(책임)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주관사는 위탁사업을 진행함에 있어 다음 각 호의 책임을 가지며, 각 호의 상세 내용은 제안서를 따른다.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1. 참여업체의 관리 및 감독의 책임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2. 위탁사업 계약의 책임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3. 하자보수의 책임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4. 분쟁 해결의 책임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5. 입주박람회 개최의 책임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6. 청렴결백의 의무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7. 참여업체와의 상생협력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제19조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(제안요청서 · 제안서 준수)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주관사는 이 협약 체결 전 협의회가 입찰을 위하여 공고한 제안요청서(공고)와 주관사가 제출한 제안서의 내용을 준수하여야 한다. 제안서의 조건은 PT · 협약에서 바꾸거나 줄이지 않으며, ‘(안)’으로 제안한 항목은 참여업체 확정 후 협의회 승인으로 확정한다.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제20조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(권리 · 의무의 양도 및 재위탁 금지)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주관사는 이 협약과 관련된 권리나 의무를 협의회의 서면 승인 없이 제3자에게 양도할 수 없다.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주관사는 위탁업무의 전부 또는 주요 부분을 제3자에게 재위탁하지 않는다. 다만 자문 · 촬영 등 전문 업무의 외부 협력은 재위탁으로 보지 않는다.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제21조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(신의 · 성실 및 청렴)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협의회와 주관사는 신의 · 성실의 원칙에 입각하여 상호 협조와 신뢰로써 이 협약을 성실히 준수하고 공동 발전을 위하여 노력한다.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주관사는 참여업체와 담합하거나 참여업체 · 회원으로부터 금품 · 향응을 받지 않으며, 참여업체 선정에서 특정 업체를 부당하게 우대하지 않는다.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제22조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(손해배상)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다음 각 호의 사유로 협의회에 손해가 발생하여 협의회가 손해배상을 청구하는 경우 주관사는 지체 없이 이에 응하여야 한다.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1. 주관사의 고의 또는 과실로 인하여 위탁업무의 하자가 발생한 경우</w:t>
      </w:r>
    </w:p>
    <w:p>
      <w:pPr>
        <w:spacing w:before="0" w:after="20" w:line="348" w:lineRule="auto"/>
        <w:ind w:left="539" w:hanging="255"/>
      </w:pPr>
      <w:r>
        <w:rPr>
          <w:rFonts w:ascii="맑은 고딕" w:hAnsi="맑은 고딕" w:eastAsia="맑은 고딕" w:cs="맑은 고딕"/>
          <w:b w:val="0"/>
          <w:i w:val="0"/>
          <w:sz w:val="20"/>
        </w:rPr>
        <w:t>2. 이 협약의 조건 위반으로 협의회에 손해가 발생하거나 객관적으로 확실시되는 경우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천재지변 등 불가항력으로 인한 경우에는 그러하지 아니하며, 양 당사자는 협의하여 일정 · 조건을 조정한다.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제23조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(비밀유지 · 개인정보 보호)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주관사는 회원의 개인정보를 비밀로 취급하여야 하며, 협의회의 승인 없이 제3자에게 열람 · 제공 · 누설할 수 없다.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주관사가 위탁업무 수행상 필요하거나 법령에 따라 공개가 요구되는 경우에는 제1항의 예외로 하되, 그 사실을 협의회에 알린다.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회원의 개인정보는 박람회 · 공동구매 운영 목적 외에 사용하지 않으며, 참여업체에 제공하는 정보는 계약 이행에 필요한 범위로 한정한다.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이 조의 위반으로 협의회 또는 회원에게 손해가 발생한 경우 주관사는 이를 배상한다.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⑤ 협약 종료 시 협의회 또는 회원이 제공한 개인정보 등은 즉시 파기하고, 파기 결과를 협의회에 통지한다.</w:t>
      </w:r>
    </w:p>
    <w:p>
      <w:pPr>
        <w:keepNext/>
        <w:spacing w:before="28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9A7B3F"/>
          <w:sz w:val="18"/>
        </w:rPr>
        <w:t xml:space="preserve">제 5 장  </w:t>
      </w:r>
      <w:r>
        <w:rPr>
          <w:rFonts w:ascii="맑은 고딕" w:hAnsi="맑은 고딕" w:eastAsia="맑은 고딕" w:cs="맑은 고딕"/>
          <w:b/>
          <w:i w:val="0"/>
          <w:color w:val="0D1E33"/>
          <w:sz w:val="26"/>
        </w:rPr>
        <w:t>기타</w:t>
      </w:r>
    </w:p>
    <w:p>
      <w:pPr>
        <w:pBdr>
          <w:bottom w:val="single" w:sz="8" w:space="1" w:color="0D1E33"/>
        </w:pBdr>
        <w:spacing w:after="80" w:before="0"/>
      </w:pP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제24조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(분쟁 해결)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이 협약에 명시되지 않은 사항 또는 이 협약의 이행에 대한 해석에 이의가 있을 때에는 상호 간의 합의에 따라 원만히 해결하며, 합의가 이루어지지 않을 때에는 협의회의 소재지를 관할하는 법원을 관할 법원으로 하여 분쟁을 해결한다.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제25조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(기타 사항)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① 이 협약의 이행에 있어 협의회가 인정한 불가피한 사유가 발생한 경우에는 협의회와 주관사가 충분히 협의하여 조정할 수 있다.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② 이 협약의 변경은 양 당사자가 서면으로 합의한 경우에만 효력이 있다. 다만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【별표 1】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의 지원 항목은 같은 금액 범위 안에서 협의회 정례회의 의결과 주관사의 서면 확인으로 바꿀 수 있다.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이 협약의 성립을 증명하기 위하여 협약서 2부를 작성하여 기명 날인한 후 각 1부씩 보관한다.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④ 이 협약은 쌍방의 서명 또는 날인일부터 효력이 발생한다.</w:t>
      </w:r>
    </w:p>
    <w:p>
      <w:pPr>
        <w:keepNext/>
        <w:spacing w:before="16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1"/>
        </w:rPr>
        <w:t>제26조</w:t>
      </w:r>
      <w:r>
        <w:rPr>
          <w:rFonts w:ascii="맑은 고딕" w:hAnsi="맑은 고딕" w:eastAsia="맑은 고딕" w:cs="맑은 고딕"/>
          <w:b/>
          <w:i w:val="0"/>
          <w:sz w:val="21"/>
        </w:rPr>
        <w:t xml:space="preserve"> (특약 사항)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① 주관사는 협약 기간 동안 금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【금액】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원 상당(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【세대수】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세대 · 세대당 약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【금액】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원)의 발전지원을 제공한다. 지원 항목은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【별표 1】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의 예시(A 입주민 특화서비스 · B 협의회 업무지원 · C 단지지원 컨설팅) 중에서 협의회가 고르거나, 같은 금액 범위 안에서 협의회가 필요한 항목으로 바꾸어 정하며, 확정 항목은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【별표 1】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에 적는다.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② 지원 항목은 주관사가 직접 구매 · 제공(전기 · 조명은 직접 시공)하고 집행 내역을 협의회에 공개한다. 지원 비용은 주관사가 부담하며 참여업체 참가비 · 공동구매 단가에 전가하지 않는다.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>③ 방문 선물 · 사은품 · 경품 · 정회원 혜택은 제1항의 범위 안에서 협의회와 협의하여 배분하고, 참여업체가 제공하는 박람회 상품권 · 현장 할인은 협의회 승인 후 확정한다.</w:t>
      </w:r>
    </w:p>
    <w:p>
      <w:pPr>
        <w:spacing w:before="0" w:after="40" w:line="348" w:lineRule="auto"/>
        <w:ind w:left="198" w:hanging="198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④ 그 밖의 특약은 </w:t>
      </w:r>
      <w:r>
        <w:rPr>
          <w:rFonts w:ascii="맑은 고딕" w:hAnsi="맑은 고딕" w:eastAsia="맑은 고딕" w:cs="맑은 고딕"/>
          <w:b/>
          <w:i w:val="0"/>
          <w:color w:val="9A7B3F"/>
          <w:sz w:val="21"/>
          <w:shd w:val="clear" w:color="auto" w:fill="FBF4E3"/>
        </w:rPr>
        <w:t>【별표 1】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에 적으며, 별표는 이 협약의 일부로서 본문과 같은 효력을 가진다.</w:t>
      </w:r>
    </w:p>
    <w:p>
      <w:pPr>
        <w:spacing w:before="0" w:after="40" w:line="348" w:lineRule="auto"/>
        <w:ind w:left="198"/>
      </w:pPr>
      <w:r>
        <w:rPr>
          <w:rFonts w:ascii="맑은 고딕" w:hAnsi="맑은 고딕" w:eastAsia="맑은 고딕" w:cs="맑은 고딕"/>
          <w:b w:val="0"/>
          <w:i w:val="0"/>
          <w:color w:val="5B6676"/>
          <w:sz w:val="18"/>
        </w:rPr>
        <w:t>※ 공고가 공용부 기증 · 기금을 제한하는 단지는 세대 혜택 · 협의회 업무 지원 항목으로만 구성한다.</w:t>
      </w:r>
    </w:p>
    <w:p>
      <w:pPr>
        <w:keepNext/>
        <w:spacing w:before="200" w:after="0" w:line="348" w:lineRule="auto"/>
      </w:pPr>
    </w:p>
    <w:tbl>
      <w:tblPr>
        <w:tblW w:type="auto" w:w="0"/>
        <w:jc w:val="center"/>
        <w:tblBorders>
          <w:top w:val="single" w:sz="8" w:space="0" w:color="0D1E33"/>
          <w:left w:val="single" w:sz="8" w:space="0" w:color="0D1E33"/>
          <w:bottom w:val="single" w:sz="8" w:space="0" w:color="0D1E33"/>
          <w:right w:val="single" w:sz="8" w:space="0" w:color="0D1E33"/>
          <w:insideH w:val="single" w:sz="8" w:space="0" w:color="0D1E33"/>
          <w:insideV w:val="single" w:sz="8" w:space="0" w:color="0D1E33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9638"/>
            <w:gridSpan w:val="2"/>
            <w:tcMar>
              <w:top w:w="160" w:type="dxa"/>
              <w:bottom w:w="160" w:type="dxa"/>
              <w:start w:w="16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4"/>
                <w:shd w:val="clear" w:color="auto" w:fill="FBF4E3"/>
              </w:rPr>
              <w:t>【20    】</w:t>
            </w:r>
            <w:r>
              <w:rPr>
                <w:rFonts w:ascii="맑은 고딕" w:hAnsi="맑은 고딕" w:eastAsia="맑은 고딕" w:cs="맑은 고딕"/>
                <w:b/>
                <w:i w:val="0"/>
                <w:sz w:val="24"/>
              </w:rPr>
              <w:t xml:space="preserve">년 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4"/>
                <w:shd w:val="clear" w:color="auto" w:fill="FBF4E3"/>
              </w:rPr>
              <w:t>【   】</w:t>
            </w:r>
            <w:r>
              <w:rPr>
                <w:rFonts w:ascii="맑은 고딕" w:hAnsi="맑은 고딕" w:eastAsia="맑은 고딕" w:cs="맑은 고딕"/>
                <w:b/>
                <w:i w:val="0"/>
                <w:sz w:val="24"/>
              </w:rPr>
              <w:t xml:space="preserve">월 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4"/>
                <w:shd w:val="clear" w:color="auto" w:fill="FBF4E3"/>
              </w:rPr>
              <w:t>【   】</w:t>
            </w:r>
            <w:r>
              <w:rPr>
                <w:rFonts w:ascii="맑은 고딕" w:hAnsi="맑은 고딕" w:eastAsia="맑은 고딕" w:cs="맑은 고딕"/>
                <w:b/>
                <w:i w:val="0"/>
                <w:sz w:val="24"/>
              </w:rPr>
              <w:t>일</w:t>
            </w:r>
          </w:p>
        </w:tc>
      </w:tr>
      <w:tr>
        <w:trPr>
          <w:cantSplit/>
        </w:trPr>
        <w:tc>
          <w:tcPr>
            <w:tcW w:type="dxa" w:w="481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22"/>
              </w:rPr>
              <w:t>“협 의 회”</w:t>
            </w:r>
          </w:p>
          <w:p>
            <w:pPr>
              <w:spacing w:after="60" w:line="360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5B6676"/>
                <w:sz w:val="20"/>
              </w:rPr>
              <w:t xml:space="preserve">단 체 명 :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1"/>
                <w:shd w:val="clear" w:color="auto" w:fill="FBF4E3"/>
              </w:rPr>
              <w:t>【단지명】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 xml:space="preserve"> 입주예정자협의회</w:t>
            </w:r>
          </w:p>
          <w:p>
            <w:pPr>
              <w:spacing w:after="60" w:line="360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5B6676"/>
                <w:sz w:val="20"/>
              </w:rPr>
              <w:t xml:space="preserve">주      소 :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1"/>
                <w:shd w:val="clear" w:color="auto" w:fill="FBF4E3"/>
              </w:rPr>
              <w:t>【주소】</w:t>
            </w:r>
          </w:p>
          <w:p>
            <w:pPr>
              <w:spacing w:after="60" w:line="360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5B6676"/>
                <w:sz w:val="20"/>
              </w:rPr>
              <w:t xml:space="preserve">카페 주소 :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1"/>
                <w:shd w:val="clear" w:color="auto" w:fill="FBF4E3"/>
              </w:rPr>
              <w:t>【카페 주소】</w:t>
            </w:r>
          </w:p>
          <w:p>
            <w:pPr>
              <w:spacing w:after="60" w:line="360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5B6676"/>
                <w:sz w:val="20"/>
              </w:rPr>
              <w:t xml:space="preserve">대      표 :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1"/>
                <w:shd w:val="clear" w:color="auto" w:fill="FBF4E3"/>
              </w:rPr>
              <w:t>【성명】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 xml:space="preserve">                    (인)</w:t>
            </w:r>
          </w:p>
        </w:tc>
        <w:tc>
          <w:tcPr>
            <w:tcW w:type="dxa" w:w="481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12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22"/>
              </w:rPr>
              <w:t>“주 관 사”</w:t>
            </w:r>
          </w:p>
          <w:p>
            <w:pPr>
              <w:spacing w:after="60" w:line="360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5B6676"/>
                <w:sz w:val="20"/>
              </w:rPr>
              <w:t xml:space="preserve">상      호 : 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주식회사 엣지컴퍼니</w:t>
            </w:r>
          </w:p>
          <w:p>
            <w:pPr>
              <w:spacing w:after="60" w:line="360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5B6676"/>
                <w:sz w:val="20"/>
              </w:rPr>
              <w:t xml:space="preserve">사업자번호 : 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508-81-42798</w:t>
            </w:r>
          </w:p>
          <w:p>
            <w:pPr>
              <w:spacing w:after="60" w:line="360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5B6676"/>
                <w:sz w:val="20"/>
              </w:rPr>
              <w:t xml:space="preserve">주      소 : 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울산광역시 울주군 청량읍 온산로 615-1, 2층</w:t>
            </w:r>
          </w:p>
          <w:p>
            <w:pPr>
              <w:spacing w:after="60" w:line="360" w:lineRule="auto"/>
            </w:pPr>
            <w:r>
              <w:rPr>
                <w:rFonts w:ascii="맑은 고딕" w:hAnsi="맑은 고딕" w:eastAsia="맑은 고딕" w:cs="맑은 고딕"/>
                <w:b/>
                <w:i w:val="0"/>
                <w:color w:val="5B6676"/>
                <w:sz w:val="20"/>
              </w:rPr>
              <w:t xml:space="preserve">대 표 이 사 : 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고 진 식                    (인)</w:t>
            </w:r>
          </w:p>
        </w:tc>
      </w:tr>
    </w:tbl>
    <w:p>
      <w:r>
        <w:br w:type="page"/>
      </w:r>
    </w:p>
    <w:p>
      <w:pPr>
        <w:spacing w:before="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9A7B3F"/>
          <w:sz w:val="18"/>
        </w:rPr>
        <w:t>별표 1</w:t>
      </w:r>
    </w:p>
    <w:p>
      <w:pPr>
        <w:spacing w:before="0" w:after="8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30"/>
        </w:rPr>
        <w:t>특약사항 · 발전지원(세대 혜택 패키지) 확정 항목</w:t>
      </w:r>
    </w:p>
    <w:p>
      <w:pPr>
        <w:pBdr>
          <w:bottom w:val="single" w:sz="8" w:space="1" w:color="0D1E33"/>
        </w:pBdr>
        <w:spacing w:after="160" w:before="0"/>
      </w:pPr>
    </w:p>
    <w:p>
      <w:pPr>
        <w:spacing w:before="0" w:after="160" w:line="348" w:lineRule="auto"/>
      </w:pPr>
      <w:r>
        <w:rPr>
          <w:rFonts w:ascii="맑은 고딕" w:hAnsi="맑은 고딕" w:eastAsia="맑은 고딕" w:cs="맑은 고딕"/>
          <w:b w:val="0"/>
          <w:i w:val="0"/>
          <w:color w:val="5B6676"/>
          <w:sz w:val="20"/>
        </w:rPr>
        <w:t>주관사는 아래 특약사항을 성실히 이행한다. 지원 항목은 협의회가 고른 것을 적고, 협의회가 요청하면 같은 금액 범위 안에서 다른 항목으로 바꿀 수 있다(제26조 · 제25조 제2항). ‘(안)’ 항목은 참여업체 확정 후 협의회 승인으로 확정한다.</w:t>
      </w:r>
    </w:p>
    <w:tbl>
      <w:tblPr>
        <w:tblW w:type="auto" w:w="0"/>
        <w:jc w:val="center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0D1E3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지원 조건</w:t>
            </w:r>
          </w:p>
        </w:tc>
      </w:tr>
      <w:tr>
        <w:tc>
          <w:tcPr>
            <w:tcW w:type="dxa" w:w="1814"/>
            <w:shd w:val="clear" w:color="auto" w:fill="F3F5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19"/>
              </w:rPr>
              <w:t>발전지원 총액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금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【금액】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원 상당 (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【세대수】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세대 · 세대당 약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【금액】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원) · 주관사 부담 · 공동구매 단가 전가 없음</w:t>
            </w:r>
          </w:p>
        </w:tc>
      </w:tr>
      <w:tr>
        <w:tc>
          <w:tcPr>
            <w:tcW w:type="dxa" w:w="1814"/>
            <w:shd w:val="clear" w:color="auto" w:fill="F3F5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19"/>
              </w:rPr>
              <w:t>집행 방법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협의회가 고른 항목을 주관사가 직접 구매 · 제공 · 시공 · 집행 내역 공개 · 현금 지급 없음</w:t>
            </w:r>
          </w:p>
        </w:tc>
      </w:tr>
      <w:tr>
        <w:tc>
          <w:tcPr>
            <w:tcW w:type="dxa" w:w="1814"/>
            <w:shd w:val="clear" w:color="auto" w:fill="F3F5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0D1E33"/>
                <w:sz w:val="19"/>
              </w:rPr>
              <w:t>확정 시점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항목 · 수량 · 일정은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20"/>
                <w:shd w:val="clear" w:color="auto" w:fill="FBF4E3"/>
              </w:rPr>
              <w:t>【확정 시점(예: 협약 후 30일 이내 · 정례회의)】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까지 협의회가 정한다</w:t>
            </w:r>
          </w:p>
        </w:tc>
      </w:tr>
    </w:tbl>
    <w:p>
      <w:pPr>
        <w:spacing w:before="0" w:after="80" w:line="348" w:lineRule="auto"/>
      </w:pPr>
    </w:p>
    <w:tbl>
      <w:tblPr>
        <w:tblW w:type="auto" w:w="0"/>
        <w:jc w:val="center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color="auto" w:fill="0D1E33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4082"/>
            <w:shd w:val="clear" w:color="auto" w:fill="0D1E33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지원 항목(예시 · 협의회가 선택)</w:t>
            </w:r>
          </w:p>
        </w:tc>
        <w:tc>
          <w:tcPr>
            <w:tcW w:type="dxa" w:w="3175"/>
            <w:shd w:val="clear" w:color="auto" w:fill="0D1E33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확정 내용 · 수량 · 시기</w:t>
            </w:r>
          </w:p>
        </w:tc>
        <w:tc>
          <w:tcPr>
            <w:tcW w:type="dxa" w:w="1587"/>
            <w:shd w:val="clear" w:color="auto" w:fill="0D1E33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A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백화점 상품권 세대당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【5 · 10】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만원(세대 현물 직접 지급)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A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사전점검 대행 최대 50% 할인 · 이벤트 당첨 세대 동행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A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타입별 실측 · 샘플하우스 · 항공 VR 촬영 · 3D 홈스타일링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A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방문 선물 · 사은품 · 경품 · 정회원 혜택(같은 범위 안 배분)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(안)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B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공용부 구조 · 시공 품질 점검(열화상 드론 · 라돈 측정) · 하자 분석 보고서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B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사전점검 당일 추가 지원 · 온라인 위임장 · 도면 분석보고서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B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시행 · 시공사 협상 미팅 동석 · 민원 의견 전달 · 세스코 특수해충 점검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C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동 파사드 · 문주 · 놀이터 · 산책로 경관조명 진단 및 개선안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진단 · 자료 제공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C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커뮤니티 · 공용부 조명 개선안 · 전기차 충전 인프라 검토 · 입주 기념 점등식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794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기타</w:t>
            </w:r>
          </w:p>
        </w:tc>
        <w:tc>
          <w:tcPr>
            <w:tcW w:type="dxa" w:w="4082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【협의회 지정 항목】</w:t>
            </w:r>
          </w:p>
        </w:tc>
        <w:tc>
          <w:tcPr>
            <w:tcW w:type="dxa" w:w="3175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1587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</w:tbl>
    <w:p>
      <w:pPr>
        <w:spacing w:before="0" w:after="160" w:line="348" w:lineRule="auto"/>
      </w:pPr>
    </w:p>
    <w:tbl>
      <w:tblPr>
        <w:tblW w:type="auto" w:w="0"/>
        <w:jc w:val="center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0D1E33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번호</w:t>
            </w:r>
          </w:p>
        </w:tc>
        <w:tc>
          <w:tcPr>
            <w:tcW w:type="dxa" w:w="6576"/>
            <w:shd w:val="clear" w:color="auto" w:fill="0D1E33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특약 내용</w:t>
            </w:r>
          </w:p>
        </w:tc>
        <w:tc>
          <w:tcPr>
            <w:tcW w:type="dxa" w:w="2381"/>
            <w:shd w:val="clear" w:color="auto" w:fill="0D1E33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기한 · 조건</w:t>
            </w:r>
          </w:p>
        </w:tc>
      </w:tr>
      <w:tr>
        <w:tc>
          <w:tcPr>
            <w:tcW w:type="dxa" w:w="680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1</w:t>
            </w:r>
          </w:p>
        </w:tc>
        <w:tc>
          <w:tcPr>
            <w:tcW w:type="dxa" w:w="6576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하자 예치금 금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【금액】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원 예치 · 입주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【완료 시 · 기간】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까지 유지 · 사용 내역 공개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680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2</w:t>
            </w:r>
          </w:p>
        </w:tc>
        <w:tc>
          <w:tcPr>
            <w:tcW w:type="dxa" w:w="6576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협약이행 · 하자보증 증권(협의회 피보험자 ·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【12】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개월 이상 · 금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【금액】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원) 제출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협약 후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일 이내</w:t>
            </w:r>
          </w:p>
        </w:tc>
      </w:tr>
      <w:tr>
        <w:tc>
          <w:tcPr>
            <w:tcW w:type="dxa" w:w="680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3</w:t>
            </w:r>
          </w:p>
        </w:tc>
        <w:tc>
          <w:tcPr>
            <w:tcW w:type="dxa" w:w="6576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입주박람회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【연월】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【요일 · 일수】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 · 장소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【행사장】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(협의회와 답사 후 확정)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680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4</w:t>
            </w:r>
          </w:p>
        </w:tc>
        <w:tc>
          <w:tcPr>
            <w:tcW w:type="dxa" w:w="6576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온라인 박람회(폐쇄몰) · 카카오 상담 운영 · 박람회장과 같은 가격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 xml:space="preserve">박람회 기간 ~ </w:t>
            </w: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  <w:tr>
        <w:tc>
          <w:tcPr>
            <w:tcW w:type="dxa" w:w="680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5</w:t>
            </w:r>
          </w:p>
        </w:tc>
        <w:tc>
          <w:tcPr>
            <w:tcW w:type="dxa" w:w="6576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행사주최자배상책임보험 가입(협의회 요청 시) · 증권 사본 제출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박람회 전</w:t>
            </w:r>
          </w:p>
        </w:tc>
      </w:tr>
      <w:tr>
        <w:tc>
          <w:tcPr>
            <w:tcW w:type="dxa" w:w="680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6</w:t>
            </w:r>
          </w:p>
        </w:tc>
        <w:tc>
          <w:tcPr>
            <w:tcW w:type="dxa" w:w="6576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주관 콜센터 · A/S 창구 운영(24시간 1차 회신 · 48시간 하자보수 원칙)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입주 후 1년</w:t>
            </w:r>
          </w:p>
        </w:tc>
      </w:tr>
      <w:tr>
        <w:tc>
          <w:tcPr>
            <w:tcW w:type="dxa" w:w="680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7</w:t>
            </w:r>
          </w:p>
        </w:tc>
        <w:tc>
          <w:tcPr>
            <w:tcW w:type="dxa" w:w="6576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월별 업무 타임테이블에 따른 정례회의 보고 · 박람회 결과보고서 · 최종 보고서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제4조 제6항</w:t>
            </w:r>
          </w:p>
        </w:tc>
      </w:tr>
      <w:tr>
        <w:tc>
          <w:tcPr>
            <w:tcW w:type="dxa" w:w="680"/>
            <w:shd w:val="clear" w:color="auto" w:fill="F3F5F8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8</w:t>
            </w:r>
          </w:p>
        </w:tc>
        <w:tc>
          <w:tcPr>
            <w:tcW w:type="dxa" w:w="6576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  <w:tc>
          <w:tcPr>
            <w:tcW w:type="dxa" w:w="2381"/>
            <w:tcMar>
              <w:top w:w="50" w:type="dxa"/>
              <w:bottom w:w="5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9A7B3F"/>
                <w:sz w:val="19"/>
                <w:shd w:val="clear" w:color="auto" w:fill="FBF4E3"/>
              </w:rPr>
              <w:t>【 】</w:t>
            </w:r>
          </w:p>
        </w:tc>
      </w:tr>
    </w:tbl>
    <w:p>
      <w:pPr>
        <w:spacing w:before="0" w:after="200" w:line="348" w:lineRule="auto"/>
      </w:pPr>
    </w:p>
    <w:p>
      <w:pPr>
        <w:keepNext/>
        <w:spacing w:before="0" w:after="40" w:line="348" w:lineRule="auto"/>
      </w:pPr>
      <w:r>
        <w:rPr>
          <w:rFonts w:ascii="맑은 고딕" w:hAnsi="맑은 고딕" w:eastAsia="맑은 고딕" w:cs="맑은 고딕"/>
          <w:b/>
          <w:i w:val="0"/>
          <w:color w:val="0D1E33"/>
          <w:sz w:val="22"/>
        </w:rPr>
        <w:t>별첨 (이 협약의 일부)</w:t>
      </w:r>
    </w:p>
    <w:p>
      <w:pPr>
        <w:keepNext/>
        <w:spacing w:before="0" w:after="20" w:line="348" w:lineRule="auto"/>
        <w:ind w:left="283"/>
      </w:pPr>
      <w:r>
        <w:rPr>
          <w:rFonts w:ascii="맑은 고딕" w:hAnsi="맑은 고딕" w:eastAsia="맑은 고딕" w:cs="맑은 고딕"/>
          <w:b w:val="0"/>
          <w:i w:val="0"/>
          <w:sz w:val="20"/>
        </w:rPr>
        <w:t>별첨 1. 입주박람회 주관사 제안서 및 제출서류 일체(</w:t>
      </w:r>
      <w:r>
        <w:rPr>
          <w:rFonts w:ascii="맑은 고딕" w:hAnsi="맑은 고딕" w:eastAsia="맑은 고딕" w:cs="맑은 고딕"/>
          <w:b/>
          <w:i w:val="0"/>
          <w:color w:val="9A7B3F"/>
          <w:sz w:val="20"/>
          <w:shd w:val="clear" w:color="auto" w:fill="FBF4E3"/>
        </w:rPr>
        <w:t>【제출일】</w:t>
      </w:r>
      <w:r>
        <w:rPr>
          <w:rFonts w:ascii="맑은 고딕" w:hAnsi="맑은 고딕" w:eastAsia="맑은 고딕" w:cs="맑은 고딕"/>
          <w:b w:val="0"/>
          <w:i w:val="0"/>
          <w:sz w:val="20"/>
        </w:rPr>
        <w:t>)</w:t>
      </w:r>
    </w:p>
    <w:p>
      <w:pPr>
        <w:keepNext/>
        <w:spacing w:before="0" w:after="20" w:line="348" w:lineRule="auto"/>
        <w:ind w:left="283"/>
      </w:pPr>
      <w:r>
        <w:rPr>
          <w:rFonts w:ascii="맑은 고딕" w:hAnsi="맑은 고딕" w:eastAsia="맑은 고딕" w:cs="맑은 고딕"/>
          <w:b w:val="0"/>
          <w:i w:val="0"/>
          <w:sz w:val="20"/>
        </w:rPr>
        <w:t>별첨 2. 공동구매 계약 취소 · 환불 규정(제1 ~ 10조 · 별표 품목별 취소 가능 기한)</w:t>
      </w:r>
    </w:p>
    <w:p>
      <w:pPr>
        <w:keepNext/>
        <w:spacing w:before="0" w:after="20" w:line="348" w:lineRule="auto"/>
        <w:ind w:left="283"/>
      </w:pPr>
      <w:r>
        <w:rPr>
          <w:rFonts w:ascii="맑은 고딕" w:hAnsi="맑은 고딕" w:eastAsia="맑은 고딕" w:cs="맑은 고딕"/>
          <w:b w:val="0"/>
          <w:i w:val="0"/>
          <w:sz w:val="20"/>
        </w:rPr>
        <w:t>별첨 3. 참여업체 특약이행각서 양식(9개 조항) 및 하자보수 이행각서 양식</w:t>
      </w:r>
    </w:p>
    <w:p>
      <w:pPr>
        <w:keepNext/>
        <w:spacing w:before="0" w:after="20" w:line="348" w:lineRule="auto"/>
        <w:ind w:left="283"/>
      </w:pPr>
      <w:r>
        <w:rPr>
          <w:rFonts w:ascii="맑은 고딕" w:hAnsi="맑은 고딕" w:eastAsia="맑은 고딕" w:cs="맑은 고딕"/>
          <w:b w:val="0"/>
          <w:i w:val="0"/>
          <w:sz w:val="20"/>
        </w:rPr>
        <w:t>별첨 4. 하자 예치금 약정서(예치 · 지급 · 반환 절차)</w:t>
      </w:r>
    </w:p>
    <w:p>
      <w:pPr>
        <w:keepNext/>
        <w:spacing w:before="0" w:after="20" w:line="348" w:lineRule="auto"/>
        <w:ind w:left="283"/>
      </w:pPr>
      <w:r>
        <w:rPr>
          <w:rFonts w:ascii="맑은 고딕" w:hAnsi="맑은 고딕" w:eastAsia="맑은 고딕" w:cs="맑은 고딕"/>
          <w:b w:val="0"/>
          <w:i w:val="0"/>
          <w:sz w:val="20"/>
        </w:rPr>
        <w:t>별첨 5. 주관사 사업자등록증 · 법인등기부등본 · 사용인감계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5B6676"/>
        <w:sz w:val="17"/>
      </w:rPr>
      <w:t xml:space="preserve">- </w:t>
    </w:r>
    <w:r>
      <w:rPr>
        <w:rFonts w:ascii="맑은 고딕" w:hAnsi="맑은 고딕" w:eastAsia="맑은 고딕" w:cs="맑은 고딕"/>
        <w:b w:val="0"/>
        <w:i w:val="0"/>
        <w:color w:val="5B6676"/>
        <w:sz w:val="17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 w:cs="맑은 고딕"/>
        <w:b w:val="0"/>
        <w:i w:val="0"/>
        <w:color w:val="5B6676"/>
        <w:sz w:val="17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5B6676"/>
        <w:sz w:val="17"/>
      </w:rPr>
      <w:t>입주박람회 주관사 협약서  ·  주식회사 엣지컴퍼니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