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w:t>
      </w:r>
      <w:r w:rsidDel="00000000" w:rsidR="00000000" w:rsidRPr="00000000">
        <w:rPr>
          <w:rFonts w:ascii="Arial Unicode MS" w:cs="Arial Unicode MS" w:eastAsia="Arial Unicode MS" w:hAnsi="Arial Unicode MS"/>
          <w:b w:val="1"/>
          <w:color w:val="1d1c1d"/>
          <w:sz w:val="21"/>
          <w:szCs w:val="21"/>
          <w:highlight w:val="white"/>
          <w:rtl w:val="0"/>
        </w:rPr>
        <w:t xml:space="preserve">新規事業を提案するプレゼン</w:t>
      </w:r>
      <w:r w:rsidDel="00000000" w:rsidR="00000000" w:rsidRPr="00000000">
        <w:rPr>
          <w:rFonts w:ascii="Arial Unicode MS" w:cs="Arial Unicode MS" w:eastAsia="Arial Unicode MS" w:hAnsi="Arial Unicode MS"/>
          <w:color w:val="1d1c1d"/>
          <w:sz w:val="21"/>
          <w:szCs w:val="21"/>
          <w:highlight w:val="white"/>
          <w:rtl w:val="0"/>
        </w:rPr>
        <w:t xml:space="preserve">」といっても、</w:t>
      </w:r>
    </w:p>
    <w:p w:rsidR="00000000" w:rsidDel="00000000" w:rsidP="00000000" w:rsidRDefault="00000000" w:rsidRPr="00000000" w14:paraId="00000002">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どういうことまで書けばいいのかわからないと、途方に暮れている方がいるかもしれません。</w:t>
      </w:r>
    </w:p>
    <w:p w:rsidR="00000000" w:rsidDel="00000000" w:rsidP="00000000" w:rsidRDefault="00000000" w:rsidRPr="00000000" w14:paraId="00000003">
      <w:pPr>
        <w:rPr>
          <w:color w:val="1d1c1d"/>
          <w:sz w:val="21"/>
          <w:szCs w:val="21"/>
          <w:highlight w:val="white"/>
        </w:rPr>
      </w:pPr>
      <w:r w:rsidDel="00000000" w:rsidR="00000000" w:rsidRPr="00000000">
        <w:rPr>
          <w:rtl w:val="0"/>
        </w:rPr>
      </w:r>
    </w:p>
    <w:p w:rsidR="00000000" w:rsidDel="00000000" w:rsidP="00000000" w:rsidRDefault="00000000" w:rsidRPr="00000000" w14:paraId="0000000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また、別の観点ですが、過去の受講生の課題を採点してきた感触として、</w:t>
      </w:r>
    </w:p>
    <w:p w:rsidR="00000000" w:rsidDel="00000000" w:rsidP="00000000" w:rsidRDefault="00000000" w:rsidRPr="00000000" w14:paraId="0000000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「こういう技術がある。だからこれを提案する」という「技術紹介プレゼン」になってしまっているものも多く、このようなものはビジネス提案としては評価が低くなりがちです。</w:t>
      </w:r>
    </w:p>
    <w:p w:rsidR="00000000" w:rsidDel="00000000" w:rsidP="00000000" w:rsidRDefault="00000000" w:rsidRPr="00000000" w14:paraId="00000006">
      <w:pPr>
        <w:rPr>
          <w:color w:val="1d1c1d"/>
          <w:sz w:val="21"/>
          <w:szCs w:val="21"/>
          <w:highlight w:val="white"/>
        </w:rPr>
      </w:pPr>
      <w:r w:rsidDel="00000000" w:rsidR="00000000" w:rsidRPr="00000000">
        <w:rPr>
          <w:rtl w:val="0"/>
        </w:rPr>
      </w:r>
    </w:p>
    <w:p w:rsidR="00000000" w:rsidDel="00000000" w:rsidP="00000000" w:rsidRDefault="00000000" w:rsidRPr="00000000" w14:paraId="00000007">
      <w:pPr>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そこで是非、今回紹介する</w:t>
      </w:r>
    </w:p>
    <w:p w:rsidR="00000000" w:rsidDel="00000000" w:rsidP="00000000" w:rsidRDefault="00000000" w:rsidRPr="00000000" w14:paraId="00000008">
      <w:pPr>
        <w:rPr>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「ビジネスモデルキャンバス」や「リーンキャンバス」を参考にしてみてください。</w:t>
      </w:r>
      <w:r w:rsidDel="00000000" w:rsidR="00000000" w:rsidRPr="00000000">
        <w:rPr>
          <w:rtl w:val="0"/>
        </w:rPr>
      </w:r>
    </w:p>
    <w:p w:rsidR="00000000" w:rsidDel="00000000" w:rsidP="00000000" w:rsidRDefault="00000000" w:rsidRPr="00000000" w14:paraId="00000009">
      <w:pPr>
        <w:rPr>
          <w:color w:val="1d1c1d"/>
          <w:sz w:val="21"/>
          <w:szCs w:val="21"/>
          <w:highlight w:val="white"/>
        </w:rPr>
      </w:pPr>
      <w:r w:rsidDel="00000000" w:rsidR="00000000" w:rsidRPr="00000000">
        <w:rPr>
          <w:rtl w:val="0"/>
        </w:rPr>
      </w:r>
    </w:p>
    <w:p w:rsidR="00000000" w:rsidDel="00000000" w:rsidP="00000000" w:rsidRDefault="00000000" w:rsidRPr="00000000" w14:paraId="0000000A">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（例）</w:t>
      </w:r>
    </w:p>
    <w:p w:rsidR="00000000" w:rsidDel="00000000" w:rsidP="00000000" w:rsidRDefault="00000000" w:rsidRPr="00000000" w14:paraId="0000000B">
      <w:pPr>
        <w:rPr>
          <w:color w:val="1d1c1d"/>
          <w:sz w:val="21"/>
          <w:szCs w:val="21"/>
          <w:highlight w:val="white"/>
        </w:rPr>
      </w:pPr>
      <w:hyperlink r:id="rId6">
        <w:r w:rsidDel="00000000" w:rsidR="00000000" w:rsidRPr="00000000">
          <w:rPr>
            <w:color w:val="1155cc"/>
            <w:sz w:val="21"/>
            <w:szCs w:val="21"/>
            <w:highlight w:val="white"/>
            <w:rtl w:val="0"/>
          </w:rPr>
          <w:t xml:space="preserve">https://nijibox.jp/blog/whats_businessmodelcanvas/</w:t>
        </w:r>
      </w:hyperlink>
      <w:r w:rsidDel="00000000" w:rsidR="00000000" w:rsidRPr="00000000">
        <w:rPr>
          <w:rtl w:val="0"/>
        </w:rPr>
      </w:r>
    </w:p>
    <w:p w:rsidR="00000000" w:rsidDel="00000000" w:rsidP="00000000" w:rsidRDefault="00000000" w:rsidRPr="00000000" w14:paraId="0000000C">
      <w:pPr>
        <w:rPr>
          <w:color w:val="1155cc"/>
          <w:sz w:val="21"/>
          <w:szCs w:val="21"/>
          <w:highlight w:val="white"/>
        </w:rPr>
      </w:pPr>
      <w:hyperlink r:id="rId7">
        <w:r w:rsidDel="00000000" w:rsidR="00000000" w:rsidRPr="00000000">
          <w:rPr>
            <w:color w:val="1155cc"/>
            <w:sz w:val="21"/>
            <w:szCs w:val="21"/>
            <w:highlight w:val="white"/>
            <w:rtl w:val="0"/>
          </w:rPr>
          <w:t xml:space="preserve">https://nijibox.jp/blog/whats_leancanvas/</w:t>
        </w:r>
      </w:hyperlink>
      <w:r w:rsidDel="00000000" w:rsidR="00000000" w:rsidRPr="00000000">
        <w:rPr>
          <w:rtl w:val="0"/>
        </w:rPr>
      </w:r>
    </w:p>
    <w:p w:rsidR="00000000" w:rsidDel="00000000" w:rsidP="00000000" w:rsidRDefault="00000000" w:rsidRPr="00000000" w14:paraId="0000000D">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※ご自身でも検索してみてください。</w:t>
      </w:r>
    </w:p>
    <w:p w:rsidR="00000000" w:rsidDel="00000000" w:rsidP="00000000" w:rsidRDefault="00000000" w:rsidRPr="00000000" w14:paraId="0000000E">
      <w:pPr>
        <w:rPr>
          <w:color w:val="1d1c1d"/>
          <w:sz w:val="21"/>
          <w:szCs w:val="21"/>
          <w:highlight w:val="white"/>
        </w:rPr>
      </w:pPr>
      <w:r w:rsidDel="00000000" w:rsidR="00000000" w:rsidRPr="00000000">
        <w:rPr>
          <w:rtl w:val="0"/>
        </w:rPr>
      </w:r>
    </w:p>
    <w:p w:rsidR="00000000" w:rsidDel="00000000" w:rsidP="00000000" w:rsidRDefault="00000000" w:rsidRPr="00000000" w14:paraId="0000000F">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上で述べたような「技術紹介プレゼン」の方は、「ビジネスモデルキャンバス」でいうところの「リソース」の部分についてのみプレゼンした、ということになってしまいます。</w:t>
      </w:r>
    </w:p>
    <w:p w:rsidR="00000000" w:rsidDel="00000000" w:rsidP="00000000" w:rsidRDefault="00000000" w:rsidRPr="00000000" w14:paraId="0000001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（なのでビジネス提案としては力不足です）</w:t>
      </w:r>
    </w:p>
    <w:p w:rsidR="00000000" w:rsidDel="00000000" w:rsidP="00000000" w:rsidRDefault="00000000" w:rsidRPr="00000000" w14:paraId="00000011">
      <w:pPr>
        <w:rPr>
          <w:color w:val="1d1c1d"/>
          <w:sz w:val="21"/>
          <w:szCs w:val="21"/>
          <w:highlight w:val="white"/>
        </w:rPr>
      </w:pPr>
      <w:r w:rsidDel="00000000" w:rsidR="00000000" w:rsidRPr="00000000">
        <w:rPr>
          <w:rtl w:val="0"/>
        </w:rPr>
      </w:r>
    </w:p>
    <w:p w:rsidR="00000000" w:rsidDel="00000000" w:rsidP="00000000" w:rsidRDefault="00000000" w:rsidRPr="00000000" w14:paraId="00000012">
      <w:pPr>
        <w:shd w:fill="ffffff" w:val="clea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ゲスト講師の方々が当たり前のように考えてきたような要素、</w:t>
      </w:r>
    </w:p>
    <w:p w:rsidR="00000000" w:rsidDel="00000000" w:rsidP="00000000" w:rsidRDefault="00000000" w:rsidRPr="00000000" w14:paraId="00000013">
      <w:pPr>
        <w:shd w:fill="ffffff" w:val="clea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すなわち、</w:t>
      </w:r>
    </w:p>
    <w:p w:rsidR="00000000" w:rsidDel="00000000" w:rsidP="00000000" w:rsidRDefault="00000000" w:rsidRPr="00000000" w14:paraId="00000014">
      <w:pPr>
        <w:numPr>
          <w:ilvl w:val="0"/>
          <w:numId w:val="1"/>
        </w:numPr>
        <w:shd w:fill="ffffff" w:val="clear"/>
        <w:ind w:left="720" w:hanging="360"/>
        <w:rPr>
          <w:color w:val="1d1c1d"/>
          <w:sz w:val="21"/>
          <w:szCs w:val="21"/>
          <w:highlight w:val="white"/>
          <w:u w:val="none"/>
        </w:rPr>
      </w:pPr>
      <w:r w:rsidDel="00000000" w:rsidR="00000000" w:rsidRPr="00000000">
        <w:rPr>
          <w:rFonts w:ascii="Arial Unicode MS" w:cs="Arial Unicode MS" w:eastAsia="Arial Unicode MS" w:hAnsi="Arial Unicode MS"/>
          <w:color w:val="1d1c1d"/>
          <w:sz w:val="21"/>
          <w:szCs w:val="21"/>
          <w:highlight w:val="white"/>
          <w:rtl w:val="0"/>
        </w:rPr>
        <w:t xml:space="preserve">技術の何を使って、</w:t>
      </w:r>
    </w:p>
    <w:p w:rsidR="00000000" w:rsidDel="00000000" w:rsidP="00000000" w:rsidRDefault="00000000" w:rsidRPr="00000000" w14:paraId="00000015">
      <w:pPr>
        <w:numPr>
          <w:ilvl w:val="0"/>
          <w:numId w:val="1"/>
        </w:numPr>
        <w:shd w:fill="ffffff" w:val="clear"/>
        <w:ind w:left="720" w:hanging="360"/>
        <w:rPr>
          <w:color w:val="1d1c1d"/>
          <w:sz w:val="21"/>
          <w:szCs w:val="21"/>
          <w:highlight w:val="white"/>
          <w:u w:val="none"/>
        </w:rPr>
      </w:pPr>
      <w:r w:rsidDel="00000000" w:rsidR="00000000" w:rsidRPr="00000000">
        <w:rPr>
          <w:rFonts w:ascii="Arial Unicode MS" w:cs="Arial Unicode MS" w:eastAsia="Arial Unicode MS" w:hAnsi="Arial Unicode MS"/>
          <w:color w:val="1d1c1d"/>
          <w:sz w:val="21"/>
          <w:szCs w:val="21"/>
          <w:highlight w:val="white"/>
          <w:rtl w:val="0"/>
        </w:rPr>
        <w:t xml:space="preserve">どういう付加価値を提供するのか、</w:t>
      </w:r>
    </w:p>
    <w:p w:rsidR="00000000" w:rsidDel="00000000" w:rsidP="00000000" w:rsidRDefault="00000000" w:rsidRPr="00000000" w14:paraId="00000016">
      <w:pPr>
        <w:numPr>
          <w:ilvl w:val="0"/>
          <w:numId w:val="1"/>
        </w:numPr>
        <w:shd w:fill="ffffff" w:val="clear"/>
        <w:ind w:left="720" w:hanging="360"/>
        <w:rPr>
          <w:color w:val="1d1c1d"/>
          <w:sz w:val="21"/>
          <w:szCs w:val="21"/>
          <w:highlight w:val="white"/>
          <w:u w:val="none"/>
        </w:rPr>
      </w:pPr>
      <w:r w:rsidDel="00000000" w:rsidR="00000000" w:rsidRPr="00000000">
        <w:rPr>
          <w:rFonts w:ascii="Arial Unicode MS" w:cs="Arial Unicode MS" w:eastAsia="Arial Unicode MS" w:hAnsi="Arial Unicode MS"/>
          <w:color w:val="1d1c1d"/>
          <w:sz w:val="21"/>
          <w:szCs w:val="21"/>
          <w:highlight w:val="white"/>
          <w:rtl w:val="0"/>
        </w:rPr>
        <w:t xml:space="preserve">その付加価値を、誰に提供するのか、</w:t>
      </w:r>
    </w:p>
    <w:p w:rsidR="00000000" w:rsidDel="00000000" w:rsidP="00000000" w:rsidRDefault="00000000" w:rsidRPr="00000000" w14:paraId="00000017">
      <w:pPr>
        <w:numPr>
          <w:ilvl w:val="0"/>
          <w:numId w:val="1"/>
        </w:numPr>
        <w:shd w:fill="ffffff" w:val="clear"/>
        <w:ind w:left="720" w:hanging="360"/>
        <w:rPr>
          <w:color w:val="1d1c1d"/>
          <w:sz w:val="21"/>
          <w:szCs w:val="21"/>
          <w:highlight w:val="white"/>
          <w:u w:val="none"/>
        </w:rPr>
      </w:pPr>
      <w:r w:rsidDel="00000000" w:rsidR="00000000" w:rsidRPr="00000000">
        <w:rPr>
          <w:rFonts w:ascii="Arial Unicode MS" w:cs="Arial Unicode MS" w:eastAsia="Arial Unicode MS" w:hAnsi="Arial Unicode MS"/>
          <w:color w:val="1d1c1d"/>
          <w:sz w:val="21"/>
          <w:szCs w:val="21"/>
          <w:highlight w:val="white"/>
          <w:rtl w:val="0"/>
        </w:rPr>
        <w:t xml:space="preserve">その際どうやって知ってもらうのか、</w:t>
      </w:r>
    </w:p>
    <w:p w:rsidR="00000000" w:rsidDel="00000000" w:rsidP="00000000" w:rsidRDefault="00000000" w:rsidRPr="00000000" w14:paraId="00000018">
      <w:pPr>
        <w:numPr>
          <w:ilvl w:val="0"/>
          <w:numId w:val="1"/>
        </w:numPr>
        <w:shd w:fill="ffffff" w:val="clear"/>
        <w:ind w:left="720" w:hanging="360"/>
        <w:rPr>
          <w:color w:val="1d1c1d"/>
          <w:sz w:val="21"/>
          <w:szCs w:val="21"/>
          <w:highlight w:val="white"/>
          <w:u w:val="none"/>
        </w:rPr>
      </w:pPr>
      <w:r w:rsidDel="00000000" w:rsidR="00000000" w:rsidRPr="00000000">
        <w:rPr>
          <w:rFonts w:ascii="Arial Unicode MS" w:cs="Arial Unicode MS" w:eastAsia="Arial Unicode MS" w:hAnsi="Arial Unicode MS"/>
          <w:color w:val="1d1c1d"/>
          <w:sz w:val="21"/>
          <w:szCs w:val="21"/>
          <w:highlight w:val="white"/>
          <w:rtl w:val="0"/>
        </w:rPr>
        <w:t xml:space="preserve">どうやってそのユーザー・消費者と関係を構築するのか。</w:t>
      </w:r>
    </w:p>
    <w:p w:rsidR="00000000" w:rsidDel="00000000" w:rsidP="00000000" w:rsidRDefault="00000000" w:rsidRPr="00000000" w14:paraId="00000019">
      <w:pPr>
        <w:numPr>
          <w:ilvl w:val="0"/>
          <w:numId w:val="1"/>
        </w:numPr>
        <w:shd w:fill="ffffff" w:val="clear"/>
        <w:ind w:left="720" w:hanging="360"/>
        <w:rPr>
          <w:color w:val="1d1c1d"/>
          <w:sz w:val="21"/>
          <w:szCs w:val="21"/>
          <w:highlight w:val="white"/>
          <w:u w:val="none"/>
        </w:rPr>
      </w:pPr>
      <w:r w:rsidDel="00000000" w:rsidR="00000000" w:rsidRPr="00000000">
        <w:rPr>
          <w:rFonts w:ascii="Arial Unicode MS" w:cs="Arial Unicode MS" w:eastAsia="Arial Unicode MS" w:hAnsi="Arial Unicode MS"/>
          <w:color w:val="1d1c1d"/>
          <w:sz w:val="21"/>
          <w:szCs w:val="21"/>
          <w:highlight w:val="white"/>
          <w:rtl w:val="0"/>
        </w:rPr>
        <w:t xml:space="preserve">類似サービスとの強み、弱み、</w:t>
      </w:r>
    </w:p>
    <w:p w:rsidR="00000000" w:rsidDel="00000000" w:rsidP="00000000" w:rsidRDefault="00000000" w:rsidRPr="00000000" w14:paraId="0000001A">
      <w:pPr>
        <w:numPr>
          <w:ilvl w:val="0"/>
          <w:numId w:val="1"/>
        </w:numPr>
        <w:shd w:fill="ffffff" w:val="clear"/>
        <w:ind w:left="720" w:hanging="360"/>
        <w:rPr>
          <w:color w:val="1d1c1d"/>
          <w:sz w:val="21"/>
          <w:szCs w:val="21"/>
          <w:highlight w:val="white"/>
          <w:u w:val="none"/>
        </w:rPr>
      </w:pPr>
      <w:r w:rsidDel="00000000" w:rsidR="00000000" w:rsidRPr="00000000">
        <w:rPr>
          <w:rFonts w:ascii="Arial Unicode MS" w:cs="Arial Unicode MS" w:eastAsia="Arial Unicode MS" w:hAnsi="Arial Unicode MS"/>
          <w:color w:val="1d1c1d"/>
          <w:sz w:val="21"/>
          <w:szCs w:val="21"/>
          <w:highlight w:val="white"/>
          <w:rtl w:val="0"/>
        </w:rPr>
        <w:t xml:space="preserve">コストや収益のやり方は何か、</w:t>
      </w:r>
    </w:p>
    <w:p w:rsidR="00000000" w:rsidDel="00000000" w:rsidP="00000000" w:rsidRDefault="00000000" w:rsidRPr="00000000" w14:paraId="0000001B">
      <w:pPr>
        <w:shd w:fill="ffffff" w:val="clea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などなど、ビジネス提案にあたって考える視点はいろいろあります。</w:t>
      </w:r>
    </w:p>
    <w:p w:rsidR="00000000" w:rsidDel="00000000" w:rsidP="00000000" w:rsidRDefault="00000000" w:rsidRPr="00000000" w14:paraId="0000001C">
      <w:pPr>
        <w:shd w:fill="ffffff" w:val="clear"/>
        <w:rPr>
          <w:color w:val="1d1c1d"/>
          <w:sz w:val="21"/>
          <w:szCs w:val="21"/>
          <w:highlight w:val="white"/>
        </w:rPr>
      </w:pPr>
      <w:r w:rsidDel="00000000" w:rsidR="00000000" w:rsidRPr="00000000">
        <w:rPr>
          <w:rtl w:val="0"/>
        </w:rPr>
      </w:r>
    </w:p>
    <w:p w:rsidR="00000000" w:rsidDel="00000000" w:rsidP="00000000" w:rsidRDefault="00000000" w:rsidRPr="00000000" w14:paraId="0000001D">
      <w:pPr>
        <w:shd w:fill="ffffff" w:val="clea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それを少しでも見落とさないように、上記リンク先の考え方を利用してみてください。</w:t>
      </w:r>
    </w:p>
    <w:p w:rsidR="00000000" w:rsidDel="00000000" w:rsidP="00000000" w:rsidRDefault="00000000" w:rsidRPr="00000000" w14:paraId="0000001E">
      <w:pPr>
        <w:shd w:fill="ffffff" w:val="clea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（パワポで使用しましょうという意味ではありません。見落とさないための指針としてご覧ください、という意図で書いています。）</w:t>
      </w:r>
    </w:p>
    <w:p w:rsidR="00000000" w:rsidDel="00000000" w:rsidP="00000000" w:rsidRDefault="00000000" w:rsidRPr="00000000" w14:paraId="0000001F">
      <w:pPr>
        <w:shd w:fill="ffffff" w:val="clear"/>
        <w:rPr>
          <w:color w:val="1d1c1d"/>
          <w:sz w:val="21"/>
          <w:szCs w:val="21"/>
          <w:highlight w:val="white"/>
        </w:rPr>
      </w:pPr>
      <w:r w:rsidDel="00000000" w:rsidR="00000000" w:rsidRPr="00000000">
        <w:rPr>
          <w:rtl w:val="0"/>
        </w:rPr>
      </w:r>
    </w:p>
    <w:p w:rsidR="00000000" w:rsidDel="00000000" w:rsidP="00000000" w:rsidRDefault="00000000" w:rsidRPr="00000000" w14:paraId="00000020">
      <w:pPr>
        <w:shd w:fill="ffffff" w:val="clear"/>
        <w:spacing w:after="60" w:line="376.00320000000005"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とはいえ、全てをやろうとすると、これもまた「自分には無理だよ」となってしまって途方に暮れてしまうと思います。</w:t>
      </w:r>
    </w:p>
    <w:p w:rsidR="00000000" w:rsidDel="00000000" w:rsidP="00000000" w:rsidRDefault="00000000" w:rsidRPr="00000000" w14:paraId="00000021">
      <w:pPr>
        <w:shd w:fill="ffffff" w:val="clear"/>
        <w:spacing w:after="60" w:line="376.00320000000005" w:lineRule="auto"/>
        <w:rPr>
          <w:color w:val="1d1c1d"/>
          <w:sz w:val="21"/>
          <w:szCs w:val="21"/>
          <w:highlight w:val="white"/>
        </w:rPr>
      </w:pPr>
      <w:r w:rsidDel="00000000" w:rsidR="00000000" w:rsidRPr="00000000">
        <w:rPr>
          <w:rtl w:val="0"/>
        </w:rPr>
      </w:r>
    </w:p>
    <w:p w:rsidR="00000000" w:rsidDel="00000000" w:rsidP="00000000" w:rsidRDefault="00000000" w:rsidRPr="00000000" w14:paraId="00000022">
      <w:pPr>
        <w:shd w:fill="ffffff" w:val="clear"/>
        <w:spacing w:after="60" w:line="376.00320000000005"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要するに「技術紹介</w:t>
      </w:r>
      <w:r w:rsidDel="00000000" w:rsidR="00000000" w:rsidRPr="00000000">
        <w:rPr>
          <w:rFonts w:ascii="Gungsuh" w:cs="Gungsuh" w:eastAsia="Gungsuh" w:hAnsi="Gungsuh"/>
          <w:b w:val="1"/>
          <w:color w:val="e01e5a"/>
          <w:sz w:val="20"/>
          <w:szCs w:val="20"/>
          <w:highlight w:val="white"/>
          <w:rtl w:val="0"/>
        </w:rPr>
        <w:t xml:space="preserve">だけ</w:t>
      </w:r>
      <w:r w:rsidDel="00000000" w:rsidR="00000000" w:rsidRPr="00000000">
        <w:rPr>
          <w:rFonts w:ascii="Arial Unicode MS" w:cs="Arial Unicode MS" w:eastAsia="Arial Unicode MS" w:hAnsi="Arial Unicode MS"/>
          <w:b w:val="1"/>
          <w:color w:val="1d1c1d"/>
          <w:sz w:val="21"/>
          <w:szCs w:val="21"/>
          <w:highlight w:val="white"/>
          <w:rtl w:val="0"/>
        </w:rPr>
        <w:t xml:space="preserve">のプレゼンにならないようにしてください」ということです。</w:t>
      </w:r>
    </w:p>
    <w:p w:rsidR="00000000" w:rsidDel="00000000" w:rsidP="00000000" w:rsidRDefault="00000000" w:rsidRPr="00000000" w14:paraId="00000023">
      <w:pPr>
        <w:shd w:fill="ffffff" w:val="clear"/>
        <w:spacing w:after="60" w:line="376.00320000000005" w:lineRule="auto"/>
        <w:rPr>
          <w:color w:val="1d1c1d"/>
          <w:sz w:val="21"/>
          <w:szCs w:val="21"/>
          <w:highlight w:val="white"/>
        </w:rPr>
      </w:pPr>
      <w:r w:rsidDel="00000000" w:rsidR="00000000" w:rsidRPr="00000000">
        <w:rPr>
          <w:rtl w:val="0"/>
        </w:rPr>
      </w:r>
    </w:p>
    <w:p w:rsidR="00000000" w:rsidDel="00000000" w:rsidP="00000000" w:rsidRDefault="00000000" w:rsidRPr="00000000" w14:paraId="00000024">
      <w:pPr>
        <w:shd w:fill="ffffff" w:val="clear"/>
        <w:spacing w:after="60" w:line="376.00320000000005"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ご自身には些細と思われるような一つの要素をプレゼン資料に加えるだけでも、</w:t>
      </w:r>
    </w:p>
    <w:p w:rsidR="00000000" w:rsidDel="00000000" w:rsidP="00000000" w:rsidRDefault="00000000" w:rsidRPr="00000000" w14:paraId="00000025">
      <w:pPr>
        <w:shd w:fill="ffffff" w:val="clear"/>
        <w:spacing w:after="60" w:line="376.00320000000005"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見る人が見れば、非常に大きな強さに見えることがあります。</w:t>
      </w:r>
    </w:p>
    <w:p w:rsidR="00000000" w:rsidDel="00000000" w:rsidP="00000000" w:rsidRDefault="00000000" w:rsidRPr="00000000" w14:paraId="00000026">
      <w:pPr>
        <w:shd w:fill="ffffff" w:val="clear"/>
        <w:spacing w:after="60" w:line="376.00320000000005"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ちゃんと考えているいい提案だな、という風に見えたりもします。</w:t>
      </w:r>
    </w:p>
    <w:p w:rsidR="00000000" w:rsidDel="00000000" w:rsidP="00000000" w:rsidRDefault="00000000" w:rsidRPr="00000000" w14:paraId="00000027">
      <w:pPr>
        <w:shd w:fill="ffffff" w:val="clear"/>
        <w:spacing w:after="60" w:line="376.00320000000005"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締め切りまでがんばっていきましょう！</w:t>
      </w:r>
    </w:p>
    <w:p w:rsidR="00000000" w:rsidDel="00000000" w:rsidP="00000000" w:rsidRDefault="00000000" w:rsidRPr="00000000" w14:paraId="00000028">
      <w:pPr>
        <w:rPr>
          <w:color w:val="1d1c1d"/>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ijibox.jp/blog/whats_businessmodelcanvas/" TargetMode="External"/><Relationship Id="rId7" Type="http://schemas.openxmlformats.org/officeDocument/2006/relationships/hyperlink" Target="https://nijibox.jp/blog/whats_lean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