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600" w:after="160"/>
        <w:jc w:val="left"/>
      </w:pPr>
      <w:r>
        <w:t>MARLIN Local AI Assistant</w:t>
      </w:r>
    </w:p>
    <w:p>
      <w:pPr>
        <w:widowControl/>
        <w:spacing w:after="440"/>
      </w:pPr>
      <w:r>
        <w:rPr>
          <w:rFonts w:ascii="Aptos" w:hAnsi="Aptos"/>
          <w:color w:val="366B72"/>
          <w:sz w:val="32"/>
        </w:rPr>
        <w:t>Easy Project Guide and Presentation Notes</w:t>
      </w:r>
    </w:p>
    <w:p>
      <w:pPr>
        <w:widowControl/>
        <w:spacing w:after="120" w:line="269" w:lineRule="auto"/>
      </w:pPr>
      <w:r>
        <w:rPr>
          <w:rFonts w:ascii="Aptos" w:hAnsi="Aptos"/>
        </w:rPr>
        <w:t>MARLIN is a private personal AI assistant that runs on a Windows laptop. It combines local conversation, voice control, computer actions, reminders, a visual knowledge graph, and Prolog logical reasoning without requiring a paid API key.</w:t>
      </w:r>
    </w:p>
    <w:p>
      <w:pPr>
        <w:widowControl/>
        <w:spacing w:after="120" w:line="269" w:lineRule="auto"/>
      </w:pPr>
      <w:r>
        <w:rPr>
          <w:rFonts w:ascii="Aptos" w:hAnsi="Aptos"/>
          <w:b/>
        </w:rPr>
        <w:t xml:space="preserve">Main conclusion: </w:t>
      </w:r>
      <w:r>
        <w:rPr>
          <w:rFonts w:ascii="Aptos" w:hAnsi="Aptos"/>
        </w:rPr>
        <w:t>MARLIN is more than a chatbot because it can remember information, explain logical decisions, and perform real actions on the laptop.</w:t>
      </w:r>
    </w:p>
    <w:p>
      <w:pPr>
        <w:pStyle w:val="Heading1"/>
        <w:keepNext/>
        <w:widowControl/>
        <w:spacing w:before="240" w:after="100"/>
      </w:pPr>
      <w:r>
        <w:t>The Main Idea</w:t>
      </w:r>
    </w:p>
    <w:p>
      <w:pPr>
        <w:widowControl/>
        <w:spacing w:after="120" w:line="269" w:lineRule="auto"/>
      </w:pPr>
      <w:r>
        <w:rPr>
          <w:rFonts w:ascii="Aptos" w:hAnsi="Aptos"/>
        </w:rPr>
        <w:t>The easiest way to understand MARLIN is to compare its software components to parts of a person.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c>
          <w:tcPr>
            <w:tcW w:type="dxa" w:w="1944"/>
            <w:shd w:fill="173B57"/>
            <w:vAlign w:val="center"/>
            <w:tcMar>
              <w:top w:w="110" w:type="dxa"/>
              <w:start w:w="130" w:type="dxa"/>
              <w:bottom w:w="110" w:type="dxa"/>
              <w:end w:w="130" w:type="dxa"/>
            </w:tcMar>
          </w:tcPr>
          <w:p>
            <w:r>
              <w:rPr>
                <w:rFonts w:ascii="Aptos" w:hAnsi="Aptos"/>
                <w:b/>
                <w:color w:val="FFFFFF"/>
                <w:sz w:val="20"/>
              </w:rPr>
              <w:t>Technology</w:t>
            </w:r>
          </w:p>
        </w:tc>
        <w:tc>
          <w:tcPr>
            <w:tcW w:type="dxa" w:w="1944"/>
            <w:shd w:fill="173B57"/>
            <w:vAlign w:val="center"/>
            <w:tcMar>
              <w:top w:w="110" w:type="dxa"/>
              <w:start w:w="130" w:type="dxa"/>
              <w:bottom w:w="110" w:type="dxa"/>
              <w:end w:w="130" w:type="dxa"/>
            </w:tcMar>
          </w:tcPr>
          <w:p>
            <w:r>
              <w:rPr>
                <w:rFonts w:ascii="Aptos" w:hAnsi="Aptos"/>
                <w:b/>
                <w:color w:val="FFFFFF"/>
                <w:sz w:val="20"/>
              </w:rPr>
              <w:t>Simple role</w:t>
            </w:r>
          </w:p>
        </w:tc>
        <w:tc>
          <w:tcPr>
            <w:tcW w:type="dxa" w:w="5688"/>
            <w:shd w:fill="173B57"/>
            <w:vAlign w:val="center"/>
            <w:tcMar>
              <w:top w:w="110" w:type="dxa"/>
              <w:start w:w="130" w:type="dxa"/>
              <w:bottom w:w="110" w:type="dxa"/>
              <w:end w:w="130" w:type="dxa"/>
            </w:tcMar>
          </w:tcPr>
          <w:p>
            <w:r>
              <w:rPr>
                <w:rFonts w:ascii="Aptos" w:hAnsi="Aptos"/>
                <w:b/>
                <w:color w:val="FFFFFF"/>
                <w:sz w:val="20"/>
              </w:rPr>
              <w:t>Function</w:t>
            </w:r>
          </w:p>
        </w:tc>
      </w:tr>
      <w:tr>
        <w:tc>
          <w:tcPr>
            <w:tcW w:type="dxa" w:w="1944"/>
            <w:vAlign w:val="center"/>
            <w:tcMar>
              <w:top w:w="110" w:type="dxa"/>
              <w:start w:w="130" w:type="dxa"/>
              <w:bottom w:w="110" w:type="dxa"/>
              <w:end w:w="130" w:type="dxa"/>
            </w:tcMar>
          </w:tcPr>
          <w:p>
            <w:r>
              <w:rPr>
                <w:rFonts w:ascii="Aptos" w:hAnsi="Aptos"/>
                <w:sz w:val="19"/>
              </w:rPr>
              <w:t>Qwen3 4B</w:t>
            </w:r>
          </w:p>
        </w:tc>
        <w:tc>
          <w:tcPr>
            <w:tcW w:type="dxa" w:w="1944"/>
            <w:vAlign w:val="center"/>
            <w:tcMar>
              <w:top w:w="110" w:type="dxa"/>
              <w:start w:w="130" w:type="dxa"/>
              <w:bottom w:w="110" w:type="dxa"/>
              <w:end w:w="130" w:type="dxa"/>
            </w:tcMar>
          </w:tcPr>
          <w:p>
            <w:r>
              <w:rPr>
                <w:rFonts w:ascii="Aptos" w:hAnsi="Aptos"/>
                <w:sz w:val="19"/>
              </w:rPr>
              <w:t>Conversation brain</w:t>
            </w:r>
          </w:p>
        </w:tc>
        <w:tc>
          <w:tcPr>
            <w:tcW w:type="dxa" w:w="5688"/>
            <w:vAlign w:val="center"/>
            <w:tcMar>
              <w:top w:w="110" w:type="dxa"/>
              <w:start w:w="130" w:type="dxa"/>
              <w:bottom w:w="110" w:type="dxa"/>
              <w:end w:w="130" w:type="dxa"/>
            </w:tcMar>
          </w:tcPr>
          <w:p>
            <w:r>
              <w:rPr>
                <w:rFonts w:ascii="Aptos" w:hAnsi="Aptos"/>
                <w:sz w:val="19"/>
              </w:rPr>
              <w:t>Understands questions and writes short replies</w:t>
            </w:r>
          </w:p>
        </w:tc>
      </w:tr>
      <w:tr>
        <w:tc>
          <w:tcPr>
            <w:tcW w:type="dxa" w:w="1944"/>
            <w:vAlign w:val="center"/>
            <w:tcMar>
              <w:top w:w="110" w:type="dxa"/>
              <w:start w:w="130" w:type="dxa"/>
              <w:bottom w:w="110" w:type="dxa"/>
              <w:end w:w="130" w:type="dxa"/>
            </w:tcMar>
            <w:shd w:fill="F3F7FA"/>
          </w:tcPr>
          <w:p>
            <w:r>
              <w:rPr>
                <w:rFonts w:ascii="Aptos" w:hAnsi="Aptos"/>
                <w:sz w:val="19"/>
              </w:rPr>
              <w:t>Python</w:t>
            </w:r>
          </w:p>
        </w:tc>
        <w:tc>
          <w:tcPr>
            <w:tcW w:type="dxa" w:w="1944"/>
            <w:vAlign w:val="center"/>
            <w:tcMar>
              <w:top w:w="110" w:type="dxa"/>
              <w:start w:w="130" w:type="dxa"/>
              <w:bottom w:w="110" w:type="dxa"/>
              <w:end w:w="130" w:type="dxa"/>
            </w:tcMar>
            <w:shd w:fill="F3F7FA"/>
          </w:tcPr>
          <w:p>
            <w:r>
              <w:rPr>
                <w:rFonts w:ascii="Aptos" w:hAnsi="Aptos"/>
                <w:sz w:val="19"/>
              </w:rPr>
              <w:t>Controller</w:t>
            </w:r>
          </w:p>
        </w:tc>
        <w:tc>
          <w:tcPr>
            <w:tcW w:type="dxa" w:w="5688"/>
            <w:vAlign w:val="center"/>
            <w:tcMar>
              <w:top w:w="110" w:type="dxa"/>
              <w:start w:w="130" w:type="dxa"/>
              <w:bottom w:w="110" w:type="dxa"/>
              <w:end w:w="130" w:type="dxa"/>
            </w:tcMar>
            <w:shd w:fill="F3F7FA"/>
          </w:tcPr>
          <w:p>
            <w:r>
              <w:rPr>
                <w:rFonts w:ascii="Aptos" w:hAnsi="Aptos"/>
                <w:sz w:val="19"/>
              </w:rPr>
              <w:t>Routes commands and performs Windows actions</w:t>
            </w:r>
          </w:p>
        </w:tc>
      </w:tr>
      <w:tr>
        <w:tc>
          <w:tcPr>
            <w:tcW w:type="dxa" w:w="1944"/>
            <w:vAlign w:val="center"/>
            <w:tcMar>
              <w:top w:w="110" w:type="dxa"/>
              <w:start w:w="130" w:type="dxa"/>
              <w:bottom w:w="110" w:type="dxa"/>
              <w:end w:w="130" w:type="dxa"/>
            </w:tcMar>
          </w:tcPr>
          <w:p>
            <w:r>
              <w:rPr>
                <w:rFonts w:ascii="Aptos" w:hAnsi="Aptos"/>
                <w:sz w:val="19"/>
              </w:rPr>
              <w:t>SQLite</w:t>
            </w:r>
          </w:p>
        </w:tc>
        <w:tc>
          <w:tcPr>
            <w:tcW w:type="dxa" w:w="1944"/>
            <w:vAlign w:val="center"/>
            <w:tcMar>
              <w:top w:w="110" w:type="dxa"/>
              <w:start w:w="130" w:type="dxa"/>
              <w:bottom w:w="110" w:type="dxa"/>
              <w:end w:w="130" w:type="dxa"/>
            </w:tcMar>
          </w:tcPr>
          <w:p>
            <w:r>
              <w:rPr>
                <w:rFonts w:ascii="Aptos" w:hAnsi="Aptos"/>
                <w:sz w:val="19"/>
              </w:rPr>
              <w:t>Memory</w:t>
            </w:r>
          </w:p>
        </w:tc>
        <w:tc>
          <w:tcPr>
            <w:tcW w:type="dxa" w:w="5688"/>
            <w:vAlign w:val="center"/>
            <w:tcMar>
              <w:top w:w="110" w:type="dxa"/>
              <w:start w:w="130" w:type="dxa"/>
              <w:bottom w:w="110" w:type="dxa"/>
              <w:end w:w="130" w:type="dxa"/>
            </w:tcMar>
          </w:tcPr>
          <w:p>
            <w:r>
              <w:rPr>
                <w:rFonts w:ascii="Aptos" w:hAnsi="Aptos"/>
                <w:sz w:val="19"/>
              </w:rPr>
              <w:t>Stores knowledge, history, reminders, and relationships</w:t>
            </w:r>
          </w:p>
        </w:tc>
      </w:tr>
      <w:tr>
        <w:tc>
          <w:tcPr>
            <w:tcW w:type="dxa" w:w="1944"/>
            <w:vAlign w:val="center"/>
            <w:tcMar>
              <w:top w:w="110" w:type="dxa"/>
              <w:start w:w="130" w:type="dxa"/>
              <w:bottom w:w="110" w:type="dxa"/>
              <w:end w:w="130" w:type="dxa"/>
            </w:tcMar>
            <w:shd w:fill="F3F7FA"/>
          </w:tcPr>
          <w:p>
            <w:r>
              <w:rPr>
                <w:rFonts w:ascii="Aptos" w:hAnsi="Aptos"/>
                <w:sz w:val="19"/>
              </w:rPr>
              <w:t>Prolog</w:t>
            </w:r>
          </w:p>
        </w:tc>
        <w:tc>
          <w:tcPr>
            <w:tcW w:type="dxa" w:w="1944"/>
            <w:vAlign w:val="center"/>
            <w:tcMar>
              <w:top w:w="110" w:type="dxa"/>
              <w:start w:w="130" w:type="dxa"/>
              <w:bottom w:w="110" w:type="dxa"/>
              <w:end w:w="130" w:type="dxa"/>
            </w:tcMar>
            <w:shd w:fill="F3F7FA"/>
          </w:tcPr>
          <w:p>
            <w:r>
              <w:rPr>
                <w:rFonts w:ascii="Aptos" w:hAnsi="Aptos"/>
                <w:sz w:val="19"/>
              </w:rPr>
              <w:t>Logical thinker</w:t>
            </w:r>
          </w:p>
        </w:tc>
        <w:tc>
          <w:tcPr>
            <w:tcW w:type="dxa" w:w="5688"/>
            <w:vAlign w:val="center"/>
            <w:tcMar>
              <w:top w:w="110" w:type="dxa"/>
              <w:start w:w="130" w:type="dxa"/>
              <w:bottom w:w="110" w:type="dxa"/>
              <w:end w:w="130" w:type="dxa"/>
            </w:tcMar>
            <w:shd w:fill="F3F7FA"/>
          </w:tcPr>
          <w:p>
            <w:r>
              <w:rPr>
                <w:rFonts w:ascii="Aptos" w:hAnsi="Aptos"/>
                <w:sz w:val="19"/>
              </w:rPr>
              <w:t>Applies rules and explains task recommendations</w:t>
            </w:r>
          </w:p>
        </w:tc>
      </w:tr>
      <w:tr>
        <w:tc>
          <w:tcPr>
            <w:tcW w:type="dxa" w:w="1944"/>
            <w:vAlign w:val="center"/>
            <w:tcMar>
              <w:top w:w="110" w:type="dxa"/>
              <w:start w:w="130" w:type="dxa"/>
              <w:bottom w:w="110" w:type="dxa"/>
              <w:end w:w="130" w:type="dxa"/>
            </w:tcMar>
          </w:tcPr>
          <w:p>
            <w:r>
              <w:rPr>
                <w:rFonts w:ascii="Aptos" w:hAnsi="Aptos"/>
                <w:sz w:val="19"/>
              </w:rPr>
              <w:t>Brain graph</w:t>
            </w:r>
          </w:p>
        </w:tc>
        <w:tc>
          <w:tcPr>
            <w:tcW w:type="dxa" w:w="1944"/>
            <w:vAlign w:val="center"/>
            <w:tcMar>
              <w:top w:w="110" w:type="dxa"/>
              <w:start w:w="130" w:type="dxa"/>
              <w:bottom w:w="110" w:type="dxa"/>
              <w:end w:w="130" w:type="dxa"/>
            </w:tcMar>
          </w:tcPr>
          <w:p>
            <w:r>
              <w:rPr>
                <w:rFonts w:ascii="Aptos" w:hAnsi="Aptos"/>
                <w:sz w:val="19"/>
              </w:rPr>
              <w:t>Knowledge view</w:t>
            </w:r>
          </w:p>
        </w:tc>
        <w:tc>
          <w:tcPr>
            <w:tcW w:type="dxa" w:w="5688"/>
            <w:vAlign w:val="center"/>
            <w:tcMar>
              <w:top w:w="110" w:type="dxa"/>
              <w:start w:w="130" w:type="dxa"/>
              <w:bottom w:w="110" w:type="dxa"/>
              <w:end w:w="130" w:type="dxa"/>
            </w:tcMar>
          </w:tcPr>
          <w:p>
            <w:r>
              <w:rPr>
                <w:rFonts w:ascii="Aptos" w:hAnsi="Aptos"/>
                <w:sz w:val="19"/>
              </w:rPr>
              <w:t>Shows projects, folders, files, and connections</w:t>
            </w:r>
          </w:p>
        </w:tc>
      </w:tr>
      <w:tr>
        <w:tc>
          <w:tcPr>
            <w:tcW w:type="dxa" w:w="1944"/>
            <w:vAlign w:val="center"/>
            <w:tcMar>
              <w:top w:w="110" w:type="dxa"/>
              <w:start w:w="130" w:type="dxa"/>
              <w:bottom w:w="110" w:type="dxa"/>
              <w:end w:w="130" w:type="dxa"/>
            </w:tcMar>
            <w:shd w:fill="F3F7FA"/>
          </w:tcPr>
          <w:p>
            <w:r>
              <w:rPr>
                <w:rFonts w:ascii="Aptos" w:hAnsi="Aptos"/>
                <w:sz w:val="19"/>
              </w:rPr>
              <w:t>Whisper and Vosk</w:t>
            </w:r>
          </w:p>
        </w:tc>
        <w:tc>
          <w:tcPr>
            <w:tcW w:type="dxa" w:w="1944"/>
            <w:vAlign w:val="center"/>
            <w:tcMar>
              <w:top w:w="110" w:type="dxa"/>
              <w:start w:w="130" w:type="dxa"/>
              <w:bottom w:w="110" w:type="dxa"/>
              <w:end w:w="130" w:type="dxa"/>
            </w:tcMar>
            <w:shd w:fill="F3F7FA"/>
          </w:tcPr>
          <w:p>
            <w:r>
              <w:rPr>
                <w:rFonts w:ascii="Aptos" w:hAnsi="Aptos"/>
                <w:sz w:val="19"/>
              </w:rPr>
              <w:t>Ears</w:t>
            </w:r>
          </w:p>
        </w:tc>
        <w:tc>
          <w:tcPr>
            <w:tcW w:type="dxa" w:w="5688"/>
            <w:vAlign w:val="center"/>
            <w:tcMar>
              <w:top w:w="110" w:type="dxa"/>
              <w:start w:w="130" w:type="dxa"/>
              <w:bottom w:w="110" w:type="dxa"/>
              <w:end w:w="130" w:type="dxa"/>
            </w:tcMar>
            <w:shd w:fill="F3F7FA"/>
          </w:tcPr>
          <w:p>
            <w:r>
              <w:rPr>
                <w:rFonts w:ascii="Aptos" w:hAnsi="Aptos"/>
                <w:sz w:val="19"/>
              </w:rPr>
              <w:t>Transcribes speech and detects Hey MARLIN</w:t>
            </w:r>
          </w:p>
        </w:tc>
      </w:tr>
      <w:tr>
        <w:tc>
          <w:tcPr>
            <w:tcW w:type="dxa" w:w="1944"/>
            <w:vAlign w:val="center"/>
            <w:tcMar>
              <w:top w:w="110" w:type="dxa"/>
              <w:start w:w="130" w:type="dxa"/>
              <w:bottom w:w="110" w:type="dxa"/>
              <w:end w:w="130" w:type="dxa"/>
            </w:tcMar>
          </w:tcPr>
          <w:p>
            <w:r>
              <w:rPr>
                <w:rFonts w:ascii="Aptos" w:hAnsi="Aptos"/>
                <w:sz w:val="19"/>
              </w:rPr>
              <w:t>Piper</w:t>
            </w:r>
          </w:p>
        </w:tc>
        <w:tc>
          <w:tcPr>
            <w:tcW w:type="dxa" w:w="1944"/>
            <w:vAlign w:val="center"/>
            <w:tcMar>
              <w:top w:w="110" w:type="dxa"/>
              <w:start w:w="130" w:type="dxa"/>
              <w:bottom w:w="110" w:type="dxa"/>
              <w:end w:w="130" w:type="dxa"/>
            </w:tcMar>
          </w:tcPr>
          <w:p>
            <w:r>
              <w:rPr>
                <w:rFonts w:ascii="Aptos" w:hAnsi="Aptos"/>
                <w:sz w:val="19"/>
              </w:rPr>
              <w:t>Voice</w:t>
            </w:r>
          </w:p>
        </w:tc>
        <w:tc>
          <w:tcPr>
            <w:tcW w:type="dxa" w:w="5688"/>
            <w:vAlign w:val="center"/>
            <w:tcMar>
              <w:top w:w="110" w:type="dxa"/>
              <w:start w:w="130" w:type="dxa"/>
              <w:bottom w:w="110" w:type="dxa"/>
              <w:end w:w="130" w:type="dxa"/>
            </w:tcMar>
          </w:tcPr>
          <w:p>
            <w:r>
              <w:rPr>
                <w:rFonts w:ascii="Aptos" w:hAnsi="Aptos"/>
                <w:sz w:val="19"/>
              </w:rPr>
              <w:t>Speaks English replies locally</w:t>
            </w:r>
          </w:p>
        </w:tc>
      </w:tr>
    </w:tbl>
    <w:p>
      <w:pPr>
        <w:widowControl/>
      </w:pPr>
      <w:r>
        <w:br w:type="page"/>
      </w:r>
    </w:p>
    <w:p>
      <w:pPr>
        <w:pStyle w:val="Heading1"/>
        <w:keepNext/>
        <w:widowControl/>
        <w:spacing w:before="240" w:after="100"/>
      </w:pPr>
      <w:r>
        <w:t>System Architecture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98"/>
        <w:gridCol w:w="1098"/>
        <w:gridCol w:w="1098"/>
        <w:gridCol w:w="1098"/>
        <w:gridCol w:w="1098"/>
        <w:gridCol w:w="1098"/>
        <w:gridCol w:w="1098"/>
        <w:gridCol w:w="1098"/>
        <w:gridCol w:w="1098"/>
      </w:tblGrid>
      <w:tr>
        <w:tc>
          <w:tcPr>
            <w:tcW w:type="dxa" w:w="1593"/>
            <w:vAlign w:val="center"/>
            <w:tcMar>
              <w:top w:w="95" w:type="dxa"/>
              <w:start w:w="70" w:type="dxa"/>
              <w:bottom w:w="95" w:type="dxa"/>
              <w:end w:w="70" w:type="dxa"/>
            </w:tcMar>
            <w:shd w:fill="E9F3F2"/>
          </w:tcPr>
          <w:p>
            <w:pPr>
              <w:jc w:val="center"/>
            </w:pPr>
            <w:r>
              <w:rPr>
                <w:rFonts w:ascii="Aptos" w:hAnsi="Aptos"/>
                <w:b/>
                <w:color w:val="16343A"/>
                <w:sz w:val="19"/>
              </w:rPr>
              <w:t>Speak or type</w:t>
            </w:r>
          </w:p>
        </w:tc>
        <w:tc>
          <w:tcPr>
            <w:tcW w:type="dxa" w:w="403"/>
            <w:vAlign w:val="center"/>
            <w:tcMar>
              <w:top w:w="95" w:type="dxa"/>
              <w:start w:w="70" w:type="dxa"/>
              <w:bottom w:w="95" w:type="dxa"/>
              <w:end w:w="70" w:type="dxa"/>
            </w:tcMar>
          </w:tcPr>
          <w:p>
            <w:pPr>
              <w:jc w:val="center"/>
            </w:pPr>
            <w:r>
              <w:rPr>
                <w:rFonts w:ascii="Aptos" w:hAnsi="Aptos"/>
                <w:b/>
                <w:color w:val="366B72"/>
                <w:sz w:val="22"/>
              </w:rPr>
              <w:t>-&gt;</w:t>
            </w:r>
          </w:p>
        </w:tc>
        <w:tc>
          <w:tcPr>
            <w:tcW w:type="dxa" w:w="1593"/>
            <w:vAlign w:val="center"/>
            <w:tcMar>
              <w:top w:w="95" w:type="dxa"/>
              <w:start w:w="70" w:type="dxa"/>
              <w:bottom w:w="95" w:type="dxa"/>
              <w:end w:w="70" w:type="dxa"/>
            </w:tcMar>
            <w:shd w:fill="E9F3F2"/>
          </w:tcPr>
          <w:p>
            <w:pPr>
              <w:jc w:val="center"/>
            </w:pPr>
            <w:r>
              <w:rPr>
                <w:rFonts w:ascii="Aptos" w:hAnsi="Aptos"/>
                <w:b/>
                <w:color w:val="16343A"/>
                <w:sz w:val="19"/>
              </w:rPr>
              <w:t>Desktop cockpit</w:t>
            </w:r>
          </w:p>
        </w:tc>
        <w:tc>
          <w:tcPr>
            <w:tcW w:type="dxa" w:w="403"/>
            <w:vAlign w:val="center"/>
            <w:tcMar>
              <w:top w:w="95" w:type="dxa"/>
              <w:start w:w="70" w:type="dxa"/>
              <w:bottom w:w="95" w:type="dxa"/>
              <w:end w:w="70" w:type="dxa"/>
            </w:tcMar>
          </w:tcPr>
          <w:p>
            <w:pPr>
              <w:jc w:val="center"/>
            </w:pPr>
            <w:r>
              <w:rPr>
                <w:rFonts w:ascii="Aptos" w:hAnsi="Aptos"/>
                <w:b/>
                <w:color w:val="366B72"/>
                <w:sz w:val="22"/>
              </w:rPr>
              <w:t>-&gt;</w:t>
            </w:r>
          </w:p>
        </w:tc>
        <w:tc>
          <w:tcPr>
            <w:tcW w:type="dxa" w:w="1593"/>
            <w:vAlign w:val="center"/>
            <w:tcMar>
              <w:top w:w="95" w:type="dxa"/>
              <w:start w:w="70" w:type="dxa"/>
              <w:bottom w:w="95" w:type="dxa"/>
              <w:end w:w="70" w:type="dxa"/>
            </w:tcMar>
            <w:shd w:fill="E9F3F2"/>
          </w:tcPr>
          <w:p>
            <w:pPr>
              <w:jc w:val="center"/>
            </w:pPr>
            <w:r>
              <w:rPr>
                <w:rFonts w:ascii="Aptos" w:hAnsi="Aptos"/>
                <w:b/>
                <w:color w:val="16343A"/>
                <w:sz w:val="19"/>
              </w:rPr>
              <w:t>Python router</w:t>
            </w:r>
          </w:p>
        </w:tc>
        <w:tc>
          <w:tcPr>
            <w:tcW w:type="dxa" w:w="403"/>
            <w:vAlign w:val="center"/>
            <w:tcMar>
              <w:top w:w="95" w:type="dxa"/>
              <w:start w:w="70" w:type="dxa"/>
              <w:bottom w:w="95" w:type="dxa"/>
              <w:end w:w="70" w:type="dxa"/>
            </w:tcMar>
          </w:tcPr>
          <w:p>
            <w:pPr>
              <w:jc w:val="center"/>
            </w:pPr>
            <w:r>
              <w:rPr>
                <w:rFonts w:ascii="Aptos" w:hAnsi="Aptos"/>
                <w:b/>
                <w:color w:val="366B72"/>
                <w:sz w:val="22"/>
              </w:rPr>
              <w:t>-&gt;</w:t>
            </w:r>
          </w:p>
        </w:tc>
        <w:tc>
          <w:tcPr>
            <w:tcW w:type="dxa" w:w="1593"/>
            <w:vAlign w:val="center"/>
            <w:tcMar>
              <w:top w:w="95" w:type="dxa"/>
              <w:start w:w="70" w:type="dxa"/>
              <w:bottom w:w="95" w:type="dxa"/>
              <w:end w:w="70" w:type="dxa"/>
            </w:tcMar>
            <w:shd w:fill="E9F3F2"/>
          </w:tcPr>
          <w:p>
            <w:pPr>
              <w:jc w:val="center"/>
            </w:pPr>
            <w:r>
              <w:rPr>
                <w:rFonts w:ascii="Aptos" w:hAnsi="Aptos"/>
                <w:b/>
                <w:color w:val="16343A"/>
                <w:sz w:val="19"/>
              </w:rPr>
              <w:t>Choose service</w:t>
            </w:r>
          </w:p>
        </w:tc>
        <w:tc>
          <w:tcPr>
            <w:tcW w:type="dxa" w:w="403"/>
            <w:vAlign w:val="center"/>
            <w:tcMar>
              <w:top w:w="95" w:type="dxa"/>
              <w:start w:w="70" w:type="dxa"/>
              <w:bottom w:w="95" w:type="dxa"/>
              <w:end w:w="70" w:type="dxa"/>
            </w:tcMar>
          </w:tcPr>
          <w:p>
            <w:pPr>
              <w:jc w:val="center"/>
            </w:pPr>
            <w:r>
              <w:rPr>
                <w:rFonts w:ascii="Aptos" w:hAnsi="Aptos"/>
                <w:b/>
                <w:color w:val="366B72"/>
                <w:sz w:val="22"/>
              </w:rPr>
              <w:t>-&gt;</w:t>
            </w:r>
          </w:p>
        </w:tc>
        <w:tc>
          <w:tcPr>
            <w:tcW w:type="dxa" w:w="1593"/>
            <w:vAlign w:val="center"/>
            <w:tcMar>
              <w:top w:w="95" w:type="dxa"/>
              <w:start w:w="70" w:type="dxa"/>
              <w:bottom w:w="95" w:type="dxa"/>
              <w:end w:w="70" w:type="dxa"/>
            </w:tcMar>
            <w:shd w:fill="E9F3F2"/>
          </w:tcPr>
          <w:p>
            <w:pPr>
              <w:jc w:val="center"/>
            </w:pPr>
            <w:r>
              <w:rPr>
                <w:rFonts w:ascii="Aptos" w:hAnsi="Aptos"/>
                <w:b/>
                <w:color w:val="16343A"/>
                <w:sz w:val="19"/>
              </w:rPr>
              <w:t>Return result</w:t>
            </w:r>
          </w:p>
        </w:tc>
      </w:tr>
    </w:tbl>
    <w:p>
      <w:pPr>
        <w:widowControl/>
        <w:spacing w:after="20"/>
      </w:pPr>
    </w:p>
    <w:p>
      <w:pPr>
        <w:widowControl/>
        <w:spacing w:after="120" w:line="269" w:lineRule="auto"/>
      </w:pPr>
      <w:r>
        <w:rPr>
          <w:rFonts w:ascii="Aptos" w:hAnsi="Aptos"/>
        </w:rPr>
        <w:t>Python is the central controller. It decides whether a request should use a direct Windows action, Prolog reasoning, or the Qwen language model.</w:t>
      </w:r>
    </w:p>
    <w:p>
      <w:pPr>
        <w:pStyle w:val="Heading2"/>
        <w:keepNext/>
        <w:widowControl/>
        <w:spacing w:before="160" w:after="100"/>
      </w:pPr>
      <w:r>
        <w:t>Three Main Routes</w:t>
      </w:r>
    </w:p>
    <w:p>
      <w:pPr>
        <w:pStyle w:val="ListBullet"/>
        <w:widowControl/>
        <w:spacing w:after="60"/>
      </w:pPr>
      <w:r>
        <w:rPr>
          <w:rFonts w:ascii="Aptos" w:hAnsi="Aptos"/>
        </w:rPr>
        <w:t>Computer route: open camera, open an application, play a video, or search a file through predefined Python actions.</w:t>
      </w:r>
    </w:p>
    <w:p>
      <w:pPr>
        <w:pStyle w:val="ListBullet"/>
        <w:widowControl/>
        <w:spacing w:after="60"/>
      </w:pPr>
      <w:r>
        <w:rPr>
          <w:rFonts w:ascii="Aptos" w:hAnsi="Aptos"/>
        </w:rPr>
        <w:t>Reasoning route: load task facts from SQLite, apply Prolog rules, and return a conclusion with an explanation.</w:t>
      </w:r>
    </w:p>
    <w:p>
      <w:pPr>
        <w:pStyle w:val="ListBullet"/>
        <w:widowControl/>
        <w:spacing w:after="60"/>
      </w:pPr>
      <w:r>
        <w:rPr>
          <w:rFonts w:ascii="Aptos" w:hAnsi="Aptos"/>
        </w:rPr>
        <w:t>Conversation route: send ordinary conversation to the local Qwen3 4B model and stream the reply to the cockpit and voice system.</w:t>
      </w:r>
    </w:p>
    <w:p>
      <w:pPr>
        <w:pStyle w:val="Heading2"/>
        <w:keepNext/>
        <w:widowControl/>
        <w:spacing w:before="160" w:after="100"/>
      </w:pPr>
      <w:r>
        <w:t>Command Examples</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c>
          <w:tcPr>
            <w:tcW w:type="dxa" w:w="4939"/>
            <w:shd w:fill="173B57"/>
            <w:tcMar>
              <w:top w:w="110" w:type="dxa"/>
              <w:start w:w="130" w:type="dxa"/>
              <w:bottom w:w="110" w:type="dxa"/>
              <w:end w:w="130" w:type="dxa"/>
            </w:tcMar>
          </w:tcPr>
          <w:p>
            <w:r>
              <w:rPr>
                <w:rFonts w:ascii="Aptos" w:hAnsi="Aptos"/>
                <w:b/>
                <w:color w:val="FFFFFF"/>
                <w:sz w:val="20"/>
              </w:rPr>
              <w:t>Command</w:t>
            </w:r>
          </w:p>
        </w:tc>
        <w:tc>
          <w:tcPr>
            <w:tcW w:type="dxa" w:w="4939"/>
            <w:shd w:fill="173B57"/>
            <w:tcMar>
              <w:top w:w="110" w:type="dxa"/>
              <w:start w:w="130" w:type="dxa"/>
              <w:bottom w:w="110" w:type="dxa"/>
              <w:end w:w="130" w:type="dxa"/>
            </w:tcMar>
          </w:tcPr>
          <w:p>
            <w:r>
              <w:rPr>
                <w:rFonts w:ascii="Aptos" w:hAnsi="Aptos"/>
                <w:b/>
                <w:color w:val="FFFFFF"/>
                <w:sz w:val="20"/>
              </w:rPr>
              <w:t>What happens</w:t>
            </w:r>
          </w:p>
        </w:tc>
      </w:tr>
      <w:tr>
        <w:tc>
          <w:tcPr>
            <w:tcW w:type="dxa" w:w="4939"/>
            <w:vAlign w:val="center"/>
            <w:tcMar>
              <w:top w:w="110" w:type="dxa"/>
              <w:start w:w="130" w:type="dxa"/>
              <w:bottom w:w="110" w:type="dxa"/>
              <w:end w:w="130" w:type="dxa"/>
            </w:tcMar>
          </w:tcPr>
          <w:p>
            <w:r>
              <w:rPr>
                <w:rFonts w:ascii="Consolas" w:hAnsi="Consolas"/>
                <w:sz w:val="18"/>
              </w:rPr>
              <w:t>open camera</w:t>
            </w:r>
          </w:p>
        </w:tc>
        <w:tc>
          <w:tcPr>
            <w:tcW w:type="dxa" w:w="4939"/>
            <w:vAlign w:val="center"/>
            <w:tcMar>
              <w:top w:w="110" w:type="dxa"/>
              <w:start w:w="130" w:type="dxa"/>
              <w:bottom w:w="110" w:type="dxa"/>
              <w:end w:w="130" w:type="dxa"/>
            </w:tcMar>
          </w:tcPr>
          <w:p>
            <w:r>
              <w:rPr>
                <w:rFonts w:ascii="Aptos" w:hAnsi="Aptos"/>
                <w:sz w:val="19"/>
              </w:rPr>
              <w:t>Python opens the Windows Camera app immediately.</w:t>
            </w:r>
          </w:p>
        </w:tc>
      </w:tr>
      <w:tr>
        <w:tc>
          <w:tcPr>
            <w:tcW w:type="dxa" w:w="4939"/>
            <w:shd w:fill="F3F7FA"/>
            <w:vAlign w:val="center"/>
            <w:tcMar>
              <w:top w:w="110" w:type="dxa"/>
              <w:start w:w="130" w:type="dxa"/>
              <w:bottom w:w="110" w:type="dxa"/>
              <w:end w:w="130" w:type="dxa"/>
            </w:tcMar>
          </w:tcPr>
          <w:p>
            <w:r>
              <w:rPr>
                <w:rFonts w:ascii="Consolas" w:hAnsi="Consolas"/>
                <w:sz w:val="18"/>
              </w:rPr>
              <w:t>play C:\Videos\demo.mp4</w:t>
            </w:r>
          </w:p>
        </w:tc>
        <w:tc>
          <w:tcPr>
            <w:tcW w:type="dxa" w:w="4939"/>
            <w:shd w:fill="F3F7FA"/>
            <w:vAlign w:val="center"/>
            <w:tcMar>
              <w:top w:w="110" w:type="dxa"/>
              <w:start w:w="130" w:type="dxa"/>
              <w:bottom w:w="110" w:type="dxa"/>
              <w:end w:w="130" w:type="dxa"/>
            </w:tcMar>
          </w:tcPr>
          <w:p>
            <w:r>
              <w:rPr>
                <w:rFonts w:ascii="Aptos" w:hAnsi="Aptos"/>
                <w:sz w:val="19"/>
              </w:rPr>
              <w:t>Python opens the local file in the default video player.</w:t>
            </w:r>
          </w:p>
        </w:tc>
      </w:tr>
      <w:tr>
        <w:tc>
          <w:tcPr>
            <w:tcW w:type="dxa" w:w="4939"/>
            <w:vAlign w:val="center"/>
            <w:tcMar>
              <w:top w:w="110" w:type="dxa"/>
              <w:start w:w="130" w:type="dxa"/>
              <w:bottom w:w="110" w:type="dxa"/>
              <w:end w:w="130" w:type="dxa"/>
            </w:tcMar>
          </w:tcPr>
          <w:p>
            <w:r>
              <w:rPr>
                <w:rFonts w:ascii="Consolas" w:hAnsi="Consolas"/>
                <w:sz w:val="18"/>
              </w:rPr>
              <w:t>high priority tasks</w:t>
            </w:r>
          </w:p>
        </w:tc>
        <w:tc>
          <w:tcPr>
            <w:tcW w:type="dxa" w:w="4939"/>
            <w:vAlign w:val="center"/>
            <w:tcMar>
              <w:top w:w="110" w:type="dxa"/>
              <w:start w:w="130" w:type="dxa"/>
              <w:bottom w:w="110" w:type="dxa"/>
              <w:end w:w="130" w:type="dxa"/>
            </w:tcMar>
          </w:tcPr>
          <w:p>
            <w:r>
              <w:rPr>
                <w:rFonts w:ascii="Aptos" w:hAnsi="Aptos"/>
                <w:sz w:val="19"/>
              </w:rPr>
              <w:t>Prolog applies priority rules to task facts.</w:t>
            </w:r>
          </w:p>
        </w:tc>
      </w:tr>
      <w:tr>
        <w:tc>
          <w:tcPr>
            <w:tcW w:type="dxa" w:w="4939"/>
            <w:shd w:fill="F3F7FA"/>
            <w:vAlign w:val="center"/>
            <w:tcMar>
              <w:top w:w="110" w:type="dxa"/>
              <w:start w:w="130" w:type="dxa"/>
              <w:bottom w:w="110" w:type="dxa"/>
              <w:end w:w="130" w:type="dxa"/>
            </w:tcMar>
          </w:tcPr>
          <w:p>
            <w:r>
              <w:rPr>
                <w:rFonts w:ascii="Consolas" w:hAnsi="Consolas"/>
                <w:sz w:val="18"/>
              </w:rPr>
              <w:t>hello MARLIN</w:t>
            </w:r>
          </w:p>
        </w:tc>
        <w:tc>
          <w:tcPr>
            <w:tcW w:type="dxa" w:w="4939"/>
            <w:shd w:fill="F3F7FA"/>
            <w:vAlign w:val="center"/>
            <w:tcMar>
              <w:top w:w="110" w:type="dxa"/>
              <w:start w:w="130" w:type="dxa"/>
              <w:bottom w:w="110" w:type="dxa"/>
              <w:end w:w="130" w:type="dxa"/>
            </w:tcMar>
          </w:tcPr>
          <w:p>
            <w:r>
              <w:rPr>
                <w:rFonts w:ascii="Aptos" w:hAnsi="Aptos"/>
                <w:sz w:val="19"/>
              </w:rPr>
              <w:t>Qwen produces a conversational reply.</w:t>
            </w:r>
          </w:p>
        </w:tc>
      </w:tr>
      <w:tr>
        <w:tc>
          <w:tcPr>
            <w:tcW w:type="dxa" w:w="4939"/>
            <w:vAlign w:val="center"/>
            <w:tcMar>
              <w:top w:w="110" w:type="dxa"/>
              <w:start w:w="130" w:type="dxa"/>
              <w:bottom w:w="110" w:type="dxa"/>
              <w:end w:w="130" w:type="dxa"/>
            </w:tcMar>
          </w:tcPr>
          <w:p>
            <w:r>
              <w:rPr>
                <w:rFonts w:ascii="Consolas" w:hAnsi="Consolas"/>
                <w:sz w:val="18"/>
              </w:rPr>
              <w:t>delete this file</w:t>
            </w:r>
          </w:p>
        </w:tc>
        <w:tc>
          <w:tcPr>
            <w:tcW w:type="dxa" w:w="4939"/>
            <w:vAlign w:val="center"/>
            <w:tcMar>
              <w:top w:w="110" w:type="dxa"/>
              <w:start w:w="130" w:type="dxa"/>
              <w:bottom w:w="110" w:type="dxa"/>
              <w:end w:w="130" w:type="dxa"/>
            </w:tcMar>
          </w:tcPr>
          <w:p>
            <w:r>
              <w:rPr>
                <w:rFonts w:ascii="Aptos" w:hAnsi="Aptos"/>
                <w:sz w:val="19"/>
              </w:rPr>
              <w:t>MARLIN shows the exact target and asks for confirmation.</w:t>
            </w:r>
          </w:p>
        </w:tc>
      </w:tr>
    </w:tbl>
    <w:p>
      <w:pPr>
        <w:widowControl/>
      </w:pPr>
      <w:r>
        <w:br w:type="page"/>
      </w:r>
    </w:p>
    <w:p>
      <w:pPr>
        <w:pStyle w:val="Heading1"/>
        <w:keepNext/>
        <w:widowControl/>
        <w:spacing w:before="240" w:after="100"/>
      </w:pPr>
      <w:r>
        <w:t>Prolog Reasoning</w:t>
      </w:r>
    </w:p>
    <w:p>
      <w:pPr>
        <w:widowControl/>
        <w:spacing w:after="120" w:line="269" w:lineRule="auto"/>
      </w:pPr>
      <w:r>
        <w:rPr>
          <w:rFonts w:ascii="Aptos" w:hAnsi="Aptos"/>
        </w:rPr>
        <w:t>Prolog is MARLIN's rule-based logical thinker. It is used when an answer should follow explicit facts and rules instead of being guessed by the language model.</w:t>
      </w:r>
    </w:p>
    <w:p>
      <w:pPr>
        <w:pStyle w:val="Heading2"/>
        <w:keepNext/>
        <w:widowControl/>
        <w:spacing w:before="160" w:after="100"/>
      </w:pPr>
      <w:r>
        <w:t>Example Facts</w:t>
      </w:r>
    </w:p>
    <w:tbl>
      <w:tblPr>
        <w:tblW w:type="auto" w:w="0"/>
        <w:jc w:val="center"/>
        <w:tblLook w:firstColumn="1" w:firstRow="1" w:lastColumn="0" w:lastRow="0" w:noHBand="0" w:noVBand="1" w:val="04A0"/>
        <w:tblBorders>
          <w:top w:val="single" w:sz="6" w:color="D1D6D8"/>
          <w:left w:val="single" w:sz="6" w:color="D1D6D8"/>
          <w:bottom w:val="single" w:sz="6" w:color="D1D6D8"/>
          <w:right w:val="single" w:sz="6" w:color="D1D6D8"/>
          <w:insideH w:val="single" w:sz="6" w:color="D1D6D8"/>
          <w:insideV w:val="single" w:sz="6" w:color="D1D6D8"/>
        </w:tblBorders>
      </w:tblPr>
      <w:tblGrid>
        <w:gridCol w:w="9878"/>
      </w:tblGrid>
      <w:tr>
        <w:tc>
          <w:tcPr>
            <w:tcW w:type="dxa" w:w="9878"/>
            <w:shd w:fill="F2F4F5"/>
            <w:tcMar>
              <w:top w:w="130" w:type="dxa"/>
              <w:start w:w="180" w:type="dxa"/>
              <w:bottom w:w="130" w:type="dxa"/>
              <w:end w:w="180" w:type="dxa"/>
            </w:tcMar>
          </w:tcPr>
          <w:p>
            <w:pPr>
              <w:spacing w:after="0"/>
            </w:pPr>
            <w:r>
              <w:rPr>
                <w:rFonts w:ascii="Consolas" w:hAnsi="Consolas"/>
                <w:sz w:val="18"/>
              </w:rPr>
              <w:t>task(task_report).</w:t>
              <w:br/>
            </w:r>
            <w:r>
              <w:rPr>
                <w:rFonts w:ascii="Consolas" w:hAnsi="Consolas"/>
                <w:sz w:val="18"/>
              </w:rPr>
              <w:t>urgent(task_report).</w:t>
              <w:br/>
            </w:r>
            <w:r>
              <w:rPr>
                <w:rFonts w:ascii="Consolas" w:hAnsi="Consolas"/>
                <w:sz w:val="18"/>
              </w:rPr>
              <w:t>belongs_to(task_report, project_marlin).</w:t>
              <w:br/>
            </w:r>
            <w:r>
              <w:rPr>
                <w:rFonts w:ascii="Consolas" w:hAnsi="Consolas"/>
                <w:sz w:val="18"/>
              </w:rPr>
              <w:t>active_project(project_marlin).</w:t>
              <w:br/>
            </w:r>
            <w:r>
              <w:rPr>
                <w:rFonts w:ascii="Consolas" w:hAnsi="Consolas"/>
                <w:sz w:val="18"/>
              </w:rPr>
              <w:t>not_completed(task_report).</w:t>
            </w:r>
          </w:p>
        </w:tc>
      </w:tr>
    </w:tbl>
    <w:p>
      <w:pPr>
        <w:pStyle w:val="Heading2"/>
        <w:keepNext/>
        <w:widowControl/>
        <w:spacing w:before="160" w:after="100"/>
      </w:pPr>
      <w:r>
        <w:t>Example Rule</w:t>
      </w:r>
    </w:p>
    <w:tbl>
      <w:tblPr>
        <w:tblW w:type="auto" w:w="0"/>
        <w:jc w:val="center"/>
        <w:tblLook w:firstColumn="1" w:firstRow="1" w:lastColumn="0" w:lastRow="0" w:noHBand="0" w:noVBand="1" w:val="04A0"/>
        <w:tblBorders>
          <w:top w:val="single" w:sz="6" w:color="D1D6D8"/>
          <w:left w:val="single" w:sz="6" w:color="D1D6D8"/>
          <w:bottom w:val="single" w:sz="6" w:color="D1D6D8"/>
          <w:right w:val="single" w:sz="6" w:color="D1D6D8"/>
          <w:insideH w:val="single" w:sz="6" w:color="D1D6D8"/>
          <w:insideV w:val="single" w:sz="6" w:color="D1D6D8"/>
        </w:tblBorders>
      </w:tblPr>
      <w:tblGrid>
        <w:gridCol w:w="9878"/>
      </w:tblGrid>
      <w:tr>
        <w:tc>
          <w:tcPr>
            <w:tcW w:type="dxa" w:w="9878"/>
            <w:shd w:fill="F2F4F5"/>
            <w:tcMar>
              <w:top w:w="130" w:type="dxa"/>
              <w:start w:w="180" w:type="dxa"/>
              <w:bottom w:w="130" w:type="dxa"/>
              <w:end w:w="180" w:type="dxa"/>
            </w:tcMar>
          </w:tcPr>
          <w:p>
            <w:pPr>
              <w:spacing w:after="0"/>
            </w:pPr>
            <w:r>
              <w:rPr>
                <w:rFonts w:ascii="Consolas" w:hAnsi="Consolas"/>
                <w:sz w:val="18"/>
              </w:rPr>
              <w:t>high_priority(Task) :-</w:t>
              <w:br/>
            </w:r>
            <w:r>
              <w:rPr>
                <w:rFonts w:ascii="Consolas" w:hAnsi="Consolas"/>
                <w:sz w:val="18"/>
              </w:rPr>
              <w:t xml:space="preserve">    task(Task),</w:t>
              <w:br/>
            </w:r>
            <w:r>
              <w:rPr>
                <w:rFonts w:ascii="Consolas" w:hAnsi="Consolas"/>
                <w:sz w:val="18"/>
              </w:rPr>
              <w:t xml:space="preserve">    urgent(Task),</w:t>
              <w:br/>
            </w:r>
            <w:r>
              <w:rPr>
                <w:rFonts w:ascii="Consolas" w:hAnsi="Consolas"/>
                <w:sz w:val="18"/>
              </w:rPr>
              <w:t xml:space="preserve">    belongs_to(Task, Project),</w:t>
              <w:br/>
            </w:r>
            <w:r>
              <w:rPr>
                <w:rFonts w:ascii="Consolas" w:hAnsi="Consolas"/>
                <w:sz w:val="18"/>
              </w:rPr>
              <w:t xml:space="preserve">    active_project(Project),</w:t>
              <w:br/>
            </w:r>
            <w:r>
              <w:rPr>
                <w:rFonts w:ascii="Consolas" w:hAnsi="Consolas"/>
                <w:sz w:val="18"/>
              </w:rPr>
              <w:t xml:space="preserve">    not_completed(Task).</w:t>
            </w:r>
          </w:p>
        </w:tc>
      </w:tr>
    </w:tbl>
    <w:p>
      <w:pPr>
        <w:widowControl/>
        <w:spacing w:after="120" w:line="269" w:lineRule="auto"/>
      </w:pPr>
      <w:r>
        <w:rPr>
          <w:rFonts w:ascii="Aptos" w:hAnsi="Aptos"/>
        </w:rPr>
        <w:t>The result is explainable: task_report is high priority because it is urgent, unfinished, and belongs to an active project. Python is the only component allowed to add facts or run predefined Prolog queries.</w:t>
      </w:r>
    </w:p>
    <w:p>
      <w:pPr>
        <w:pStyle w:val="Heading1"/>
        <w:keepNext/>
        <w:widowControl/>
        <w:spacing w:before="240" w:after="100"/>
      </w:pPr>
      <w:r>
        <w:t>Brain Graph</w:t>
      </w:r>
    </w:p>
    <w:p>
      <w:pPr>
        <w:widowControl/>
        <w:spacing w:after="120" w:line="269" w:lineRule="auto"/>
      </w:pPr>
      <w:r>
        <w:rPr>
          <w:rFonts w:ascii="Aptos" w:hAnsi="Aptos"/>
        </w:rPr>
        <w:t>The graph visualises indexed content under C:\Projects\Projects and makes project structure easier to understand than a normal folder list.</w:t>
      </w:r>
    </w:p>
    <w:p>
      <w:pPr>
        <w:pStyle w:val="ListBullet"/>
        <w:widowControl/>
        <w:spacing w:after="60"/>
      </w:pPr>
      <w:r>
        <w:rPr>
          <w:rFonts w:ascii="Aptos" w:hAnsi="Aptos"/>
        </w:rPr>
        <w:t>Large coloured nodes are main projects.</w:t>
      </w:r>
    </w:p>
    <w:p>
      <w:pPr>
        <w:pStyle w:val="ListBullet"/>
        <w:widowControl/>
        <w:spacing w:after="60"/>
      </w:pPr>
      <w:r>
        <w:rPr>
          <w:rFonts w:ascii="Aptos" w:hAnsi="Aptos"/>
        </w:rPr>
        <w:t>Medium nodes are folders and small nodes are files.</w:t>
      </w:r>
    </w:p>
    <w:p>
      <w:pPr>
        <w:pStyle w:val="ListBullet"/>
        <w:widowControl/>
        <w:spacing w:after="60"/>
      </w:pPr>
      <w:r>
        <w:rPr>
          <w:rFonts w:ascii="Aptos" w:hAnsi="Aptos"/>
        </w:rPr>
        <w:t>Solid links mean that a file or folder is contained in another folder.</w:t>
      </w:r>
    </w:p>
    <w:p>
      <w:pPr>
        <w:pStyle w:val="ListBullet"/>
        <w:widowControl/>
        <w:spacing w:after="60"/>
      </w:pPr>
      <w:r>
        <w:rPr>
          <w:rFonts w:ascii="Aptos" w:hAnsi="Aptos"/>
        </w:rPr>
        <w:t>Cross-links connect folders that share file types.</w:t>
      </w:r>
    </w:p>
    <w:p>
      <w:pPr>
        <w:pStyle w:val="ListBullet"/>
        <w:widowControl/>
        <w:spacing w:after="60"/>
      </w:pPr>
      <w:r>
        <w:rPr>
          <w:rFonts w:ascii="Aptos" w:hAnsi="Aptos"/>
        </w:rPr>
        <w:t>Dragging a node highlights its direct relationships.</w:t>
      </w:r>
    </w:p>
    <w:p>
      <w:pPr>
        <w:widowControl/>
      </w:pPr>
      <w:r>
        <w:br w:type="page"/>
      </w:r>
    </w:p>
    <w:p>
      <w:pPr>
        <w:pStyle w:val="Heading1"/>
        <w:keepNext/>
        <w:widowControl/>
        <w:spacing w:before="240" w:after="100"/>
      </w:pPr>
      <w:r>
        <w:t>MARLIN Capabilities</w:t>
      </w:r>
    </w:p>
    <w:p>
      <w:pPr>
        <w:pStyle w:val="ListBullet"/>
        <w:widowControl/>
        <w:spacing w:after="60"/>
      </w:pPr>
      <w:r>
        <w:rPr>
          <w:rFonts w:ascii="Aptos" w:hAnsi="Aptos"/>
        </w:rPr>
        <w:t>Typed and English voice conversation with the Hey MARLIN wake phrase.</w:t>
      </w:r>
    </w:p>
    <w:p>
      <w:pPr>
        <w:pStyle w:val="ListBullet"/>
        <w:widowControl/>
        <w:spacing w:after="60"/>
      </w:pPr>
      <w:r>
        <w:rPr>
          <w:rFonts w:ascii="Aptos" w:hAnsi="Aptos"/>
        </w:rPr>
        <w:t>Open accessible files, folders, websites, installed applications, and the Windows Camera.</w:t>
      </w:r>
    </w:p>
    <w:p>
      <w:pPr>
        <w:pStyle w:val="ListBullet"/>
        <w:widowControl/>
        <w:spacing w:after="60"/>
      </w:pPr>
      <w:r>
        <w:rPr>
          <w:rFonts w:ascii="Aptos" w:hAnsi="Aptos"/>
        </w:rPr>
        <w:t>Play local videos, YouTube media, and control Windows media keys.</w:t>
      </w:r>
    </w:p>
    <w:p>
      <w:pPr>
        <w:pStyle w:val="ListBullet"/>
        <w:widowControl/>
        <w:spacing w:after="60"/>
      </w:pPr>
      <w:r>
        <w:rPr>
          <w:rFonts w:ascii="Aptos" w:hAnsi="Aptos"/>
        </w:rPr>
        <w:t>Search indexed file names and short text snippets.</w:t>
      </w:r>
    </w:p>
    <w:p>
      <w:pPr>
        <w:pStyle w:val="ListBullet"/>
        <w:widowControl/>
        <w:spacing w:after="60"/>
      </w:pPr>
      <w:r>
        <w:rPr>
          <w:rFonts w:ascii="Aptos" w:hAnsi="Aptos"/>
        </w:rPr>
        <w:t>Create files and folders and preview changes that could cause data loss.</w:t>
      </w:r>
    </w:p>
    <w:p>
      <w:pPr>
        <w:pStyle w:val="ListBullet"/>
        <w:widowControl/>
        <w:spacing w:after="60"/>
      </w:pPr>
      <w:r>
        <w:rPr>
          <w:rFonts w:ascii="Aptos" w:hAnsi="Aptos"/>
        </w:rPr>
        <w:t>Set, display, complete, and snooze local alarms and reminders.</w:t>
      </w:r>
    </w:p>
    <w:p>
      <w:pPr>
        <w:pStyle w:val="ListBullet"/>
        <w:widowControl/>
        <w:spacing w:after="60"/>
      </w:pPr>
      <w:r>
        <w:rPr>
          <w:rFonts w:ascii="Aptos" w:hAnsi="Aptos"/>
        </w:rPr>
        <w:t>Remember recent files, applications, projects, actions, and conversation context.</w:t>
      </w:r>
    </w:p>
    <w:p>
      <w:pPr>
        <w:pStyle w:val="ListBullet"/>
        <w:widowControl/>
        <w:spacing w:after="60"/>
      </w:pPr>
      <w:r>
        <w:rPr>
          <w:rFonts w:ascii="Aptos" w:hAnsi="Aptos"/>
        </w:rPr>
        <w:t>Display and explain the brain graph and use Prolog for task recommendations.</w:t>
      </w:r>
    </w:p>
    <w:p>
      <w:pPr>
        <w:pStyle w:val="Heading1"/>
        <w:keepNext/>
        <w:widowControl/>
        <w:spacing w:before="240" w:after="100"/>
      </w:pPr>
      <w:r>
        <w:t>Privacy and Safety</w:t>
      </w:r>
    </w:p>
    <w:p>
      <w:pPr>
        <w:widowControl/>
        <w:spacing w:after="120" w:line="269" w:lineRule="auto"/>
      </w:pPr>
      <w:r>
        <w:rPr>
          <w:rFonts w:ascii="Aptos" w:hAnsi="Aptos"/>
        </w:rPr>
        <w:t>The backend binds only to 127.0.0.1. Qwen, Whisper, Vosk, Piper, SQLite, and Prolog run locally. Opening and reading are direct actions. Closing applications and changing, moving, replacing, or deleting files require confirmation because they can cause data loss. Arbitrary shell commands remain blocked.</w:t>
      </w:r>
    </w:p>
    <w:p>
      <w:pPr>
        <w:pStyle w:val="Heading1"/>
        <w:keepNext/>
        <w:widowControl/>
        <w:spacing w:before="240" w:after="100"/>
      </w:pPr>
      <w:r>
        <w:t>Six Member Presentation Split</w:t>
      </w:r>
    </w:p>
    <w:p>
      <w:pPr>
        <w:widowControl/>
        <w:spacing w:after="80"/>
        <w:ind w:left="403" w:hanging="403"/>
      </w:pPr>
      <w:r>
        <w:rPr>
          <w:rFonts w:ascii="Aptos" w:hAnsi="Aptos"/>
        </w:rPr>
        <w:t>1.  Member 1 - Problem and objective: introduce MARLIN and explain why a local personal assistant is useful.</w:t>
      </w:r>
    </w:p>
    <w:p>
      <w:pPr>
        <w:widowControl/>
        <w:spacing w:after="80"/>
        <w:ind w:left="403" w:hanging="403"/>
      </w:pPr>
      <w:r>
        <w:rPr>
          <w:rFonts w:ascii="Aptos" w:hAnsi="Aptos"/>
        </w:rPr>
        <w:t>2.  Member 2 - Architecture: explain the Python command router and the three service routes.</w:t>
      </w:r>
    </w:p>
    <w:p>
      <w:pPr>
        <w:widowControl/>
        <w:spacing w:after="80"/>
        <w:ind w:left="403" w:hanging="403"/>
      </w:pPr>
      <w:r>
        <w:rPr>
          <w:rFonts w:ascii="Aptos" w:hAnsi="Aptos"/>
        </w:rPr>
        <w:t>3.  Member 3 - Local AI and voice: explain Qwen, Ollama, Faster-Whisper, Vosk, and Piper.</w:t>
      </w:r>
    </w:p>
    <w:p>
      <w:pPr>
        <w:widowControl/>
        <w:spacing w:after="80"/>
        <w:ind w:left="403" w:hanging="403"/>
      </w:pPr>
      <w:r>
        <w:rPr>
          <w:rFonts w:ascii="Aptos" w:hAnsi="Aptos"/>
        </w:rPr>
        <w:t>4.  Member 4 - Database and graph: explain SQLite, indexing, projects, files, and relationships.</w:t>
      </w:r>
    </w:p>
    <w:p>
      <w:pPr>
        <w:widowControl/>
        <w:spacing w:after="80"/>
        <w:ind w:left="403" w:hanging="403"/>
      </w:pPr>
      <w:r>
        <w:rPr>
          <w:rFonts w:ascii="Aptos" w:hAnsi="Aptos"/>
        </w:rPr>
        <w:t>5.  Member 5 - Prolog: demonstrate facts, rules, high-priority tasks, and explanations.</w:t>
      </w:r>
    </w:p>
    <w:p>
      <w:pPr>
        <w:widowControl/>
        <w:spacing w:after="80"/>
        <w:ind w:left="403" w:hanging="403"/>
      </w:pPr>
      <w:r>
        <w:rPr>
          <w:rFonts w:ascii="Aptos" w:hAnsi="Aptos"/>
        </w:rPr>
        <w:t>6.  Member 6 - Actions and demonstration: show camera, applications, videos, reminders, safety, and shutdown.</w:t>
      </w:r>
    </w:p>
    <w:p>
      <w:pPr>
        <w:pStyle w:val="Heading1"/>
        <w:keepNext/>
        <w:widowControl/>
        <w:spacing w:before="240" w:after="100"/>
      </w:pPr>
      <w:r>
        <w:t>Suggested Live Demonstration</w:t>
      </w:r>
    </w:p>
    <w:p>
      <w:pPr>
        <w:widowControl/>
        <w:spacing w:after="80"/>
        <w:ind w:left="403" w:hanging="403"/>
      </w:pPr>
      <w:r>
        <w:rPr>
          <w:rFonts w:ascii="Aptos" w:hAnsi="Aptos"/>
        </w:rPr>
        <w:t>1.  Run py main.py and show the desktop cockpit.</w:t>
      </w:r>
    </w:p>
    <w:p>
      <w:pPr>
        <w:widowControl/>
        <w:spacing w:after="80"/>
        <w:ind w:left="403" w:hanging="403"/>
      </w:pPr>
      <w:r>
        <w:rPr>
          <w:rFonts w:ascii="Aptos" w:hAnsi="Aptos"/>
        </w:rPr>
        <w:t>2.  Say or type open camera.</w:t>
      </w:r>
    </w:p>
    <w:p>
      <w:pPr>
        <w:widowControl/>
        <w:spacing w:after="80"/>
        <w:ind w:left="403" w:hanging="403"/>
      </w:pPr>
      <w:r>
        <w:rPr>
          <w:rFonts w:ascii="Aptos" w:hAnsi="Aptos"/>
        </w:rPr>
        <w:t>3.  Type explain my graph and show the project relationships.</w:t>
      </w:r>
    </w:p>
    <w:p>
      <w:pPr>
        <w:widowControl/>
        <w:spacing w:after="80"/>
        <w:ind w:left="403" w:hanging="403"/>
      </w:pPr>
      <w:r>
        <w:rPr>
          <w:rFonts w:ascii="Aptos" w:hAnsi="Aptos"/>
        </w:rPr>
        <w:t>4.  Type high priority tasks and point out the Prolog activity.</w:t>
      </w:r>
    </w:p>
    <w:p>
      <w:pPr>
        <w:widowControl/>
        <w:spacing w:after="80"/>
        <w:ind w:left="403" w:hanging="403"/>
      </w:pPr>
      <w:r>
        <w:rPr>
          <w:rFonts w:ascii="Aptos" w:hAnsi="Aptos"/>
        </w:rPr>
        <w:t>5.  Open a file or application with a natural command.</w:t>
      </w:r>
    </w:p>
    <w:p>
      <w:pPr>
        <w:widowControl/>
        <w:spacing w:after="80"/>
        <w:ind w:left="403" w:hanging="403"/>
      </w:pPr>
      <w:r>
        <w:rPr>
          <w:rFonts w:ascii="Aptos" w:hAnsi="Aptos"/>
        </w:rPr>
        <w:t>6.  Set a reminder and show its local storage details.</w:t>
      </w:r>
    </w:p>
    <w:p>
      <w:pPr>
        <w:widowControl/>
        <w:spacing w:after="80"/>
        <w:ind w:left="403" w:hanging="403"/>
      </w:pPr>
      <w:r>
        <w:rPr>
          <w:rFonts w:ascii="Aptos" w:hAnsi="Aptos"/>
        </w:rPr>
        <w:t>7.  Finish with turn yourself off to demonstrate lifecycle control.</w:t>
      </w:r>
    </w:p>
    <w:p>
      <w:pPr>
        <w:pStyle w:val="Heading1"/>
        <w:keepNext/>
        <w:widowControl/>
        <w:spacing w:before="240" w:after="100"/>
      </w:pPr>
      <w:r>
        <w:t>Short Presentation Summary</w:t>
      </w:r>
    </w:p>
    <w:p>
      <w:pPr>
        <w:widowControl/>
        <w:spacing w:after="120" w:line="269" w:lineRule="auto"/>
      </w:pPr>
      <w:r>
        <w:rPr>
          <w:rFonts w:ascii="Aptos" w:hAnsi="Aptos"/>
        </w:rPr>
        <w:t>MARLIN is a fully local Windows AI assistant. Qwen handles conversation, Python controls actions, SQLite stores memory, Prolog performs logical reasoning, and the brain graph visualises project knowledge. This design allows MARLIN to understand, reason, remember, explain, and perform real computer tasks while protecting risky operations.</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