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0" w:lineRule="atLeast"/>
        <w:jc w:val="center"/>
        <w:pBdr>
          <w:bottom w:val="single" w:sz="6" w:space="0" w:color="FFFFFF"/>
        </w:pBdr>
      </w:pPr>
      <w:r>
        <w:rPr>
          <w:rFonts w:ascii="Times New Roman" w:hAnsi="Times New Roman"/>
          <w:b/>
          <w:i w:val="0"/>
          <w:caps/>
          <w:sz w:val="23"/>
        </w:rPr>
        <w:t>Samuel Kokomoor</w:t>
      </w:r>
    </w:p>
    <w:p>
      <w:pPr>
        <w:spacing w:before="0" w:after="0" w:line="200" w:lineRule="atLeast"/>
        <w:jc w:val="center"/>
        <w:pBdr>
          <w:bottom w:val="single" w:sz="6" w:space="0" w:color="FFFFFF"/>
        </w:pBdr>
      </w:pPr>
      <w:r>
        <w:rPr>
          <w:rFonts w:ascii="Times New Roman" w:hAnsi="Times New Roman"/>
          <w:b w:val="0"/>
          <w:i w:val="0"/>
          <w:sz w:val="23"/>
        </w:rPr>
        <w:t>Boston, MA</w:t>
      </w:r>
      <w:r>
        <w:rPr>
          <w:rFonts w:ascii="Times New Roman" w:hAnsi="Times New Roman"/>
          <w:b w:val="0"/>
          <w:i w:val="0"/>
          <w:sz w:val="23"/>
          <w:color w:val="000000"/>
        </w:rPr>
        <w:t xml:space="preserve"> | </w:t>
      </w:r>
      <w:r>
        <w:rPr>
          <w:rFonts w:ascii="Times New Roman" w:hAnsi="Times New Roman"/>
          <w:b w:val="0"/>
          <w:i w:val="0"/>
          <w:sz w:val="23"/>
        </w:rPr>
        <w:t>(860) 389-5347</w:t>
      </w:r>
      <w:r>
        <w:rPr>
          <w:rFonts w:ascii="Times New Roman" w:hAnsi="Times New Roman"/>
          <w:b w:val="0"/>
          <w:i w:val="0"/>
          <w:sz w:val="23"/>
          <w:color w:val="000000"/>
        </w:rPr>
        <w:t xml:space="preserve"> | </w:t>
      </w:r>
      <w:r>
        <w:rPr>
          <w:rFonts w:ascii="Times New Roman" w:hAnsi="Times New Roman"/>
          <w:b w:val="0"/>
          <w:i w:val="0"/>
          <w:sz w:val="23"/>
        </w:rPr>
        <w:t>kokomoor@mit.edu</w:t>
      </w:r>
      <w:r>
        <w:rPr>
          <w:rFonts w:ascii="Times New Roman" w:hAnsi="Times New Roman"/>
          <w:b w:val="0"/>
          <w:i w:val="0"/>
          <w:sz w:val="23"/>
          <w:color w:val="000000"/>
        </w:rPr>
        <w:t xml:space="preserve"> | </w:t>
      </w:r>
      <w:r>
        <w:rPr>
          <w:rFonts w:ascii="Times New Roman" w:hAnsi="Times New Roman"/>
          <w:b w:val="0"/>
          <w:i w:val="0"/>
          <w:sz w:val="23"/>
          <w:color w:val="0000FF"/>
        </w:rPr>
        <w:t>linkedin.com/in/sam-kokomoor-b90629247/</w:t>
      </w:r>
    </w:p>
    <w:p>
      <w:pPr>
        <w:spacing w:before="0" w:after="0" w:line="200" w:lineRule="atLeast"/>
      </w:pPr>
      <w:r>
        <w:rPr>
          <w:rFonts w:ascii="Times New Roman" w:hAnsi="Times New Roman"/>
          <w:b w:val="0"/>
          <w:i w:val="0"/>
          <w:sz w:val="23"/>
        </w:rPr>
        <w:t xml:space="preserve"> </w:t>
      </w:r>
    </w:p>
    <w:p>
      <w:pPr>
        <w:spacing w:before="0" w:after="0" w:line="200" w:lineRule="atLeast"/>
        <w:pBdr>
          <w:bottom w:val="single" w:sz="12" w:space="0" w:color="000000"/>
        </w:pBdr>
      </w:pPr>
      <w:r>
        <w:rPr>
          <w:rFonts w:ascii="Times New Roman" w:hAnsi="Times New Roman"/>
          <w:b/>
          <w:i w:val="0"/>
          <w:caps/>
          <w:sz w:val="23"/>
        </w:rPr>
        <w:t>education</w:t>
      </w:r>
    </w:p>
    <w:p>
      <w:pPr>
        <w:tabs>
          <w:tab w:pos="10354" w:val="right"/>
        </w:tabs>
        <w:spacing w:before="0" w:after="0" w:line="200" w:lineRule="atLeast"/>
      </w:pPr>
      <w:r>
        <w:rPr>
          <w:rFonts w:ascii="Times New Roman" w:hAnsi="Times New Roman"/>
          <w:b/>
          <w:i w:val="0"/>
          <w:caps/>
          <w:sz w:val="23"/>
        </w:rPr>
        <w:t>MIT Sloan School of Management</w:t>
      </w:r>
      <w:r>
        <w:rPr>
          <w:rFonts w:ascii="Times New Roman" w:hAnsi="Times New Roman"/>
          <w:b w:val="0"/>
          <w:i w:val="0"/>
          <w:sz w:val="23"/>
        </w:rPr>
        <w:tab/>
      </w:r>
      <w:r>
        <w:rPr>
          <w:rFonts w:ascii="Times New Roman" w:hAnsi="Times New Roman"/>
          <w:b w:val="0"/>
          <w:i w:val="0"/>
          <w:sz w:val="23"/>
        </w:rPr>
        <w:t>Cambridge, MA</w:t>
      </w:r>
    </w:p>
    <w:p>
      <w:pPr>
        <w:tabs>
          <w:tab w:pos="10354" w:val="right"/>
        </w:tabs>
        <w:spacing w:before="0" w:after="0" w:line="200" w:lineRule="atLeast"/>
      </w:pPr>
      <w:r>
        <w:rPr>
          <w:rFonts w:ascii="Times New Roman" w:hAnsi="Times New Roman"/>
          <w:b w:val="0"/>
          <w:i/>
          <w:sz w:val="23"/>
        </w:rPr>
        <w:t>Candidate for MBA, May 2026</w:t>
      </w:r>
      <w:r>
        <w:rPr>
          <w:rFonts w:ascii="Times New Roman" w:hAnsi="Times New Roman"/>
          <w:b w:val="0"/>
          <w:i w:val="0"/>
          <w:sz w:val="23"/>
        </w:rPr>
        <w:tab/>
      </w:r>
      <w:r>
        <w:rPr>
          <w:rFonts w:ascii="Times New Roman" w:hAnsi="Times New Roman"/>
          <w:b w:val="0"/>
          <w:i w:val="0"/>
          <w:sz w:val="23"/>
        </w:rPr>
        <w:t>2024 - Present</w:t>
      </w:r>
    </w:p>
    <w:p>
      <w:pPr>
        <w:spacing w:before="0" w:after="0" w:line="200" w:lineRule="atLeast"/>
        <w:ind w:left="270" w:hanging="280"/>
        <w:numPr>
          <w:ilvl w:val="0"/>
          <w:numId w:val="1"/>
        </w:numPr>
      </w:pPr>
      <w:r>
        <w:rPr>
          <w:rFonts w:ascii="Times New Roman" w:hAnsi="Times New Roman"/>
          <w:b w:val="0"/>
          <w:i w:val="0"/>
          <w:sz w:val="23"/>
        </w:rPr>
        <w:t>GenAI Lab project management lead; built LLM-powered analytics tools for enterprise research workflows with hands-on prompt engineering and AI implementation experience</w:t>
      </w:r>
    </w:p>
    <w:p>
      <w:pPr>
        <w:spacing w:before="0" w:after="0" w:line="200" w:lineRule="atLeast"/>
        <w:ind w:left="270" w:hanging="280"/>
        <w:numPr>
          <w:ilvl w:val="0"/>
          <w:numId w:val="1"/>
        </w:numPr>
      </w:pPr>
      <w:r>
        <w:rPr>
          <w:rFonts w:ascii="Times New Roman" w:hAnsi="Times New Roman"/>
          <w:b w:val="0"/>
          <w:i w:val="0"/>
          <w:sz w:val="23"/>
        </w:rPr>
        <w:t>Cross-registered EECS Machine Learning coursework; deep learning, optimization, and statistical modeling with focus on AI/ML implementation and workflow automation</w:t>
      </w:r>
    </w:p>
    <w:p>
      <w:pPr>
        <w:tabs>
          <w:tab w:pos="10354" w:val="right"/>
        </w:tabs>
        <w:spacing w:before="0" w:after="0" w:line="200" w:lineRule="atLeast"/>
      </w:pPr>
      <w:r>
        <w:rPr>
          <w:rFonts w:ascii="Times New Roman" w:hAnsi="Times New Roman"/>
          <w:b/>
          <w:i w:val="0"/>
          <w:caps/>
          <w:sz w:val="23"/>
        </w:rPr>
        <w:t>University of Connecticut</w:t>
      </w:r>
      <w:r>
        <w:rPr>
          <w:rFonts w:ascii="Times New Roman" w:hAnsi="Times New Roman"/>
          <w:b w:val="0"/>
          <w:i w:val="0"/>
          <w:sz w:val="23"/>
        </w:rPr>
        <w:tab/>
      </w:r>
      <w:r>
        <w:rPr>
          <w:rFonts w:ascii="Times New Roman" w:hAnsi="Times New Roman"/>
          <w:b w:val="0"/>
          <w:i w:val="0"/>
          <w:sz w:val="23"/>
        </w:rPr>
        <w:t>Storrs, CT</w:t>
      </w:r>
    </w:p>
    <w:p>
      <w:pPr>
        <w:tabs>
          <w:tab w:pos="10354" w:val="right"/>
        </w:tabs>
        <w:spacing w:before="0" w:after="0" w:line="200" w:lineRule="atLeast"/>
      </w:pPr>
      <w:r>
        <w:rPr>
          <w:rFonts w:ascii="Times New Roman" w:hAnsi="Times New Roman"/>
          <w:b w:val="0"/>
          <w:i/>
          <w:sz w:val="23"/>
        </w:rPr>
        <w:t>BS Computer Engineering, BS Electrical Engineering, BA Computer Science, Math Minor</w:t>
      </w:r>
      <w:r>
        <w:rPr>
          <w:rFonts w:ascii="Times New Roman" w:hAnsi="Times New Roman"/>
          <w:b w:val="0"/>
          <w:i w:val="0"/>
          <w:sz w:val="23"/>
        </w:rPr>
        <w:tab/>
      </w:r>
      <w:r>
        <w:rPr>
          <w:rFonts w:ascii="Times New Roman" w:hAnsi="Times New Roman"/>
          <w:b w:val="0"/>
          <w:i w:val="0"/>
          <w:sz w:val="23"/>
        </w:rPr>
        <w:t>2021</w:t>
      </w:r>
    </w:p>
    <w:p>
      <w:pPr>
        <w:spacing w:before="0" w:after="0" w:line="200" w:lineRule="atLeast"/>
        <w:ind w:left="270" w:hanging="280"/>
        <w:numPr>
          <w:ilvl w:val="0"/>
          <w:numId w:val="1"/>
        </w:numPr>
      </w:pPr>
      <w:r>
        <w:rPr>
          <w:rFonts w:ascii="Times New Roman" w:hAnsi="Times New Roman"/>
          <w:b w:val="0"/>
          <w:i w:val="0"/>
          <w:sz w:val="23"/>
        </w:rPr>
        <w:t>LSTM time-series prediction research on submarine wake detection; demonstrated AI/ML implementation experience with practical defense applications and technical problem-solving</w:t>
      </w:r>
    </w:p>
    <w:p>
      <w:pPr>
        <w:spacing w:before="0" w:after="0" w:line="200" w:lineRule="atLeast"/>
        <w:ind w:left="270" w:hanging="280"/>
        <w:numPr>
          <w:ilvl w:val="0"/>
          <w:numId w:val="1"/>
        </w:numPr>
      </w:pPr>
      <w:r>
        <w:rPr>
          <w:rFonts w:ascii="Times New Roman" w:hAnsi="Times New Roman"/>
          <w:b w:val="0"/>
          <w:i w:val="0"/>
          <w:sz w:val="23"/>
        </w:rPr>
        <w:t>Built Kalman filter forecasting system for altcoin price prediction from Bitcoin signals; applied AI/ML techniques to complex multi-variable prediction problems with measurable business outcomes</w:t>
      </w:r>
    </w:p>
    <w:p>
      <w:pPr>
        <w:spacing w:before="0" w:after="0" w:line="200" w:lineRule="atLeast"/>
      </w:pPr>
      <w:r>
        <w:rPr>
          <w:rFonts w:ascii="Times New Roman" w:hAnsi="Times New Roman"/>
          <w:b w:val="0"/>
          <w:i w:val="0"/>
          <w:sz w:val="23"/>
        </w:rPr>
        <w:t xml:space="preserve"> </w:t>
      </w:r>
    </w:p>
    <w:p>
      <w:pPr>
        <w:spacing w:before="0" w:after="0" w:line="200" w:lineRule="atLeast"/>
        <w:pBdr>
          <w:bottom w:val="single" w:sz="12" w:space="0" w:color="000000"/>
        </w:pBdr>
      </w:pPr>
      <w:r>
        <w:rPr>
          <w:rFonts w:ascii="Times New Roman" w:hAnsi="Times New Roman"/>
          <w:b/>
          <w:i w:val="0"/>
          <w:caps/>
          <w:sz w:val="23"/>
        </w:rPr>
        <w:t>experience</w:t>
      </w:r>
    </w:p>
    <w:p>
      <w:pPr>
        <w:tabs>
          <w:tab w:pos="10354" w:val="right"/>
        </w:tabs>
        <w:spacing w:before="0" w:after="0" w:line="200" w:lineRule="atLeast"/>
      </w:pPr>
      <w:r>
        <w:rPr>
          <w:rFonts w:ascii="Times New Roman" w:hAnsi="Times New Roman"/>
          <w:b/>
          <w:i w:val="0"/>
          <w:caps/>
          <w:sz w:val="23"/>
        </w:rPr>
        <w:t>MIT Co-ops</w:t>
      </w:r>
      <w:r>
        <w:rPr>
          <w:rFonts w:ascii="Times New Roman" w:hAnsi="Times New Roman"/>
          <w:b w:val="0"/>
          <w:i w:val="0"/>
          <w:sz w:val="23"/>
        </w:rPr>
        <w:tab/>
      </w:r>
      <w:r>
        <w:rPr>
          <w:rFonts w:ascii="Times New Roman" w:hAnsi="Times New Roman"/>
          <w:b w:val="0"/>
          <w:i w:val="0"/>
          <w:sz w:val="23"/>
        </w:rPr>
        <w:t>Cambridge, MA</w:t>
      </w:r>
    </w:p>
    <w:p>
      <w:pPr>
        <w:tabs>
          <w:tab w:pos="10354" w:val="right"/>
        </w:tabs>
        <w:spacing w:before="0" w:after="0" w:line="200" w:lineRule="atLeast"/>
      </w:pPr>
      <w:r>
        <w:rPr>
          <w:rFonts w:ascii="Times New Roman" w:hAnsi="Times New Roman"/>
          <w:b/>
          <w:i/>
          <w:sz w:val="23"/>
        </w:rPr>
        <w:t>Operational and Technical MIT-Industry Co-op Programs</w:t>
      </w:r>
      <w:r>
        <w:rPr>
          <w:rFonts w:ascii="Times New Roman" w:hAnsi="Times New Roman"/>
          <w:b w:val="0"/>
          <w:i w:val="0"/>
          <w:sz w:val="23"/>
        </w:rPr>
        <w:tab/>
      </w:r>
      <w:r>
        <w:rPr>
          <w:rFonts w:ascii="Times New Roman" w:hAnsi="Times New Roman"/>
          <w:b w:val="0"/>
          <w:i w:val="0"/>
          <w:sz w:val="23"/>
        </w:rPr>
        <w:t>2025 - Present</w:t>
      </w:r>
    </w:p>
    <w:p>
      <w:pPr>
        <w:spacing w:before="0" w:after="0" w:line="200" w:lineRule="atLeast"/>
        <w:ind w:left="270" w:hanging="280"/>
        <w:numPr>
          <w:ilvl w:val="0"/>
          <w:numId w:val="1"/>
        </w:numPr>
      </w:pPr>
      <w:r>
        <w:rPr>
          <w:rFonts w:ascii="Times New Roman" w:hAnsi="Times New Roman"/>
          <w:b w:val="0"/>
          <w:i w:val="0"/>
          <w:sz w:val="23"/>
        </w:rPr>
        <w:t>Led end-to-end AI implementation and client delivery for ICAAD human rights NGO; designed and deployed genAI analytics MVP with LLM-powered discrimination pattern detection across 10K+ court documents, managing stakeholder alignment and organizational change management throughout adoption</w:t>
      </w:r>
    </w:p>
    <w:p>
      <w:pPr>
        <w:spacing w:before="0" w:after="0" w:line="200" w:lineRule="atLeast"/>
        <w:ind w:left="270" w:hanging="280"/>
        <w:numPr>
          <w:ilvl w:val="0"/>
          <w:numId w:val="1"/>
        </w:numPr>
      </w:pPr>
      <w:r>
        <w:rPr>
          <w:rFonts w:ascii="Times New Roman" w:hAnsi="Times New Roman"/>
          <w:b w:val="0"/>
          <w:i w:val="0"/>
          <w:sz w:val="23"/>
        </w:rPr>
        <w:t>Drove GTM strategy and technical requirements definition for EMR data product at Helium Health; managed complex stakeholder integration across international teams, traveling to Nairobi for on-site client delivery and process design workshops</w:t>
      </w:r>
    </w:p>
    <w:p>
      <w:pPr>
        <w:spacing w:before="0" w:after="0" w:line="200" w:lineRule="atLeast"/>
      </w:pPr>
      <w:r>
        <w:rPr>
          <w:rFonts w:ascii="Times New Roman" w:hAnsi="Times New Roman"/>
          <w:b w:val="0"/>
          <w:i w:val="0"/>
          <w:sz w:val="23"/>
        </w:rPr>
        <w:t xml:space="preserve"> </w:t>
      </w:r>
    </w:p>
    <w:p>
      <w:pPr>
        <w:tabs>
          <w:tab w:pos="10354" w:val="right"/>
        </w:tabs>
        <w:spacing w:before="0" w:after="0" w:line="200" w:lineRule="atLeast"/>
      </w:pPr>
      <w:r>
        <w:rPr>
          <w:rFonts w:ascii="Times New Roman" w:hAnsi="Times New Roman"/>
          <w:b/>
          <w:i w:val="0"/>
          <w:caps/>
          <w:sz w:val="23"/>
        </w:rPr>
        <w:t>Gauntlet-42 LLC</w:t>
      </w:r>
      <w:r>
        <w:rPr>
          <w:rFonts w:ascii="Times New Roman" w:hAnsi="Times New Roman"/>
          <w:b w:val="0"/>
          <w:i w:val="0"/>
          <w:sz w:val="23"/>
        </w:rPr>
        <w:tab/>
      </w:r>
      <w:r>
        <w:rPr>
          <w:rFonts w:ascii="Times New Roman" w:hAnsi="Times New Roman"/>
          <w:b w:val="0"/>
          <w:i w:val="0"/>
          <w:sz w:val="23"/>
        </w:rPr>
        <w:t>Boston, MA</w:t>
      </w:r>
    </w:p>
    <w:p>
      <w:pPr>
        <w:spacing w:before="0" w:after="0" w:line="200" w:lineRule="atLeast"/>
      </w:pPr>
      <w:r>
        <w:rPr>
          <w:rFonts w:ascii="Times New Roman" w:hAnsi="Times New Roman"/>
          <w:b w:val="0"/>
          <w:i/>
          <w:sz w:val="23"/>
        </w:rPr>
        <w:t>PropTech B2B SaaS Startup</w:t>
      </w:r>
    </w:p>
    <w:p>
      <w:pPr>
        <w:tabs>
          <w:tab w:pos="10354" w:val="right"/>
        </w:tabs>
        <w:spacing w:before="0" w:after="0" w:line="200" w:lineRule="atLeast"/>
      </w:pPr>
      <w:r>
        <w:rPr>
          <w:rFonts w:ascii="Times New Roman" w:hAnsi="Times New Roman"/>
          <w:b/>
          <w:i/>
          <w:sz w:val="23"/>
        </w:rPr>
        <w:t>Cofounder</w:t>
      </w:r>
      <w:r>
        <w:rPr>
          <w:rFonts w:ascii="Times New Roman" w:hAnsi="Times New Roman"/>
          <w:b w:val="0"/>
          <w:i w:val="0"/>
          <w:sz w:val="23"/>
        </w:rPr>
        <w:tab/>
      </w:r>
      <w:r>
        <w:rPr>
          <w:rFonts w:ascii="Times New Roman" w:hAnsi="Times New Roman"/>
          <w:b w:val="0"/>
          <w:i w:val="0"/>
          <w:sz w:val="23"/>
        </w:rPr>
        <w:t>2022 - Present</w:t>
      </w:r>
    </w:p>
    <w:p>
      <w:pPr>
        <w:spacing w:before="0" w:after="0" w:line="200" w:lineRule="atLeast"/>
        <w:ind w:left="270" w:hanging="280"/>
        <w:numPr>
          <w:ilvl w:val="0"/>
          <w:numId w:val="1"/>
        </w:numPr>
      </w:pPr>
      <w:r>
        <w:rPr>
          <w:rFonts w:ascii="Times New Roman" w:hAnsi="Times New Roman"/>
          <w:b w:val="0"/>
          <w:i w:val="0"/>
          <w:sz w:val="23"/>
        </w:rPr>
        <w:t>Architected Spyglass, an AI-native automated workflow automation system with OCR, LLM extraction, and recursive orchestration pipeline; designed repeatable, scalable processes for public records research with prompt engineering and no-code automation integration</w:t>
      </w:r>
    </w:p>
    <w:p>
      <w:pPr>
        <w:spacing w:before="0" w:after="0" w:line="200" w:lineRule="atLeast"/>
        <w:ind w:left="270" w:hanging="280"/>
        <w:numPr>
          <w:ilvl w:val="0"/>
          <w:numId w:val="1"/>
        </w:numPr>
      </w:pPr>
      <w:r>
        <w:rPr>
          <w:rFonts w:ascii="Times New Roman" w:hAnsi="Times New Roman"/>
          <w:b w:val="0"/>
          <w:i w:val="0"/>
          <w:sz w:val="23"/>
        </w:rPr>
        <w:t>Built end-to-end AI implementation pipeline with OCR to LLM extraction to recursive orchestration, processing thousands of records with &lt;2% error rate; established quality assurance routines and responsible AI governance for production deployment</w:t>
      </w:r>
    </w:p>
    <w:p>
      <w:pPr>
        <w:spacing w:before="0" w:after="0" w:line="200" w:lineRule="atLeast"/>
        <w:ind w:left="270" w:hanging="280"/>
        <w:numPr>
          <w:ilvl w:val="0"/>
          <w:numId w:val="1"/>
        </w:numPr>
      </w:pPr>
      <w:r>
        <w:rPr>
          <w:rFonts w:ascii="Times New Roman" w:hAnsi="Times New Roman"/>
          <w:b w:val="0"/>
          <w:i w:val="0"/>
          <w:sz w:val="23"/>
        </w:rPr>
        <w:t>Led organizational change management and stakeholder alignment across 3-person engineering team with zero turnover over 3+ years; translated complex technical AI concepts into clear business value for non-technical stakeholders</w:t>
      </w:r>
    </w:p>
    <w:p>
      <w:pPr>
        <w:spacing w:before="0" w:after="0" w:line="200" w:lineRule="atLeast"/>
      </w:pPr>
      <w:r>
        <w:rPr>
          <w:rFonts w:ascii="Times New Roman" w:hAnsi="Times New Roman"/>
          <w:b w:val="0"/>
          <w:i w:val="0"/>
          <w:sz w:val="23"/>
        </w:rPr>
        <w:t xml:space="preserve"> </w:t>
      </w:r>
    </w:p>
    <w:p>
      <w:pPr>
        <w:tabs>
          <w:tab w:pos="10354" w:val="right"/>
        </w:tabs>
        <w:spacing w:before="0" w:after="0" w:line="200" w:lineRule="atLeast"/>
      </w:pPr>
      <w:r>
        <w:rPr>
          <w:rFonts w:ascii="Times New Roman" w:hAnsi="Times New Roman"/>
          <w:b/>
          <w:i w:val="0"/>
          <w:caps/>
          <w:sz w:val="23"/>
        </w:rPr>
        <w:t>MIT Lincoln Laboratory</w:t>
      </w:r>
      <w:r>
        <w:rPr>
          <w:rFonts w:ascii="Times New Roman" w:hAnsi="Times New Roman"/>
          <w:b w:val="0"/>
          <w:i w:val="0"/>
          <w:sz w:val="23"/>
        </w:rPr>
        <w:tab/>
      </w:r>
      <w:r>
        <w:rPr>
          <w:rFonts w:ascii="Times New Roman" w:hAnsi="Times New Roman"/>
          <w:b w:val="0"/>
          <w:i w:val="0"/>
          <w:sz w:val="23"/>
        </w:rPr>
        <w:t>Lexington, MA</w:t>
      </w:r>
    </w:p>
    <w:p>
      <w:pPr>
        <w:spacing w:before="0" w:after="0" w:line="200" w:lineRule="atLeast"/>
      </w:pPr>
      <w:r>
        <w:rPr>
          <w:rFonts w:ascii="Times New Roman" w:hAnsi="Times New Roman"/>
          <w:b w:val="0"/>
          <w:i/>
          <w:sz w:val="23"/>
        </w:rPr>
        <w:t>Federally Funded Research and Development Center</w:t>
      </w:r>
    </w:p>
    <w:p>
      <w:pPr>
        <w:tabs>
          <w:tab w:pos="10354" w:val="right"/>
        </w:tabs>
        <w:spacing w:before="0" w:after="0" w:line="200" w:lineRule="atLeast"/>
      </w:pPr>
      <w:r>
        <w:rPr>
          <w:rFonts w:ascii="Times New Roman" w:hAnsi="Times New Roman"/>
          <w:b/>
          <w:i/>
          <w:sz w:val="23"/>
        </w:rPr>
        <w:t>Embedded Software Engineer</w:t>
      </w:r>
      <w:r>
        <w:rPr>
          <w:rFonts w:ascii="Times New Roman" w:hAnsi="Times New Roman"/>
          <w:b w:val="0"/>
          <w:i w:val="0"/>
          <w:sz w:val="23"/>
        </w:rPr>
        <w:tab/>
      </w:r>
      <w:r>
        <w:rPr>
          <w:rFonts w:ascii="Times New Roman" w:hAnsi="Times New Roman"/>
          <w:b w:val="0"/>
          <w:i w:val="0"/>
          <w:sz w:val="23"/>
        </w:rPr>
        <w:t>2023 - 2025</w:t>
      </w:r>
    </w:p>
    <w:p>
      <w:pPr>
        <w:spacing w:before="0" w:after="0" w:line="200" w:lineRule="atLeast"/>
        <w:ind w:left="270" w:hanging="280"/>
        <w:numPr>
          <w:ilvl w:val="0"/>
          <w:numId w:val="1"/>
        </w:numPr>
      </w:pPr>
      <w:r>
        <w:rPr>
          <w:rFonts w:ascii="Times New Roman" w:hAnsi="Times New Roman"/>
          <w:b w:val="0"/>
          <w:i w:val="0"/>
          <w:sz w:val="23"/>
        </w:rPr>
        <w:t>Led multi-stakeholder project management for $100M Army RADAR modernization program; managed end-to-end client delivery across next-generation phased array systems with complex organizational transformation requirements</w:t>
      </w:r>
    </w:p>
    <w:p>
      <w:pPr>
        <w:spacing w:before="0" w:after="0" w:line="200" w:lineRule="atLeast"/>
        <w:ind w:left="270" w:hanging="280"/>
        <w:numPr>
          <w:ilvl w:val="0"/>
          <w:numId w:val="1"/>
        </w:numPr>
      </w:pPr>
      <w:r>
        <w:rPr>
          <w:rFonts w:ascii="Times New Roman" w:hAnsi="Times New Roman"/>
          <w:b w:val="0"/>
          <w:i w:val="0"/>
          <w:sz w:val="23"/>
        </w:rPr>
        <w:t>Designed scalable, repeatable test automation systems bridging C++ firmware to Python data pipeline; built workflow automation enabling automated regression testing across 200+ test cases with minimal oversight</w:t>
      </w:r>
    </w:p>
    <w:p>
      <w:pPr>
        <w:spacing w:before="0" w:after="0" w:line="200" w:lineRule="atLeast"/>
        <w:ind w:left="270" w:hanging="280"/>
        <w:numPr>
          <w:ilvl w:val="0"/>
          <w:numId w:val="1"/>
        </w:numPr>
      </w:pPr>
      <w:r>
        <w:rPr>
          <w:rFonts w:ascii="Times New Roman" w:hAnsi="Times New Roman"/>
          <w:b w:val="0"/>
          <w:i w:val="0"/>
          <w:sz w:val="23"/>
        </w:rPr>
        <w:t>Software deployed to Reagan Test Site, Kwajalein Atoll - mission-critical RADAR systems in operational DoD environment</w:t>
      </w:r>
    </w:p>
    <w:p>
      <w:pPr>
        <w:spacing w:before="0" w:after="0" w:line="200" w:lineRule="atLeast"/>
      </w:pPr>
      <w:r>
        <w:rPr>
          <w:rFonts w:ascii="Times New Roman" w:hAnsi="Times New Roman"/>
          <w:b w:val="0"/>
          <w:i w:val="0"/>
          <w:sz w:val="23"/>
        </w:rPr>
        <w:t xml:space="preserve"> </w:t>
      </w:r>
    </w:p>
    <w:p>
      <w:pPr>
        <w:tabs>
          <w:tab w:pos="10354" w:val="right"/>
        </w:tabs>
        <w:spacing w:before="0" w:after="0" w:line="200" w:lineRule="atLeast"/>
      </w:pPr>
      <w:r>
        <w:rPr>
          <w:rFonts w:ascii="Times New Roman" w:hAnsi="Times New Roman"/>
          <w:b/>
          <w:i w:val="0"/>
          <w:caps/>
          <w:sz w:val="23"/>
        </w:rPr>
        <w:t>General Dynamics, Electric Boat</w:t>
      </w:r>
      <w:r>
        <w:rPr>
          <w:rFonts w:ascii="Times New Roman" w:hAnsi="Times New Roman"/>
          <w:b w:val="0"/>
          <w:i w:val="0"/>
          <w:sz w:val="23"/>
        </w:rPr>
        <w:tab/>
      </w:r>
      <w:r>
        <w:rPr>
          <w:rFonts w:ascii="Times New Roman" w:hAnsi="Times New Roman"/>
          <w:b w:val="0"/>
          <w:i w:val="0"/>
          <w:sz w:val="23"/>
        </w:rPr>
        <w:t>Groton, CT</w:t>
      </w:r>
    </w:p>
    <w:p>
      <w:pPr>
        <w:spacing w:before="0" w:after="0" w:line="200" w:lineRule="atLeast"/>
      </w:pPr>
      <w:r>
        <w:rPr>
          <w:rFonts w:ascii="Times New Roman" w:hAnsi="Times New Roman"/>
          <w:b w:val="0"/>
          <w:i/>
          <w:sz w:val="23"/>
        </w:rPr>
        <w:t>Defense Contractor</w:t>
      </w:r>
    </w:p>
    <w:p>
      <w:pPr>
        <w:tabs>
          <w:tab w:pos="10354" w:val="right"/>
        </w:tabs>
        <w:spacing w:before="0" w:after="0" w:line="200" w:lineRule="atLeast"/>
      </w:pPr>
      <w:r>
        <w:rPr>
          <w:rFonts w:ascii="Times New Roman" w:hAnsi="Times New Roman"/>
          <w:b/>
          <w:i/>
          <w:sz w:val="23"/>
        </w:rPr>
        <w:t>Engineer I, Engineer II</w:t>
      </w:r>
      <w:r>
        <w:rPr>
          <w:rFonts w:ascii="Times New Roman" w:hAnsi="Times New Roman"/>
          <w:b w:val="0"/>
          <w:i w:val="0"/>
          <w:sz w:val="23"/>
        </w:rPr>
        <w:tab/>
      </w:r>
      <w:r>
        <w:rPr>
          <w:rFonts w:ascii="Times New Roman" w:hAnsi="Times New Roman"/>
          <w:b w:val="0"/>
          <w:i w:val="0"/>
          <w:sz w:val="23"/>
        </w:rPr>
        <w:t>2021 - 2023</w:t>
      </w:r>
    </w:p>
    <w:p>
      <w:pPr>
        <w:spacing w:before="0" w:after="0" w:line="200" w:lineRule="atLeast"/>
        <w:ind w:left="270" w:hanging="280"/>
        <w:numPr>
          <w:ilvl w:val="0"/>
          <w:numId w:val="1"/>
        </w:numPr>
      </w:pPr>
      <w:r>
        <w:rPr>
          <w:rFonts w:ascii="Times New Roman" w:hAnsi="Times New Roman"/>
          <w:b w:val="0"/>
          <w:i w:val="0"/>
          <w:sz w:val="23"/>
        </w:rPr>
        <w:t>Managed cross-functional team of 5 technicians and 3 junior engineers on submarine flight-critical programs; led organizational change initiatives and stakeholder management for complex technical delivery projects</w:t>
      </w:r>
    </w:p>
    <w:p>
      <w:pPr>
        <w:spacing w:before="0" w:after="0" w:line="200" w:lineRule="atLeast"/>
        <w:ind w:left="270" w:hanging="280"/>
        <w:numPr>
          <w:ilvl w:val="0"/>
          <w:numId w:val="1"/>
        </w:numPr>
      </w:pPr>
      <w:r>
        <w:rPr>
          <w:rFonts w:ascii="Times New Roman" w:hAnsi="Times New Roman"/>
          <w:b w:val="0"/>
          <w:i w:val="0"/>
          <w:sz w:val="23"/>
        </w:rPr>
        <w:t>Identified and implemented process design improvements saving the US Navy $2M in testing costs; translated complex technical requirements into clear business value and ROI for executive stakeholders</w:t>
      </w:r>
    </w:p>
    <w:p>
      <w:pPr>
        <w:spacing w:before="0" w:after="0" w:line="200" w:lineRule="atLeast"/>
        <w:ind w:left="270" w:hanging="280"/>
        <w:numPr>
          <w:ilvl w:val="0"/>
          <w:numId w:val="1"/>
        </w:numPr>
      </w:pPr>
      <w:r>
        <w:rPr>
          <w:rFonts w:ascii="Times New Roman" w:hAnsi="Times New Roman"/>
          <w:b w:val="0"/>
          <w:i w:val="0"/>
          <w:sz w:val="23"/>
        </w:rPr>
        <w:t>Received leadership commendation for designing and delivering scalable hardware testbed Mk. IV ahead of schedule and under budget; demonstrated strategic and tactical mindset in project management execution</w:t>
      </w:r>
    </w:p>
    <w:p>
      <w:pPr>
        <w:spacing w:before="0" w:after="0" w:line="200" w:lineRule="atLeast"/>
      </w:pPr>
      <w:r>
        <w:rPr>
          <w:rFonts w:ascii="Times New Roman" w:hAnsi="Times New Roman"/>
          <w:b w:val="0"/>
          <w:i w:val="0"/>
          <w:sz w:val="23"/>
        </w:rPr>
        <w:t xml:space="preserve"> </w:t>
      </w:r>
    </w:p>
    <w:p>
      <w:pPr>
        <w:spacing w:before="0" w:after="0" w:line="200" w:lineRule="atLeast"/>
        <w:pBdr>
          <w:bottom w:val="single" w:sz="12" w:space="0" w:color="000000"/>
        </w:pBdr>
      </w:pPr>
      <w:r>
        <w:rPr>
          <w:rFonts w:ascii="Times New Roman" w:hAnsi="Times New Roman"/>
          <w:b/>
          <w:i w:val="0"/>
          <w:caps/>
          <w:sz w:val="23"/>
        </w:rPr>
        <w:t>technical skills</w:t>
      </w:r>
    </w:p>
    <w:p>
      <w:pPr>
        <w:spacing w:before="0" w:after="0" w:line="200" w:lineRule="atLeast"/>
        <w:ind w:left="270" w:hanging="280"/>
        <w:numPr>
          <w:ilvl w:val="0"/>
          <w:numId w:val="1"/>
        </w:numPr>
      </w:pPr>
      <w:r>
        <w:rPr>
          <w:rFonts w:ascii="Times New Roman" w:hAnsi="Times New Roman"/>
          <w:b w:val="0"/>
          <w:i w:val="0"/>
          <w:sz w:val="23"/>
        </w:rPr>
        <w:t>AI/ML Implementation, LLM &amp; Prompt Engineering, Workflow Automation, Process Design, Project Management, Stakeholder Management, Python, PyTorch, LangGraph, Client Delivery</w:t>
      </w:r>
    </w:p>
    <w:p>
      <w:pPr>
        <w:spacing w:before="0" w:after="0" w:line="200" w:lineRule="atLeast"/>
      </w:pPr>
      <w:r>
        <w:rPr>
          <w:rFonts w:ascii="Times New Roman" w:hAnsi="Times New Roman"/>
          <w:b w:val="0"/>
          <w:i w:val="0"/>
          <w:sz w:val="23"/>
        </w:rPr>
        <w:t xml:space="preserve"> </w:t>
      </w:r>
    </w:p>
    <w:p>
      <w:pPr>
        <w:spacing w:before="0" w:after="0" w:line="200" w:lineRule="atLeast"/>
        <w:pBdr>
          <w:bottom w:val="single" w:sz="12" w:space="0" w:color="000000"/>
        </w:pBdr>
      </w:pPr>
      <w:r>
        <w:rPr>
          <w:rFonts w:ascii="Times New Roman" w:hAnsi="Times New Roman"/>
          <w:b/>
          <w:i w:val="0"/>
          <w:caps/>
          <w:sz w:val="23"/>
        </w:rPr>
        <w:t>additional information</w:t>
      </w:r>
    </w:p>
    <w:p>
      <w:pPr>
        <w:spacing w:before="0" w:after="0" w:line="200" w:lineRule="atLeast"/>
        <w:ind w:left="270" w:hanging="280"/>
        <w:numPr>
          <w:ilvl w:val="0"/>
          <w:numId w:val="1"/>
        </w:numPr>
      </w:pPr>
      <w:r>
        <w:rPr>
          <w:rFonts w:ascii="Times New Roman" w:hAnsi="Times New Roman"/>
          <w:b w:val="0"/>
          <w:i w:val="0"/>
          <w:sz w:val="23"/>
        </w:rPr>
        <w:t>DoD Final Secret (active)</w:t>
      </w:r>
    </w:p>
    <w:sectPr w:rsidR="00FC693F" w:rsidRPr="0006063C" w:rsidSect="00034616"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0">
    <w:lvl w:ilvl="0">
      <w:start w:val="1"/>
      <w:numFmt w:val="bullet"/>
      <w:lvlText w:val="•"/>
      <w:lvlJc w:val="left"/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