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yle16"/>
        <w:spacing w:lineRule="auto" w:line="276" w:before="0" w:after="80"/>
        <w:rPr/>
      </w:pPr>
      <w:r>
        <w:t>QGroundControl–OpenUxAS 연동을 통한 이기종 무인기 협업 탐색 임무 자동화</w:t>
      </w:r>
    </w:p>
    <w:p>
      <w:pPr>
        <w:pStyle w:val="Style18"/>
        <w:spacing w:lineRule="auto" w:line="360"/>
        <w:rPr>
          <w:color w:val="EE0000"/>
        </w:rPr>
      </w:pPr>
      <w:r>
        <w:t>저자명1*, 저자명2 (발표자 * 표시)</w:t>
      </w:r>
    </w:p>
    <w:p>
      <w:pPr>
        <w:pStyle w:val="Style18"/>
        <w:rPr/>
      </w:pPr>
      <w:r>
        <w:t>○○대학교1, ○○연구소2</w:t>
      </w:r>
    </w:p>
    <w:p>
      <w:pPr>
        <w:pStyle w:val="Style18"/>
        <w:rPr/>
      </w:pPr>
      <w:r>
        <w:t>First Author1*, Second Author2</w:t>
      </w:r>
    </w:p>
    <w:p>
      <w:pPr>
        <w:pStyle w:val="Style17"/>
        <w:spacing w:before="0" w:after="80"/>
        <w:rPr/>
      </w:pPr>
      <w:r>
        <w:t>Automation of Heterogeneous Multi-UAV Cooperative Search Missions through QGroundControl–OpenUxAS Integration</w:t>
      </w:r>
    </w:p>
    <w:p>
      <w:pPr>
        <w:pStyle w:val="Normal"/>
        <w:spacing w:lineRule="auto" w:line="312" w:before="0" w:after="0"/>
        <w:jc w:val="center"/>
        <w:rPr>
          <w:rFonts w:ascii="굴림" w:hAnsi="굴림" w:eastAsia="굴림"/>
          <w:sz w:val="30"/>
        </w:rPr>
      </w:pPr>
      <w:r>
        <w:rPr>
          <w:rFonts w:eastAsia="굴림" w:ascii="굴림" w:hAnsi="굴림"/>
          <w:sz w:val="30"/>
        </w:rPr>
        <w:t>━━━━━━━━━━━━━━━━━━━━━━━━━━━━━━━━</w:t>
      </w:r>
    </w:p>
    <w:p>
      <w:pPr>
        <w:pStyle w:val="Style21"/>
        <w:tabs>
          <w:tab w:val="clear" w:pos="0"/>
        </w:tabs>
        <w:spacing w:before="0" w:after="184"/>
        <w:ind w:left="1351" w:hanging="1169"/>
        <w:rPr/>
      </w:pPr>
      <w:r>
        <w:t>Key Words : OpenUxAS, QGroundControl, 무인기(UAV), 이기종 협업(Heterogeneous Cooperation), 임무 계획(Mission Planning), 탐색-구조(Search and Rescue)</w:t>
      </w:r>
    </w:p>
    <w:p>
      <w:pPr>
        <w:pStyle w:val="Normal"/>
        <w:spacing w:lineRule="auto" w:line="360"/>
        <w:jc w:val="center"/>
        <w:rPr>
          <w:rFonts w:ascii="굴림" w:hAnsi="굴림" w:eastAsia="굴림"/>
          <w:color w:val="4BACC6" w:themeColor="accent5"/>
        </w:rPr>
      </w:pPr>
      <w:r>
        <w:rPr>
          <w:rFonts w:eastAsia="굴림" w:ascii="굴림" w:hAnsi="굴림"/>
          <w:color w:val="4BACC6" w:themeColor="accent5"/>
        </w:rPr>
      </w:r>
    </w:p>
    <w:p>
      <w:pPr>
        <w:sectPr>
          <w:headerReference w:type="default" r:id="rId2"/>
          <w:footerReference w:type="default" r:id="rId3"/>
          <w:type w:val="nextPage"/>
          <w:pgSz w:w="11906" w:h="16838"/>
          <w:pgMar w:left="1134" w:right="1134" w:gutter="0" w:header="1134" w:top="1984" w:footer="529" w:bottom="1417"/>
          <w:pgNumType w:fmt="decimal"/>
          <w:formProt w:val="false"/>
          <w:textDirection w:val="lrTb"/>
          <w:docGrid w:type="default" w:linePitch="100" w:charSpace="8192"/>
        </w:sectPr>
      </w:pPr>
    </w:p>
    <w:p>
      <w:pPr>
        <w:pStyle w:val="Style19"/>
      </w:pPr>
      <w:r>
        <w:t>초 록</w:t>
      </w:r>
    </w:p>
    <w:p>
      <w:pPr>
        <w:pStyle w:val="Style20"/>
      </w:pPr>
      <w:r>
        <w:t>이기종 무인기의 협업 탐색 임무를 실제 비행체로 검증하려면 자율 임무 서비스와 표준 지상통제 소프트웨어의 연동이 필요하다. 본 연구는 지상통제 소프트웨어 QGroundControl(QGC)과 자율 임무 서비스 OpenUxAS를 실시간 연동하는 브리지를 구현하였다. 비행체 상태를 OpenUxAS로 스트리밍하고 계획된 경로를 PX4 미션으로 변환하며, 지도 기반 도로·하천 검색과 기종별 계층 분할 탐색을 지원한다. PX4 시뮬레이션에서 하천 검색과 4기 이기종 협업 탐색의 종단 간 연동을 검증하였다.</w:t>
      </w:r>
    </w:p>
    <w:p>
      <w:pPr>
        <w:pStyle w:val="Style19"/>
      </w:pPr>
      <w:r>
        <w:t>서 론</w:t>
      </w:r>
    </w:p>
    <w:p>
      <w:pPr>
        <w:pStyle w:val="Style20"/>
      </w:pPr>
      <w:r>
        <w:t>다수·이기종 무인기의 협업 임무 계획을 위해 미국 공군연구소의 무인체계 자율 서비스 OpenUxAS</w:t>
      </w:r>
      <w:r>
        <w:rPr>
          <w:vertAlign w:val="superscript"/>
        </w:rPr>
        <w:t>(1)</w:t>
      </w:r>
      <w:r>
        <w:t>가 널리 활용된다. 그러나 OpenUxAS의 계획을 실제 비행제어기 PX4</w:t>
      </w:r>
      <w:r>
        <w:rPr>
          <w:vertAlign w:val="superscript"/>
        </w:rPr>
        <w:t>(2)</w:t>
      </w:r>
      <w:r>
        <w:t xml:space="preserve"> 및 표준 지상통제 소프트웨어와 연동하여 운용·검증하는 통합은 자명하지 않다. OpenUxAS는 경량 메시징 프로토콜(LMCP)과 ZeroMQ로 통신하는 반면, 지상통제소는 MAVLink</w:t>
      </w:r>
      <w:r>
        <w:rPr>
          <w:vertAlign w:val="superscript"/>
        </w:rPr>
        <w:t>(3)</w:t>
      </w:r>
      <w:r>
        <w:t xml:space="preserve"> 기반으로 동작하기 때문이다.</w:t>
      </w:r>
    </w:p>
    <w:p>
      <w:pPr>
        <w:pStyle w:val="Style20"/>
      </w:pPr>
      <w:r>
        <w:t>본 연구는 오픈소스 지상통제 소프트웨어 QGroundControl(QGC)</w:t>
      </w:r>
      <w:r>
        <w:rPr>
          <w:vertAlign w:val="superscript"/>
        </w:rPr>
        <w:t>(4)</w:t>
      </w:r>
      <w:r>
        <w:t>과 OpenUxAS를 실시간 연동하여, 운용자가 지도에서 지정한 영역에 대해 도로·하천 검색과 이기종 협업 탐색을 계획하고 이를 PX4 시뮬레이션 비행체로 수행·검증하는 통합 방안을 제안하고 그 동작을 검증한다.</w:t>
      </w:r>
    </w:p>
    <w:p>
      <w:pPr>
        <w:pStyle w:val="Style19"/>
      </w:pPr>
      <w:r>
        <w:t>시스템 구성 및 연동</w:t>
      </w:r>
    </w:p>
    <w:p>
      <w:pPr>
        <w:pStyle w:val="Style14"/>
      </w:pPr>
      <w:r>
        <w:t>전체 구성 및 임무 브리지</w:t>
      </w:r>
    </w:p>
    <w:p>
      <w:pPr>
        <w:pStyle w:val="Style20"/>
      </w:pPr>
      <w:r>
        <w:t>시스템은 QGC, 임무 브리지, OpenUxAS, PX4 SITL 시뮬레이션으로 구성된다. 브리지는 QGC·PX4의 MAVLink와 OpenUxAS의 LMCP/ZeroMQ 메시지를 상호 변환한다. 각 비행체의 상태(AirVehicleState)와 카메라 구성을 OpenUxAS로 주기적으로 스트리밍하고, OpenUxAS가 계획한 경로(MissionCommand)를 수신하여 PX4 미션으로 업로드·활성화한다. 고정익의 경우 활공각 제약을 만족하도록 착륙 항로점을 부가한다. QGC에는 검색 지시와 결과 표시를 위한 이벤트 채널을 추가하였다.</w:t>
      </w:r>
    </w:p>
    <w:p>
      <w:pPr>
        <w:pStyle w:val="Style14"/>
      </w:pPr>
      <w:r>
        <w:t>지형 기반 검색 계획</w:t>
      </w:r>
    </w:p>
    <w:p>
      <w:pPr>
        <w:pStyle w:val="Style20"/>
      </w:pPr>
      <w:r>
        <w:t>운용자가 QGC 지도 패널에서 지정한 영역의 도로·하천 지형을 국가공간정보(VWorld)에서 취득하여 OpenUxAS 검색 과업으로 발행한다. 도로는 선 탐색(LineSearch)으로, 하천은 수면 폴리곤에서 주성분 분석 기반 중심선을 추출하여 선 탐색으로 변환한다. 넓은 하천에 대해서는 잔디깎기식 면 탐색(AreaSearch) 옵션을 제공한다.</w:t>
      </w:r>
    </w:p>
    <w:p>
      <w:pPr>
        <w:pStyle w:val="Style14"/>
      </w:pPr>
      <w:r>
        <w:t>이기종 협업 탐색-구조(SAR)</w:t>
      </w:r>
    </w:p>
    <w:p>
      <w:pPr>
        <w:pStyle w:val="Style20"/>
      </w:pPr>
      <w:r>
        <w:t>탐색-구조 임무에서는 하나의 영역을 기종 능력에 따라 계층으로 분할한다. 고정익은 넓은 영역을 높은 고도·넓은 시야각으로, 멀티콥터는 핵심 영역을 낮은 고도·좁은 시야각으로, 지상 무인체는 도로를 따라 담당한다. 각 과업을 적격 기체(EligibleEntities)로 제한하고 운용 영역(OperatingRegion)과 함께 하나의 자동화 요청(AutomationRequest)으로 묶어, OpenUxAS가 이동 비용을 최소화하는 능력 기반 배정을 수행하도록 한다. 또한 패널의 카메라 시야각을 브리지가 비행체 상태에 반영하여 탐색 항로 간격이 지상 촬영 풋프린트와 일치하도록 한다.</w:t>
      </w:r>
    </w:p>
    <w:p>
      <w:pPr>
        <w:pStyle w:val="Style19"/>
      </w:pPr>
      <w:r>
        <w:t>연동 검증</w:t>
      </w:r>
    </w:p>
    <w:p>
      <w:pPr>
        <w:pStyle w:val="Style14"/>
      </w:pPr>
      <w:r>
        <w:t>하천 검색 연동</w:t>
      </w:r>
    </w:p>
    <w:p>
      <w:pPr>
        <w:pStyle w:val="Style20"/>
      </w:pPr>
      <w:r>
        <w:t>도심 하천(한강) 영역을 대상으로 하천 검색을 발행한 결과, 중심선 24개 점의 선 탐색 과업이 생성되고 OpenUxAS의 자동화 응답을 거쳐 해당 비행체에 26개 항로점의 미션이 업로드·활성화됨을 확인하였다. 지도 지정에서 실제 비행체 미션까지 종단 간 연동이 동작한다.</w:t>
      </w:r>
    </w:p>
    <w:p>
      <w:pPr>
        <w:pStyle w:val="Style14"/>
      </w:pPr>
      <w:r>
        <w:t>이기종 협업 배정 검증</w:t>
      </w:r>
    </w:p>
    <w:p>
      <w:pPr>
        <w:pStyle w:val="Style20"/>
      </w:pPr>
      <w:r>
        <w:t>고정익 2기와 멀티콥터 2기(총 4기)를 대상으로 단일 자동화 요청을 발행한 결과, 4기 모두에 미션이 생성되었다. 고정익은 전체 영역을 약 250 m 고도에서, 멀티콥터는 내부 핵심 영역을 약 60 m 고도에서 담당하도록 고도와 영역이 기종별로 분리 배정되었다. 이는 적격 기체 제한과 능력 기반 배정이 의도대로 동작함을 보인다. 운용 영역을 부여하지 않으면 요청이 미충족 상태로 처리되어 경로가 생성되지 않음을 함께 확인하였다.</w:t>
      </w:r>
    </w:p>
    <w:p>
      <w:pPr>
        <w:pStyle w:val="Style19"/>
      </w:pPr>
      <w:r>
        <w:t>결 론</w:t>
      </w:r>
    </w:p>
    <w:p>
      <w:pPr>
        <w:pStyle w:val="Style20"/>
      </w:pPr>
      <w:r>
        <w:t>본 연구는 QGroundControl과 OpenUxAS를 실시간 연동하는 임무 브리지를 구현하고, 지형 기반 검색과 이기종 협업 탐색을 PX4 시뮬레이션에서 종단 간 검증하였다. 지도 지정→과업 생성→능력 기반 배정→실제 비행체 미션까지의 연동이 다기종 협업 임무에 대해 동작함을 확인하였으며, 이는 자율 임무 서비스의 실기체 연계 검증에 활용될 수 있다.</w:t>
      </w:r>
    </w:p>
    <w:p>
      <w:pPr>
        <w:pStyle w:val="Style19"/>
      </w:pPr>
      <w:r>
        <w:t>후 기</w:t>
      </w:r>
    </w:p>
    <w:p>
      <w:pPr>
        <w:pStyle w:val="Style20"/>
      </w:pPr>
      <w:r>
        <w:t>(후기는 저자가 작성한다.)</w:t>
      </w:r>
    </w:p>
    <w:p>
      <w:pPr>
        <w:pStyle w:val="Style19"/>
      </w:pPr>
      <w:r>
        <w:t>참고문헌</w:t>
      </w:r>
    </w:p>
    <w:p>
      <w:pPr>
        <w:pStyle w:val="Style23"/>
      </w:pPr>
      <w:r>
        <w:t>1)</w:t>
        <w:tab/>
        <w:t>Rasmussen, S., Kingston, D., and Humphrey, L., “A Brief Introduction to Unmanned Systems Autonomy Services (UxAS),” Proceeding of the 2018 International Conference on Unmanned Aircraft Systems, 2018, pp. 257~268.</w:t>
      </w:r>
    </w:p>
    <w:p>
      <w:pPr>
        <w:pStyle w:val="Style23"/>
      </w:pPr>
      <w:r>
        <w:t>2)</w:t>
        <w:tab/>
        <w:t>Meier, L., Honegger, D., and Pollefeys, M., “PX4: A Node-based Multithreaded Open Source Robotics Framework for Deeply Embedded Platforms,” Proceeding of the 2015 IEEE International Conference on Robotics and Automation, 2015, pp. 6235~6240.</w:t>
      </w:r>
    </w:p>
    <w:p>
      <w:pPr>
        <w:pStyle w:val="Style23"/>
      </w:pPr>
      <w:r>
        <w:t>3)</w:t>
        <w:tab/>
        <w:t>Koubaa, A., Allouch, A., Alajlan, M., Javed, Y., Belghith, A., and Khalgui, M., “Micro Air Vehicle Link (MAVLink) in a Nutshell: A Survey,” IEEE Access, Vol. 7, 2019, pp. 87658~87680.</w:t>
      </w:r>
    </w:p>
    <w:p>
      <w:pPr>
        <w:pStyle w:val="Style23"/>
      </w:pPr>
      <w:r>
        <w:t>4)</w:t>
        <w:tab/>
        <w:t>Dronecode Project, QGroundControl User Guide, https://docs.qgroundcontrol.com, 2024.</w:t>
      </w:r>
    </w:p>
    <w:sectPr>
      <w:type w:val="continuous"/>
      <w:pgSz w:w="11906" w:h="16838"/>
      <w:pgMar w:left="1134" w:right="1134" w:gutter="0" w:header="1134" w:top="1984" w:footer="529" w:bottom="1417"/>
      <w:cols w:num="2" w:space="566" w:equalWidth="true" w:sep="false"/>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맑은 고딕">
    <w:charset w:val="01"/>
    <w:family w:val="roman"/>
    <w:pitch w:val="variable"/>
  </w:font>
  <w:font w:name="Liberation Sans">
    <w:altName w:val="Arial"/>
    <w:charset w:val="01"/>
    <w:family w:val="swiss"/>
    <w:pitch w:val="variable"/>
  </w:font>
  <w:font w:name="HY중고딕">
    <w:charset w:val="01"/>
    <w:family w:val="roman"/>
    <w:pitch w:val="variable"/>
  </w:font>
  <w:font w:name="굴림">
    <w:charset w:val="01"/>
    <w:family w:val="roman"/>
    <w:pitch w:val="variable"/>
  </w:font>
  <w:font w:name="Arial">
    <w:charset w:val="01"/>
    <w:family w:val="roman"/>
    <w:pitch w:val="variable"/>
  </w:font>
  <w:font w:name="바탕">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widowControl w:val="false"/>
      <w:bidi w:val="0"/>
      <w:spacing w:lineRule="auto" w:line="276" w:before="0" w:after="200"/>
      <w:jc w:val="both"/>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f0"/>
      <w:tblW w:w="9644"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5528"/>
      <w:gridCol w:w="4115"/>
    </w:tblGrid>
    <w:tr>
      <w:trPr/>
      <w:tc>
        <w:tcPr>
          <w:tcW w:w="5528" w:type="dxa"/>
          <w:tcBorders>
            <w:top w:val="nil"/>
            <w:left w:val="nil"/>
            <w:bottom w:val="nil"/>
            <w:right w:val="nil"/>
          </w:tcBorders>
          <w:vAlign w:val="center"/>
        </w:tcPr>
        <w:p>
          <w:pPr>
            <w:pStyle w:val="Normal"/>
            <w:widowControl w:val="false"/>
            <w:spacing w:lineRule="auto" w:line="276" w:before="0" w:after="0"/>
            <w:jc w:val="both"/>
            <w:rPr>
              <w:rFonts w:ascii="HY중고딕" w:hAnsi="HY중고딕" w:eastAsia="HY중고딕" w:hAnsiTheme="majorHAnsi"/>
              <w:sz w:val="18"/>
              <w:szCs w:val="18"/>
            </w:rPr>
          </w:pPr>
          <w:r>
            <w:rPr>
              <w:rFonts w:ascii="HY중고딕" w:hAnsi="HY중고딕" w:cs="" w:eastAsia="HY중고딕" w:hAnsiTheme="majorHAnsi"/>
              <w:kern w:val="2"/>
              <w:sz w:val="18"/>
              <w:szCs w:val="18"/>
              <w:lang w:val="en-US" w:eastAsia="ko-KR" w:bidi="ar-SA"/>
            </w:rPr>
            <w:t xml:space="preserve">한국항공우주학회 </w:t>
          </w:r>
          <w:r>
            <w:rPr>
              <w:rFonts w:eastAsia="HY중고딕" w:cs="" w:ascii="HY중고딕" w:hAnsi="HY중고딕" w:hAnsiTheme="majorHAnsi"/>
              <w:kern w:val="2"/>
              <w:sz w:val="18"/>
              <w:szCs w:val="18"/>
              <w:lang w:val="en-US" w:eastAsia="ko-KR" w:bidi="ar-SA"/>
            </w:rPr>
            <w:t xml:space="preserve">2026 </w:t>
          </w:r>
          <w:r>
            <w:rPr>
              <w:rFonts w:ascii="HY중고딕" w:hAnsi="HY중고딕" w:cs="" w:eastAsia="HY중고딕" w:hAnsiTheme="majorHAnsi"/>
              <w:kern w:val="2"/>
              <w:sz w:val="18"/>
              <w:szCs w:val="18"/>
              <w:lang w:val="en-US" w:eastAsia="ko-KR" w:bidi="ar-SA"/>
            </w:rPr>
            <w:t>추계학술대회 논문집</w:t>
          </w:r>
        </w:p>
      </w:tc>
      <w:tc>
        <w:tcPr>
          <w:tcW w:w="4115" w:type="dxa"/>
          <w:tcBorders>
            <w:top w:val="nil"/>
            <w:left w:val="nil"/>
            <w:bottom w:val="nil"/>
            <w:right w:val="nil"/>
          </w:tcBorders>
          <w:vAlign w:val="center"/>
        </w:tcPr>
        <w:p>
          <w:pPr>
            <w:pStyle w:val="Normal"/>
            <w:widowControl w:val="false"/>
            <w:spacing w:lineRule="auto" w:line="276" w:before="0" w:after="0"/>
            <w:jc w:val="right"/>
            <w:rPr>
              <w:rFonts w:ascii="HY중고딕" w:hAnsi="HY중고딕" w:eastAsia="HY중고딕" w:cs="Times New Roman" w:hAnsiTheme="majorHAnsi"/>
              <w:sz w:val="18"/>
              <w:szCs w:val="18"/>
            </w:rPr>
          </w:pPr>
          <w:r>
            <w:rPr>
              <w:rFonts w:eastAsia="HY중고딕" w:cs="Times New Roman" w:ascii="HY중고딕" w:hAnsi="HY중고딕" w:hAnsiTheme="majorHAnsi"/>
              <w:kern w:val="2"/>
              <w:sz w:val="18"/>
              <w:szCs w:val="18"/>
              <w:lang w:val="en-US" w:eastAsia="ko-KR" w:bidi="ar-SA"/>
            </w:rPr>
            <w:t>KSAS 2026 Fall Conference</w:t>
          </w:r>
        </w:p>
      </w:tc>
    </w:tr>
  </w:tbl>
  <w:p>
    <w:pPr>
      <w:pStyle w:val="Normal"/>
      <w:spacing w:before="0" w:after="200"/>
      <w:jc w:val="left"/>
      <w:rPr/>
    </w:pPr>
    <w:r>
      <w:rPr/>
    </w:r>
  </w:p>
</w:hdr>
</file>

<file path=word/settings.xml><?xml version="1.0" encoding="utf-8"?>
<w:settings xmlns:w="http://schemas.openxmlformats.org/wordprocessingml/2006/main">
  <w:zoom w:percent="100"/>
  <w:defaultTabStop w:val="800"/>
  <w:autoHyphenation w:val="true"/>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맑은 고딕" w:hAnsi="맑은 고딕" w:eastAsia="맑은 고딕" w:cs="" w:asciiTheme="minorHAnsi" w:cstheme="minorBidi" w:eastAsiaTheme="minorEastAsia" w:hAnsiTheme="minorHAnsi"/>
        <w:kern w:val="2"/>
        <w:lang w:val="en-US" w:eastAsia="ko-K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35b5"/>
    <w:pPr>
      <w:widowControl w:val="false"/>
      <w:bidi w:val="0"/>
      <w:spacing w:lineRule="auto" w:line="276" w:before="0" w:after="200"/>
      <w:jc w:val="both"/>
    </w:pPr>
    <w:rPr>
      <w:rFonts w:ascii="맑은 고딕" w:hAnsi="맑은 고딕" w:eastAsia="맑은 고딕" w:cs="" w:asciiTheme="minorHAnsi" w:cstheme="minorBidi" w:eastAsiaTheme="minorEastAsia" w:hAnsiTheme="minorHAnsi"/>
      <w:color w:val="auto"/>
      <w:kern w:val="2"/>
      <w:sz w:val="20"/>
      <w:szCs w:val="20"/>
      <w:lang w:val="en-US" w:eastAsia="ko-KR" w:bidi="ar-SA"/>
    </w:rPr>
  </w:style>
  <w:style w:type="character" w:styleId="DefaultParagraphFont" w:default="1">
    <w:name w:val="Default Paragraph Font"/>
    <w:uiPriority w:val="1"/>
    <w:semiHidden/>
    <w:unhideWhenUsed/>
    <w:qFormat/>
    <w:rPr/>
  </w:style>
  <w:style w:type="character" w:styleId="Char" w:customStyle="1">
    <w:name w:val="머리글 Char"/>
    <w:basedOn w:val="DefaultParagraphFont"/>
    <w:link w:val="Header"/>
    <w:uiPriority w:val="99"/>
    <w:qFormat/>
    <w:rsid w:val="001d628b"/>
    <w:rPr/>
  </w:style>
  <w:style w:type="character" w:styleId="Char1" w:customStyle="1">
    <w:name w:val="풍선 도움말 텍스트 Char"/>
    <w:basedOn w:val="DefaultParagraphFont"/>
    <w:link w:val="BalloonText"/>
    <w:uiPriority w:val="99"/>
    <w:semiHidden/>
    <w:qFormat/>
    <w:rsid w:val="00702cee"/>
    <w:rPr>
      <w:rFonts w:ascii="맑은 고딕" w:hAnsi="맑은 고딕" w:eastAsia="맑은 고딕" w:cs="" w:asciiTheme="majorHAnsi" w:cstheme="majorBidi" w:eastAsiaTheme="majorEastAsia" w:hAnsiTheme="majorHAnsi"/>
      <w:sz w:val="18"/>
      <w:szCs w:val="18"/>
    </w:rPr>
  </w:style>
  <w:style w:type="character" w:styleId="Char2" w:customStyle="1">
    <w:name w:val="바닥글 Char"/>
    <w:basedOn w:val="DefaultParagraphFont"/>
    <w:link w:val="Footer"/>
    <w:uiPriority w:val="99"/>
    <w:qFormat/>
    <w:rsid w:val="001d628b"/>
    <w:rPr/>
  </w:style>
  <w:style w:type="character" w:styleId="EndnoteCharacters">
    <w:name w:val="Endnote Character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Char"/>
    <w:uiPriority w:val="99"/>
    <w:unhideWhenUsed/>
    <w:rsid w:val="001d628b"/>
    <w:pPr>
      <w:tabs>
        <w:tab w:val="clear" w:pos="800"/>
        <w:tab w:val="center" w:pos="4513" w:leader="none"/>
        <w:tab w:val="right" w:pos="9026" w:leader="none"/>
      </w:tabs>
      <w:snapToGrid w:val="false"/>
    </w:pPr>
    <w:rPr/>
  </w:style>
  <w:style w:type="paragraph" w:styleId="Style14" w:customStyle="1">
    <w:name w:val="세부절 제목"/>
    <w:uiPriority w:val="3"/>
    <w:qFormat/>
    <w:rsid w:val="001e7921"/>
    <w:pPr>
      <w:widowControl w:val="false"/>
      <w:pBdr/>
      <w:bidi w:val="0"/>
      <w:spacing w:lineRule="exact" w:line="320" w:before="40" w:after="40"/>
      <w:jc w:val="both"/>
      <w:textAlignment w:val="baseline"/>
    </w:pPr>
    <w:rPr>
      <w:rFonts w:ascii="HY중고딕" w:hAnsi="HY중고딕" w:eastAsia="HY중고딕" w:cs=""/>
      <w:b/>
      <w:color w:val="000000"/>
      <w:kern w:val="2"/>
      <w:sz w:val="20"/>
      <w:szCs w:val="20"/>
      <w:lang w:val="en-US" w:eastAsia="ko-KR" w:bidi="ar-SA"/>
    </w:rPr>
  </w:style>
  <w:style w:type="paragraph" w:styleId="Style15" w:customStyle="1">
    <w:name w:val="수식"/>
    <w:uiPriority w:val="3"/>
    <w:qFormat/>
    <w:rsid w:val="001e7921"/>
    <w:pPr>
      <w:widowControl w:val="false"/>
      <w:pBdr/>
      <w:bidi w:val="0"/>
      <w:spacing w:lineRule="auto" w:line="240" w:before="100" w:after="100"/>
      <w:ind w:firstLine="200"/>
      <w:jc w:val="distribute"/>
      <w:textAlignment w:val="baseline"/>
    </w:pPr>
    <w:rPr>
      <w:rFonts w:ascii="굴림" w:hAnsi="굴림" w:eastAsia="굴림" w:cs=""/>
      <w:color w:val="000000"/>
      <w:kern w:val="2"/>
      <w:sz w:val="20"/>
      <w:szCs w:val="20"/>
      <w:lang w:val="en-US" w:eastAsia="ko-KR" w:bidi="ar-SA"/>
    </w:rPr>
  </w:style>
  <w:style w:type="paragraph" w:styleId="Style16" w:customStyle="1">
    <w:name w:val="논문 한글제목"/>
    <w:qFormat/>
    <w:rsid w:val="001e7921"/>
    <w:pPr>
      <w:widowControl w:val="false"/>
      <w:pBdr/>
      <w:bidi w:val="0"/>
      <w:spacing w:lineRule="auto" w:line="384" w:before="0" w:after="0"/>
      <w:jc w:val="center"/>
      <w:textAlignment w:val="baseline"/>
    </w:pPr>
    <w:rPr>
      <w:rFonts w:ascii="HY중고딕" w:hAnsi="HY중고딕" w:eastAsia="HY중고딕" w:cs=""/>
      <w:b/>
      <w:color w:val="000000"/>
      <w:kern w:val="2"/>
      <w:sz w:val="24"/>
      <w:szCs w:val="20"/>
      <w:lang w:val="en-US" w:eastAsia="ko-KR" w:bidi="ar-SA"/>
    </w:rPr>
  </w:style>
  <w:style w:type="paragraph" w:styleId="Style17" w:customStyle="1">
    <w:name w:val="논문 영문제목"/>
    <w:uiPriority w:val="1"/>
    <w:qFormat/>
    <w:rsid w:val="00db7504"/>
    <w:pPr>
      <w:widowControl w:val="false"/>
      <w:pBdr/>
      <w:bidi w:val="0"/>
      <w:spacing w:lineRule="auto" w:line="276" w:before="0" w:after="0"/>
      <w:jc w:val="center"/>
      <w:textAlignment w:val="baseline"/>
    </w:pPr>
    <w:rPr>
      <w:rFonts w:ascii="Arial" w:hAnsi="Arial" w:eastAsia="Arial Unicode MS" w:cs="Arial"/>
      <w:b/>
      <w:color w:val="000000"/>
      <w:kern w:val="2"/>
      <w:sz w:val="24"/>
      <w:szCs w:val="24"/>
      <w:lang w:val="en-US" w:eastAsia="ko-KR" w:bidi="ar-SA"/>
    </w:rPr>
  </w:style>
  <w:style w:type="paragraph" w:styleId="Style18" w:customStyle="1">
    <w:name w:val="저자이름"/>
    <w:uiPriority w:val="1"/>
    <w:qFormat/>
    <w:rsid w:val="001e7921"/>
    <w:pPr>
      <w:widowControl w:val="false"/>
      <w:pBdr/>
      <w:bidi w:val="0"/>
      <w:snapToGrid w:val="false"/>
      <w:spacing w:lineRule="auto" w:line="276" w:before="0" w:after="0"/>
      <w:jc w:val="center"/>
      <w:textAlignment w:val="baseline"/>
    </w:pPr>
    <w:rPr>
      <w:rFonts w:ascii="굴림" w:hAnsi="굴림" w:eastAsia="굴림" w:cs=""/>
      <w:color w:val="000000"/>
      <w:kern w:val="2"/>
      <w:sz w:val="20"/>
      <w:szCs w:val="20"/>
      <w:lang w:val="en-US" w:eastAsia="ko-KR" w:bidi="ar-SA"/>
    </w:rPr>
  </w:style>
  <w:style w:type="paragraph" w:styleId="Footer">
    <w:name w:val="Footer"/>
    <w:basedOn w:val="Normal"/>
    <w:link w:val="Char2"/>
    <w:uiPriority w:val="99"/>
    <w:unhideWhenUsed/>
    <w:rsid w:val="001d628b"/>
    <w:pPr>
      <w:tabs>
        <w:tab w:val="clear" w:pos="800"/>
        <w:tab w:val="center" w:pos="4513" w:leader="none"/>
        <w:tab w:val="right" w:pos="9026" w:leader="none"/>
      </w:tabs>
      <w:snapToGrid w:val="false"/>
    </w:pPr>
    <w:rPr/>
  </w:style>
  <w:style w:type="paragraph" w:styleId="Style19" w:customStyle="1">
    <w:name w:val="소제목"/>
    <w:qFormat/>
    <w:rsid w:val="001d628b"/>
    <w:pPr>
      <w:widowControl w:val="false"/>
      <w:pBdr/>
      <w:bidi w:val="0"/>
      <w:spacing w:lineRule="auto" w:line="360" w:before="0" w:after="0"/>
      <w:jc w:val="center"/>
      <w:textAlignment w:val="baseline"/>
    </w:pPr>
    <w:rPr>
      <w:rFonts w:ascii="HY중고딕" w:hAnsi="HY중고딕" w:eastAsia="HY중고딕" w:cs=""/>
      <w:b/>
      <w:color w:val="000000"/>
      <w:kern w:val="2"/>
      <w:sz w:val="22"/>
      <w:szCs w:val="20"/>
      <w:lang w:val="en-US" w:eastAsia="ko-KR" w:bidi="ar-SA"/>
    </w:rPr>
  </w:style>
  <w:style w:type="paragraph" w:styleId="Style20" w:customStyle="1">
    <w:name w:val="초록 및 본문 내용"/>
    <w:uiPriority w:val="9"/>
    <w:qFormat/>
    <w:rsid w:val="00214975"/>
    <w:pPr>
      <w:widowControl w:val="false"/>
      <w:pBdr/>
      <w:bidi w:val="0"/>
      <w:spacing w:lineRule="exact" w:line="260" w:before="40" w:after="40"/>
      <w:ind w:firstLine="198"/>
      <w:jc w:val="both"/>
      <w:textAlignment w:val="baseline"/>
    </w:pPr>
    <w:rPr>
      <w:rFonts w:ascii="굴림" w:hAnsi="굴림" w:eastAsia="굴림" w:cs=""/>
      <w:color w:val="000000"/>
      <w:kern w:val="2"/>
      <w:sz w:val="18"/>
      <w:szCs w:val="18"/>
      <w:lang w:val="en-US" w:eastAsia="ko-KR" w:bidi="ar-SA"/>
    </w:rPr>
  </w:style>
  <w:style w:type="paragraph" w:styleId="Style21" w:customStyle="1">
    <w:name w:val="핵심어"/>
    <w:uiPriority w:val="10"/>
    <w:qFormat/>
    <w:rsid w:val="00d048b1"/>
    <w:pPr>
      <w:widowControl w:val="false"/>
      <w:pBdr/>
      <w:tabs>
        <w:tab w:val="clear" w:pos="800"/>
        <w:tab w:val="left" w:pos="0" w:leader="none"/>
      </w:tabs>
      <w:bidi w:val="0"/>
      <w:spacing w:lineRule="auto" w:line="240" w:before="224" w:after="480"/>
      <w:jc w:val="both"/>
      <w:textAlignment w:val="baseline"/>
    </w:pPr>
    <w:rPr>
      <w:rFonts w:ascii="굴림" w:hAnsi="굴림" w:eastAsia="굴림" w:cs=""/>
      <w:color w:val="000000"/>
      <w:spacing w:val="4"/>
      <w:kern w:val="2"/>
      <w:sz w:val="18"/>
      <w:szCs w:val="18"/>
      <w:lang w:val="en-US" w:eastAsia="ko-KR" w:bidi="ar-SA"/>
    </w:rPr>
  </w:style>
  <w:style w:type="paragraph" w:styleId="Style22" w:customStyle="1">
    <w:name w:val="그림표캡션"/>
    <w:uiPriority w:val="11"/>
    <w:qFormat/>
    <w:rsid w:val="001e7921"/>
    <w:pPr>
      <w:widowControl w:val="false"/>
      <w:pBdr/>
      <w:bidi w:val="0"/>
      <w:snapToGrid w:val="false"/>
      <w:spacing w:lineRule="auto" w:line="240" w:before="60" w:after="30"/>
      <w:jc w:val="center"/>
      <w:textAlignment w:val="baseline"/>
    </w:pPr>
    <w:rPr>
      <w:rFonts w:ascii="HY중고딕" w:hAnsi="HY중고딕" w:eastAsia="HY중고딕" w:cs=""/>
      <w:b/>
      <w:color w:val="000000"/>
      <w:kern w:val="2"/>
      <w:sz w:val="20"/>
      <w:szCs w:val="20"/>
      <w:lang w:val="en-US" w:eastAsia="ko-KR" w:bidi="ar-SA"/>
    </w:rPr>
  </w:style>
  <w:style w:type="paragraph" w:styleId="Style23" w:customStyle="1">
    <w:name w:val="참고문헌"/>
    <w:uiPriority w:val="12"/>
    <w:qFormat/>
    <w:rsid w:val="001d628b"/>
    <w:pPr>
      <w:widowControl w:val="false"/>
      <w:pBdr/>
      <w:tabs>
        <w:tab w:val="clear" w:pos="800"/>
        <w:tab w:val="left" w:pos="480" w:leader="none"/>
      </w:tabs>
      <w:bidi w:val="0"/>
      <w:spacing w:lineRule="exact" w:line="260" w:before="40" w:after="40"/>
      <w:ind w:firstLine="198"/>
      <w:jc w:val="both"/>
      <w:textAlignment w:val="baseline"/>
    </w:pPr>
    <w:rPr>
      <w:rFonts w:ascii="굴림" w:hAnsi="굴림" w:eastAsia="굴림" w:cs=""/>
      <w:color w:val="000000"/>
      <w:kern w:val="2"/>
      <w:sz w:val="20"/>
      <w:szCs w:val="20"/>
      <w:lang w:val="en-US" w:eastAsia="ko-KR" w:bidi="ar-SA"/>
    </w:rPr>
  </w:style>
  <w:style w:type="paragraph" w:styleId="BalloonText">
    <w:name w:val="Balloon Text"/>
    <w:basedOn w:val="Normal"/>
    <w:link w:val="Char1"/>
    <w:uiPriority w:val="99"/>
    <w:semiHidden/>
    <w:unhideWhenUsed/>
    <w:qFormat/>
    <w:rsid w:val="00702cee"/>
    <w:pPr>
      <w:spacing w:before="0" w:after="0"/>
    </w:pPr>
    <w:rPr>
      <w:rFonts w:ascii="맑은 고딕" w:hAnsi="맑은 고딕" w:eastAsia="맑은 고딕" w:cs="" w:asciiTheme="majorHAnsi" w:cstheme="majorBidi" w:eastAsiaTheme="majorEastAsia" w:hAnsiTheme="majorHAnsi"/>
      <w:sz w:val="18"/>
      <w:szCs w:val="18"/>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0">
    <w:name w:val="Table Grid"/>
    <w:basedOn w:val="a1"/>
    <w:uiPriority w:val="59"/>
    <w:rsid w:val="00702cee"/>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image1.jpeg"/><Relationship Id="rId5" Type="http://schemas.openxmlformats.org/officeDocument/2006/relationships/image" Target="media/image2.jpe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LibreOffice/7.3.7.2$Linux_X86_64 LibreOffice_project/30$Build-2</Application>
  <AppVersion>15.0000</AppVersion>
  <Pages>2</Pages>
  <Words>382</Words>
  <Characters>2180</Characters>
  <CharactersWithSpaces>2557</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2017-02-14T04:18:00Z</dcterms:created>
  <dc:creator>cjy</dc:creator>
  <dc:description/>
  <dc:language>en-US</dc:language>
  <cp:lastModifiedBy>4 한국항공우주학회</cp:lastModifiedBy>
  <cp:lastPrinted>2016-09-07T06:14:00Z</cp:lastPrinted>
  <dcterms:modified xsi:type="dcterms:W3CDTF">2026-07-06T06:50:00Z</dcterms:modified>
  <cp:revision>29</cp:revision>
  <dc:subject/>
  <dc:title>한글제목 한글제목 한글제목 한글제목</dc:title>
</cp:coreProperties>
</file>

<file path=docProps/custom.xml><?xml version="1.0" encoding="utf-8"?>
<Properties xmlns="http://schemas.openxmlformats.org/officeDocument/2006/custom-properties" xmlns:vt="http://schemas.openxmlformats.org/officeDocument/2006/docPropsVTypes"/>
</file>