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59F3" w14:textId="77777777" w:rsidR="00F4503F" w:rsidRPr="00F4503F" w:rsidRDefault="00F4503F" w:rsidP="00F4503F">
      <w:pPr>
        <w:spacing w:after="65" w:line="238" w:lineRule="auto"/>
        <w:ind w:right="6746"/>
        <w:jc w:val="right"/>
        <w:textAlignment w:val="baseline"/>
        <w:rPr>
          <w:b/>
          <w:color w:val="00000A"/>
          <w:sz w:val="24"/>
          <w:szCs w:val="24"/>
          <w:lang w:eastAsia="zh-CN" w:bidi="hi-IN"/>
        </w:rPr>
      </w:pPr>
      <w:r w:rsidRPr="00F4503F">
        <w:rPr>
          <w:b/>
          <w:color w:val="00000A"/>
          <w:szCs w:val="24"/>
          <w:lang w:eastAsia="zh-CN" w:bidi="hi-IN"/>
        </w:rPr>
        <w:t xml:space="preserve">  </w:t>
      </w:r>
      <w:r w:rsidRPr="00F4503F">
        <w:rPr>
          <w:b/>
          <w:color w:val="00000A"/>
          <w:szCs w:val="24"/>
          <w:lang w:eastAsia="zh-CN" w:bidi="hi-IN"/>
        </w:rPr>
        <w:tab/>
        <w:t xml:space="preserve"> </w:t>
      </w:r>
    </w:p>
    <w:p w14:paraId="75D5A1F4" w14:textId="77777777" w:rsidR="00F4503F" w:rsidRPr="00F4503F" w:rsidRDefault="00F4503F" w:rsidP="00F4503F">
      <w:pPr>
        <w:jc w:val="center"/>
        <w:rPr>
          <w:bCs/>
          <w:sz w:val="36"/>
          <w:szCs w:val="36"/>
        </w:rPr>
      </w:pPr>
      <w:r w:rsidRPr="00F4503F">
        <w:rPr>
          <w:bCs/>
          <w:noProof/>
          <w:szCs w:val="36"/>
        </w:rPr>
        <w:drawing>
          <wp:inline distT="0" distB="0" distL="0" distR="0" wp14:anchorId="03670CBD" wp14:editId="236057B9">
            <wp:extent cx="17399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9900" cy="514350"/>
                    </a:xfrm>
                    <a:prstGeom prst="rect">
                      <a:avLst/>
                    </a:prstGeom>
                    <a:noFill/>
                    <a:ln>
                      <a:noFill/>
                    </a:ln>
                  </pic:spPr>
                </pic:pic>
              </a:graphicData>
            </a:graphic>
          </wp:inline>
        </w:drawing>
      </w:r>
    </w:p>
    <w:p w14:paraId="1FB31650" w14:textId="77777777" w:rsidR="00F4503F" w:rsidRPr="00F4503F" w:rsidRDefault="00F4503F" w:rsidP="00F4503F">
      <w:pPr>
        <w:jc w:val="center"/>
        <w:rPr>
          <w:rFonts w:ascii="Arial Rounded MT Bold" w:hAnsi="Arial Rounded MT Bold"/>
          <w:bCs/>
          <w:color w:val="4472C4"/>
          <w:spacing w:val="20"/>
          <w:sz w:val="24"/>
          <w:szCs w:val="24"/>
        </w:rPr>
      </w:pPr>
      <w:r w:rsidRPr="00F4503F">
        <w:rPr>
          <w:bCs/>
          <w:color w:val="4472C4"/>
          <w:spacing w:val="20"/>
          <w:szCs w:val="24"/>
        </w:rPr>
        <w:t>International School</w:t>
      </w:r>
    </w:p>
    <w:p w14:paraId="346BBA87"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Cs/>
          <w:color w:val="00000A"/>
          <w:sz w:val="24"/>
          <w:szCs w:val="24"/>
          <w:lang w:eastAsia="zh-CN" w:bidi="hi-IN"/>
        </w:rPr>
      </w:pPr>
    </w:p>
    <w:p w14:paraId="23DFA11D"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Cs/>
          <w:color w:val="00000A"/>
          <w:sz w:val="24"/>
          <w:szCs w:val="24"/>
          <w:lang w:eastAsia="zh-CN" w:bidi="hi-IN"/>
        </w:rPr>
      </w:pPr>
    </w:p>
    <w:p w14:paraId="5534A7BB"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Cs/>
          <w:color w:val="00000A"/>
          <w:sz w:val="24"/>
          <w:szCs w:val="24"/>
          <w:lang w:eastAsia="zh-CN" w:bidi="hi-IN"/>
        </w:rPr>
      </w:pPr>
    </w:p>
    <w:p w14:paraId="601394BD"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color w:val="00000A"/>
          <w:sz w:val="24"/>
          <w:szCs w:val="24"/>
          <w:lang w:eastAsia="zh-CN" w:bidi="hi-IN"/>
        </w:rPr>
      </w:pPr>
    </w:p>
    <w:p w14:paraId="6A3DEE66"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color w:val="00000A"/>
          <w:sz w:val="24"/>
          <w:szCs w:val="24"/>
          <w:lang w:eastAsia="zh-CN" w:bidi="hi-IN"/>
        </w:rPr>
      </w:pPr>
    </w:p>
    <w:p w14:paraId="64EFB3CB"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44"/>
          <w:szCs w:val="44"/>
          <w:lang w:eastAsia="zh-CN" w:bidi="hi-IN"/>
        </w:rPr>
      </w:pPr>
      <w:r w:rsidRPr="00F4503F">
        <w:rPr>
          <w:rFonts w:eastAsia="Droid Sans Fallback" w:cs="FreeSans"/>
          <w:b/>
          <w:color w:val="00000A"/>
          <w:szCs w:val="44"/>
          <w:lang w:eastAsia="zh-CN" w:bidi="hi-IN"/>
        </w:rPr>
        <w:t>Capstone Project 1</w:t>
      </w:r>
    </w:p>
    <w:p w14:paraId="5AD14C6F"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40"/>
          <w:szCs w:val="40"/>
          <w:lang w:eastAsia="zh-CN" w:bidi="hi-IN"/>
        </w:rPr>
      </w:pPr>
      <w:r w:rsidRPr="00F4503F">
        <w:rPr>
          <w:rFonts w:eastAsia="Droid Sans Fallback" w:cs="FreeSans"/>
          <w:bCs/>
          <w:color w:val="00000A"/>
          <w:szCs w:val="24"/>
          <w:lang w:eastAsia="zh-CN" w:bidi="hi-IN"/>
        </w:rPr>
        <w:t>CMU-SE 450/CMU-IS 450/CMU-CS450</w:t>
      </w:r>
    </w:p>
    <w:p w14:paraId="2A6E286D"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40"/>
          <w:szCs w:val="40"/>
          <w:lang w:eastAsia="zh-CN" w:bidi="hi-IN"/>
        </w:rPr>
      </w:pPr>
    </w:p>
    <w:p w14:paraId="5F1198DD"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40"/>
          <w:szCs w:val="40"/>
          <w:lang w:eastAsia="zh-CN" w:bidi="hi-IN"/>
        </w:rPr>
      </w:pPr>
      <w:r>
        <w:rPr>
          <w:rFonts w:eastAsia="Droid Sans Fallback" w:cs="FreeSans"/>
          <w:b/>
          <w:color w:val="00000A"/>
          <w:szCs w:val="40"/>
          <w:lang w:eastAsia="zh-CN" w:bidi="hi-IN"/>
        </w:rPr>
        <w:t>Architecture Design</w:t>
      </w:r>
    </w:p>
    <w:p w14:paraId="41224A20"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24"/>
          <w:szCs w:val="24"/>
          <w:lang w:eastAsia="zh-CN" w:bidi="hi-IN"/>
        </w:rPr>
      </w:pPr>
      <w:r w:rsidRPr="00F4503F">
        <w:rPr>
          <w:rFonts w:eastAsia="Droid Sans Fallback" w:cs="FreeSans"/>
          <w:b/>
          <w:color w:val="00000A"/>
          <w:szCs w:val="24"/>
          <w:lang w:eastAsia="zh-CN" w:bidi="hi-IN"/>
        </w:rPr>
        <w:t>Version 1.3</w:t>
      </w:r>
    </w:p>
    <w:p w14:paraId="5B82806B"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color w:val="00000A"/>
          <w:sz w:val="24"/>
          <w:szCs w:val="24"/>
          <w:lang w:eastAsia="zh-CN" w:bidi="hi-IN"/>
        </w:rPr>
      </w:pPr>
      <w:r w:rsidRPr="00F4503F">
        <w:rPr>
          <w:rFonts w:eastAsia="Droid Sans Fallback" w:cs="FreeSans"/>
          <w:b/>
          <w:color w:val="00000A"/>
          <w:szCs w:val="24"/>
          <w:lang w:eastAsia="zh-CN" w:bidi="hi-IN"/>
        </w:rPr>
        <w:t>Date: 14 October 2026</w:t>
      </w:r>
    </w:p>
    <w:p w14:paraId="38857E0F"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color w:val="00000A"/>
          <w:sz w:val="24"/>
          <w:szCs w:val="24"/>
          <w:lang w:eastAsia="zh-CN" w:bidi="hi-IN"/>
        </w:rPr>
      </w:pPr>
    </w:p>
    <w:p w14:paraId="7441E295"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color w:val="00000A"/>
          <w:sz w:val="24"/>
          <w:szCs w:val="24"/>
          <w:lang w:eastAsia="zh-CN" w:bidi="hi-IN"/>
        </w:rPr>
      </w:pPr>
    </w:p>
    <w:p w14:paraId="1E9E65DE"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color w:val="00000A"/>
          <w:sz w:val="24"/>
          <w:szCs w:val="24"/>
          <w:lang w:eastAsia="zh-CN" w:bidi="hi-IN"/>
        </w:rPr>
      </w:pPr>
    </w:p>
    <w:p w14:paraId="3DB6B351"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32"/>
          <w:szCs w:val="32"/>
          <w:lang w:eastAsia="zh-CN" w:bidi="hi-IN"/>
        </w:rPr>
      </w:pPr>
      <w:r w:rsidRPr="00F4503F">
        <w:rPr>
          <w:rFonts w:eastAsia="Droid Sans Fallback" w:cs="FreeSans"/>
          <w:b/>
          <w:color w:val="00000A"/>
          <w:szCs w:val="32"/>
          <w:lang w:eastAsia="zh-CN" w:bidi="hi-IN"/>
        </w:rPr>
        <w:t>SmartRegression AI: An LLM- and RAG-Based Change Impact Analysis and Regression Test Selection System</w:t>
      </w:r>
    </w:p>
    <w:p w14:paraId="2509F0B6"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
          <w:bCs/>
          <w:color w:val="00000A"/>
          <w:sz w:val="24"/>
          <w:szCs w:val="24"/>
          <w:lang w:eastAsia="zh-CN" w:bidi="hi-IN"/>
        </w:rPr>
      </w:pPr>
    </w:p>
    <w:p w14:paraId="09643822"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
          <w:bCs/>
          <w:color w:val="00000A"/>
          <w:sz w:val="24"/>
          <w:szCs w:val="24"/>
          <w:lang w:eastAsia="zh-CN" w:bidi="hi-IN"/>
        </w:rPr>
      </w:pPr>
    </w:p>
    <w:p w14:paraId="64CA24CD" w14:textId="77777777" w:rsidR="00F4503F" w:rsidRPr="00F4503F" w:rsidRDefault="00F4503F" w:rsidP="00F4503F">
      <w:pPr>
        <w:autoSpaceDE w:val="0"/>
        <w:autoSpaceDN w:val="0"/>
        <w:adjustRightInd w:val="0"/>
        <w:textAlignment w:val="baseline"/>
        <w:rPr>
          <w:rFonts w:ascii="Liberation Serif" w:eastAsia="Droid Sans Fallback" w:hAnsi="Liberation Serif" w:cs="FreeSans"/>
          <w:b/>
          <w:bCs/>
          <w:color w:val="00000A"/>
          <w:sz w:val="24"/>
          <w:szCs w:val="24"/>
          <w:lang w:eastAsia="zh-CN" w:bidi="hi-IN"/>
        </w:rPr>
      </w:pPr>
    </w:p>
    <w:p w14:paraId="39F2AC02"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Submitted by</w:t>
      </w:r>
    </w:p>
    <w:p w14:paraId="2DBD92E8"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p>
    <w:p w14:paraId="5CB9A160"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Huy, Nguyen Tan - 29211154944</w:t>
      </w:r>
    </w:p>
    <w:p w14:paraId="5870CA92"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An, Do Ha - 29211258599</w:t>
      </w:r>
    </w:p>
    <w:p w14:paraId="7A18360D"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Huy, Pham Phan Hoang - 29211156999</w:t>
      </w:r>
    </w:p>
    <w:p w14:paraId="0DDE89F6"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Khanh, Tran Hung - 29219065410</w:t>
      </w:r>
    </w:p>
    <w:p w14:paraId="2D5F51F3"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Viet, Dang Dai - 29211155820</w:t>
      </w:r>
    </w:p>
    <w:p w14:paraId="3CD797DE" w14:textId="77777777" w:rsidR="00F4503F" w:rsidRPr="00F4503F" w:rsidRDefault="00F4503F" w:rsidP="00F4503F">
      <w:pPr>
        <w:autoSpaceDE w:val="0"/>
        <w:autoSpaceDN w:val="0"/>
        <w:adjustRightInd w:val="0"/>
        <w:spacing w:after="0" w:line="20" w:lineRule="exact"/>
        <w:jc w:val="center"/>
        <w:textAlignment w:val="baseline"/>
        <w:rPr>
          <w:rFonts w:ascii="Liberation Serif" w:eastAsia="Droid Sans Fallback" w:hAnsi="Liberation Serif" w:cs="FreeSans"/>
          <w:b/>
          <w:bCs/>
          <w:color w:val="00000A"/>
          <w:sz w:val="24"/>
          <w:szCs w:val="24"/>
          <w:lang w:eastAsia="zh-CN" w:bidi="hi-IN"/>
        </w:rPr>
      </w:pPr>
    </w:p>
    <w:p w14:paraId="35E9E927" w14:textId="77777777" w:rsidR="00F4503F" w:rsidRPr="00F4503F" w:rsidRDefault="00F4503F" w:rsidP="00F4503F">
      <w:pPr>
        <w:autoSpaceDE w:val="0"/>
        <w:autoSpaceDN w:val="0"/>
        <w:adjustRightInd w:val="0"/>
        <w:spacing w:after="0" w:line="20" w:lineRule="exact"/>
        <w:textAlignment w:val="baseline"/>
        <w:rPr>
          <w:rFonts w:ascii="Liberation Serif" w:eastAsia="Droid Sans Fallback" w:hAnsi="Liberation Serif" w:cs="FreeSans"/>
          <w:b/>
          <w:bCs/>
          <w:color w:val="00000A"/>
          <w:sz w:val="24"/>
          <w:szCs w:val="24"/>
          <w:lang w:eastAsia="zh-CN" w:bidi="hi-IN"/>
        </w:rPr>
      </w:pPr>
    </w:p>
    <w:p w14:paraId="69A25E46" w14:textId="77777777" w:rsidR="00F4503F" w:rsidRPr="00F4503F" w:rsidRDefault="00F4503F" w:rsidP="00F4503F">
      <w:pPr>
        <w:autoSpaceDE w:val="0"/>
        <w:autoSpaceDN w:val="0"/>
        <w:adjustRightInd w:val="0"/>
        <w:spacing w:after="0" w:line="20" w:lineRule="exact"/>
        <w:textAlignment w:val="baseline"/>
        <w:rPr>
          <w:rFonts w:ascii="Liberation Serif" w:eastAsia="Droid Sans Fallback" w:hAnsi="Liberation Serif" w:cs="FreeSans"/>
          <w:b/>
          <w:bCs/>
          <w:color w:val="00000A"/>
          <w:sz w:val="24"/>
          <w:szCs w:val="24"/>
          <w:lang w:eastAsia="zh-CN" w:bidi="hi-IN"/>
        </w:rPr>
      </w:pPr>
    </w:p>
    <w:p w14:paraId="15078CDB" w14:textId="77777777" w:rsidR="00F4503F" w:rsidRPr="00F4503F" w:rsidRDefault="00F4503F" w:rsidP="00F4503F">
      <w:pPr>
        <w:autoSpaceDE w:val="0"/>
        <w:autoSpaceDN w:val="0"/>
        <w:adjustRightInd w:val="0"/>
        <w:spacing w:after="0" w:line="20" w:lineRule="exact"/>
        <w:textAlignment w:val="baseline"/>
        <w:rPr>
          <w:rFonts w:ascii="Liberation Serif" w:eastAsia="Droid Sans Fallback" w:hAnsi="Liberation Serif" w:cs="FreeSans"/>
          <w:b/>
          <w:bCs/>
          <w:color w:val="00000A"/>
          <w:sz w:val="24"/>
          <w:szCs w:val="24"/>
          <w:lang w:eastAsia="zh-CN" w:bidi="hi-IN"/>
        </w:rPr>
      </w:pPr>
    </w:p>
    <w:p w14:paraId="5DB376D6"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48E2E24F"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4310C020"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74A753C7"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5245F66C"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610B7442"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0F77FED1" w14:textId="77777777" w:rsidR="00F4503F" w:rsidRPr="00F4503F" w:rsidRDefault="00F4503F" w:rsidP="00F4503F">
      <w:pPr>
        <w:spacing w:after="0" w:line="20" w:lineRule="exact"/>
        <w:textAlignment w:val="baseline"/>
        <w:rPr>
          <w:rFonts w:ascii="Liberation Serif" w:eastAsia="Droid Sans Fallback" w:hAnsi="Liberation Serif" w:cs="FreeSans"/>
          <w:color w:val="00000A"/>
          <w:sz w:val="24"/>
          <w:szCs w:val="24"/>
          <w:lang w:eastAsia="zh-CN" w:bidi="hi-IN"/>
        </w:rPr>
      </w:pPr>
    </w:p>
    <w:p w14:paraId="09774E8D" w14:textId="77777777" w:rsidR="00F4503F" w:rsidRPr="00F4503F" w:rsidRDefault="00F4503F" w:rsidP="00F4503F">
      <w:pPr>
        <w:spacing w:after="0" w:line="20" w:lineRule="exact"/>
        <w:textAlignment w:val="baseline"/>
        <w:rPr>
          <w:rFonts w:eastAsia="Droid Sans Fallback"/>
          <w:b/>
          <w:bCs/>
          <w:color w:val="00000A"/>
          <w:szCs w:val="26"/>
          <w:lang w:eastAsia="zh-CN" w:bidi="hi-IN"/>
        </w:rPr>
      </w:pPr>
    </w:p>
    <w:p w14:paraId="410D3AA9" w14:textId="77777777" w:rsidR="00F4503F" w:rsidRPr="00F4503F" w:rsidRDefault="00F4503F" w:rsidP="00F4503F">
      <w:pPr>
        <w:autoSpaceDE w:val="0"/>
        <w:autoSpaceDN w:val="0"/>
        <w:adjustRightInd w:val="0"/>
        <w:spacing w:after="0" w:line="20" w:lineRule="exact"/>
        <w:textAlignment w:val="baseline"/>
        <w:rPr>
          <w:rFonts w:ascii="Liberation Serif" w:eastAsia="Droid Sans Fallback" w:hAnsi="Liberation Serif" w:cs="FreeSans"/>
          <w:b/>
          <w:bCs/>
          <w:color w:val="00000A"/>
          <w:sz w:val="24"/>
          <w:szCs w:val="24"/>
          <w:lang w:eastAsia="zh-CN" w:bidi="hi-IN"/>
        </w:rPr>
      </w:pPr>
    </w:p>
    <w:p w14:paraId="33902B27" w14:textId="77777777" w:rsidR="00F4503F" w:rsidRPr="00F4503F" w:rsidRDefault="00F4503F" w:rsidP="00F4503F">
      <w:pPr>
        <w:autoSpaceDE w:val="0"/>
        <w:autoSpaceDN w:val="0"/>
        <w:adjustRightInd w:val="0"/>
        <w:spacing w:after="0" w:line="20" w:lineRule="exact"/>
        <w:jc w:val="center"/>
        <w:textAlignment w:val="baseline"/>
        <w:rPr>
          <w:rFonts w:ascii="Liberation Serif" w:eastAsia="Droid Sans Fallback" w:hAnsi="Liberation Serif" w:cs="FreeSans"/>
          <w:color w:val="000000"/>
          <w:sz w:val="24"/>
          <w:szCs w:val="24"/>
          <w:lang w:eastAsia="zh-CN" w:bidi="hi-IN"/>
        </w:rPr>
      </w:pPr>
    </w:p>
    <w:p w14:paraId="3CD45521" w14:textId="77777777" w:rsidR="00F4503F" w:rsidRPr="00F4503F" w:rsidRDefault="00F4503F" w:rsidP="00F4503F">
      <w:pPr>
        <w:spacing w:after="0" w:line="20" w:lineRule="exact"/>
        <w:jc w:val="center"/>
        <w:rPr>
          <w:b/>
          <w:bCs/>
          <w:sz w:val="28"/>
          <w:szCs w:val="24"/>
        </w:rPr>
      </w:pPr>
    </w:p>
    <w:p w14:paraId="38D2A449" w14:textId="77777777" w:rsidR="00F4503F" w:rsidRPr="00F4503F" w:rsidRDefault="00F4503F" w:rsidP="00F4503F">
      <w:pPr>
        <w:spacing w:after="0" w:line="20" w:lineRule="exact"/>
        <w:textAlignment w:val="baseline"/>
        <w:rPr>
          <w:rFonts w:ascii="Liberation Serif" w:eastAsia="Droid Sans Fallback" w:hAnsi="Liberation Serif" w:cs="FreeSans"/>
          <w:b/>
          <w:color w:val="00000A"/>
          <w:spacing w:val="-1"/>
          <w:szCs w:val="26"/>
          <w:lang w:eastAsia="zh-CN" w:bidi="hi-IN"/>
        </w:rPr>
      </w:pPr>
      <w:r w:rsidRPr="00F4503F">
        <w:rPr>
          <w:rFonts w:eastAsia="Droid Sans Fallback" w:cs="FreeSans"/>
          <w:b/>
          <w:color w:val="00000A"/>
          <w:spacing w:val="-1"/>
          <w:szCs w:val="26"/>
          <w:lang w:eastAsia="zh-CN" w:bidi="hi-IN"/>
        </w:rPr>
        <w:br w:type="page"/>
      </w:r>
    </w:p>
    <w:p w14:paraId="03F5616F" w14:textId="77777777" w:rsidR="00F4503F" w:rsidRPr="00F4503F" w:rsidRDefault="00F4503F" w:rsidP="00F4503F">
      <w:pPr>
        <w:jc w:val="center"/>
        <w:textAlignment w:val="baseline"/>
        <w:rPr>
          <w:rFonts w:ascii="Liberation Serif" w:eastAsia="Droid Sans Fallback" w:hAnsi="Liberation Serif" w:cs="FreeSans"/>
          <w:b/>
          <w:color w:val="00000A"/>
          <w:szCs w:val="26"/>
          <w:lang w:eastAsia="zh-CN" w:bidi="hi-IN"/>
        </w:rPr>
      </w:pPr>
      <w:r w:rsidRPr="00F4503F">
        <w:rPr>
          <w:rFonts w:eastAsia="Droid Sans Fallback" w:cs="FreeSans"/>
          <w:b/>
          <w:color w:val="00000A"/>
          <w:spacing w:val="-1"/>
          <w:szCs w:val="26"/>
          <w:lang w:eastAsia="zh-CN" w:bidi="hi-IN"/>
        </w:rPr>
        <w:lastRenderedPageBreak/>
        <w:t>P</w:t>
      </w:r>
      <w:r w:rsidRPr="00F4503F">
        <w:rPr>
          <w:rFonts w:eastAsia="Droid Sans Fallback" w:cs="FreeSans"/>
          <w:b/>
          <w:color w:val="00000A"/>
          <w:szCs w:val="26"/>
          <w:lang w:eastAsia="zh-CN" w:bidi="hi-IN"/>
        </w:rPr>
        <w:t>R</w:t>
      </w:r>
      <w:r w:rsidRPr="00F4503F">
        <w:rPr>
          <w:rFonts w:eastAsia="Droid Sans Fallback" w:cs="FreeSans"/>
          <w:b/>
          <w:color w:val="00000A"/>
          <w:spacing w:val="1"/>
          <w:szCs w:val="26"/>
          <w:lang w:eastAsia="zh-CN" w:bidi="hi-IN"/>
        </w:rPr>
        <w:t>O</w:t>
      </w:r>
      <w:r w:rsidRPr="00F4503F">
        <w:rPr>
          <w:rFonts w:eastAsia="Droid Sans Fallback" w:cs="FreeSans"/>
          <w:b/>
          <w:color w:val="00000A"/>
          <w:szCs w:val="26"/>
          <w:lang w:eastAsia="zh-CN" w:bidi="hi-IN"/>
        </w:rPr>
        <w:t>JECT</w:t>
      </w:r>
      <w:r w:rsidRPr="00F4503F">
        <w:rPr>
          <w:rFonts w:eastAsia="Droid Sans Fallback" w:cs="FreeSans"/>
          <w:b/>
          <w:color w:val="00000A"/>
          <w:spacing w:val="-2"/>
          <w:szCs w:val="26"/>
          <w:lang w:eastAsia="zh-CN" w:bidi="hi-IN"/>
        </w:rPr>
        <w:t xml:space="preserve"> </w:t>
      </w:r>
      <w:r w:rsidRPr="00F4503F">
        <w:rPr>
          <w:rFonts w:eastAsia="Droid Sans Fallback" w:cs="FreeSans"/>
          <w:b/>
          <w:color w:val="00000A"/>
          <w:spacing w:val="1"/>
          <w:szCs w:val="26"/>
          <w:lang w:eastAsia="zh-CN" w:bidi="hi-IN"/>
        </w:rPr>
        <w:t>I</w:t>
      </w:r>
      <w:r w:rsidRPr="00F4503F">
        <w:rPr>
          <w:rFonts w:eastAsia="Droid Sans Fallback" w:cs="FreeSans"/>
          <w:b/>
          <w:color w:val="00000A"/>
          <w:szCs w:val="26"/>
          <w:lang w:eastAsia="zh-CN" w:bidi="hi-IN"/>
        </w:rPr>
        <w:t>N</w:t>
      </w:r>
      <w:r w:rsidRPr="00F4503F">
        <w:rPr>
          <w:rFonts w:eastAsia="Droid Sans Fallback" w:cs="FreeSans"/>
          <w:b/>
          <w:color w:val="00000A"/>
          <w:spacing w:val="-3"/>
          <w:szCs w:val="26"/>
          <w:lang w:eastAsia="zh-CN" w:bidi="hi-IN"/>
        </w:rPr>
        <w:t>F</w:t>
      </w:r>
      <w:r w:rsidRPr="00F4503F">
        <w:rPr>
          <w:rFonts w:eastAsia="Droid Sans Fallback" w:cs="FreeSans"/>
          <w:b/>
          <w:color w:val="00000A"/>
          <w:spacing w:val="1"/>
          <w:szCs w:val="26"/>
          <w:lang w:eastAsia="zh-CN" w:bidi="hi-IN"/>
        </w:rPr>
        <w:t>O</w:t>
      </w:r>
      <w:r w:rsidRPr="00F4503F">
        <w:rPr>
          <w:rFonts w:eastAsia="Droid Sans Fallback" w:cs="FreeSans"/>
          <w:b/>
          <w:color w:val="00000A"/>
          <w:szCs w:val="26"/>
          <w:lang w:eastAsia="zh-CN" w:bidi="hi-IN"/>
        </w:rPr>
        <w:t>R</w:t>
      </w:r>
      <w:r w:rsidRPr="00F4503F">
        <w:rPr>
          <w:rFonts w:eastAsia="Droid Sans Fallback" w:cs="FreeSans"/>
          <w:b/>
          <w:color w:val="00000A"/>
          <w:spacing w:val="-3"/>
          <w:szCs w:val="26"/>
          <w:lang w:eastAsia="zh-CN" w:bidi="hi-IN"/>
        </w:rPr>
        <w:t>M</w:t>
      </w:r>
      <w:r w:rsidRPr="00F4503F">
        <w:rPr>
          <w:rFonts w:eastAsia="Droid Sans Fallback" w:cs="FreeSans"/>
          <w:b/>
          <w:color w:val="00000A"/>
          <w:spacing w:val="1"/>
          <w:szCs w:val="26"/>
          <w:lang w:eastAsia="zh-CN" w:bidi="hi-IN"/>
        </w:rPr>
        <w:t>A</w:t>
      </w:r>
      <w:r w:rsidRPr="00F4503F">
        <w:rPr>
          <w:rFonts w:eastAsia="Droid Sans Fallback" w:cs="FreeSans"/>
          <w:b/>
          <w:color w:val="00000A"/>
          <w:szCs w:val="26"/>
          <w:lang w:eastAsia="zh-CN" w:bidi="hi-IN"/>
        </w:rPr>
        <w:t>T</w:t>
      </w:r>
      <w:r w:rsidRPr="00F4503F">
        <w:rPr>
          <w:rFonts w:eastAsia="Droid Sans Fallback" w:cs="FreeSans"/>
          <w:b/>
          <w:color w:val="00000A"/>
          <w:spacing w:val="-1"/>
          <w:szCs w:val="26"/>
          <w:lang w:eastAsia="zh-CN" w:bidi="hi-IN"/>
        </w:rPr>
        <w:t>I</w:t>
      </w:r>
      <w:r w:rsidRPr="00F4503F">
        <w:rPr>
          <w:rFonts w:eastAsia="Droid Sans Fallback" w:cs="FreeSans"/>
          <w:b/>
          <w:color w:val="00000A"/>
          <w:spacing w:val="1"/>
          <w:szCs w:val="26"/>
          <w:lang w:eastAsia="zh-CN" w:bidi="hi-IN"/>
        </w:rPr>
        <w:t>O</w:t>
      </w:r>
      <w:r w:rsidRPr="00F4503F">
        <w:rPr>
          <w:rFonts w:eastAsia="Droid Sans Fallback" w:cs="FreeSans"/>
          <w:b/>
          <w:color w:val="00000A"/>
          <w:szCs w:val="26"/>
          <w:lang w:eastAsia="zh-CN" w:bidi="hi-IN"/>
        </w:rPr>
        <w:t>N</w:t>
      </w:r>
    </w:p>
    <w:p w14:paraId="77A79BCA" w14:textId="77777777" w:rsidR="00F4503F" w:rsidRPr="00F4503F" w:rsidRDefault="00F4503F" w:rsidP="00F4503F">
      <w:pPr>
        <w:spacing w:before="7" w:line="276" w:lineRule="auto"/>
        <w:jc w:val="both"/>
        <w:textAlignment w:val="baseline"/>
        <w:rPr>
          <w:rFonts w:ascii="Liberation Serif" w:eastAsia="Droid Sans Fallback" w:hAnsi="Liberation Serif" w:cs="FreeSans"/>
          <w:color w:val="00000A"/>
          <w:szCs w:val="26"/>
          <w:lang w:eastAsia="zh-CN" w:bidi="hi-IN"/>
        </w:rPr>
      </w:pPr>
    </w:p>
    <w:tbl>
      <w:tblPr>
        <w:tblW w:w="9218" w:type="dxa"/>
        <w:tblInd w:w="104" w:type="dxa"/>
        <w:tblLayout w:type="fixed"/>
        <w:tblLook w:val="0000" w:firstRow="0" w:lastRow="0" w:firstColumn="0" w:lastColumn="0" w:noHBand="0" w:noVBand="0"/>
      </w:tblPr>
      <w:tblGrid>
        <w:gridCol w:w="2160"/>
        <w:gridCol w:w="2097"/>
        <w:gridCol w:w="3402"/>
        <w:gridCol w:w="1559"/>
      </w:tblGrid>
      <w:tr w:rsidR="00F4503F" w:rsidRPr="00F4503F" w14:paraId="3DE599C1"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7410849F"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Project acronym</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38BCCBDC"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4"/>
                <w:szCs w:val="24"/>
                <w:lang w:val="en" w:eastAsia="zh-CN" w:bidi="hi-IN"/>
              </w:rPr>
            </w:pPr>
            <w:r>
              <w:t>SmartRegression AI</w:t>
            </w:r>
          </w:p>
        </w:tc>
      </w:tr>
      <w:tr w:rsidR="00F4503F" w:rsidRPr="00F4503F" w14:paraId="653FFFBD"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C484AFE"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Project Title</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C71CFDB"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4"/>
                <w:szCs w:val="24"/>
                <w:lang w:val="en" w:eastAsia="zh-CN" w:bidi="hi-IN"/>
              </w:rPr>
            </w:pPr>
            <w:r>
              <w:t>SmartRegression AI: An LLM- and RAG-Based Change Impact Analysis and Regression Test Selection System</w:t>
            </w:r>
          </w:p>
        </w:tc>
      </w:tr>
      <w:tr w:rsidR="00F4503F" w:rsidRPr="00F4503F" w14:paraId="69E60ECC" w14:textId="77777777" w:rsidTr="00766B58">
        <w:trPr>
          <w:trHeight w:val="53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342E72D"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Start Date</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18AB8A4F"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23 Aug. 2026</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07E5ADD4"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End Date</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114A492D"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13 Dec. 2026</w:t>
            </w:r>
          </w:p>
        </w:tc>
      </w:tr>
      <w:tr w:rsidR="00F4503F" w:rsidRPr="00F4503F" w14:paraId="03CD269C"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9D2A4F1"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Lead Institution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10E7C8D"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4"/>
                <w:szCs w:val="24"/>
                <w:lang w:val="en" w:eastAsia="zh-CN" w:bidi="hi-IN"/>
              </w:rPr>
            </w:pPr>
            <w:r w:rsidRPr="00F4503F">
              <w:rPr>
                <w:rFonts w:eastAsia="Droid Sans Fallback" w:cs="FreeSans"/>
                <w:color w:val="00000A"/>
                <w:szCs w:val="26"/>
                <w:lang w:val="en" w:eastAsia="zh-CN" w:bidi="hi-IN"/>
              </w:rPr>
              <w:t>International School, Duy Tan University</w:t>
            </w:r>
          </w:p>
        </w:tc>
      </w:tr>
      <w:tr w:rsidR="00F4503F" w:rsidRPr="00F4503F" w14:paraId="1562C46E"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704EEC09"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Project Mentor</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1EC20C68"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4"/>
                <w:szCs w:val="24"/>
                <w:lang w:val="en" w:eastAsia="zh-CN" w:bidi="hi-IN"/>
              </w:rPr>
            </w:pPr>
            <w:r>
              <w:t>JAN SAMUELSSON</w:t>
            </w:r>
          </w:p>
        </w:tc>
      </w:tr>
      <w:tr w:rsidR="00F4503F" w:rsidRPr="00F4503F" w14:paraId="7B9E5A3D"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91670DA"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Scrum master / Project Leader &amp; contact details</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3CF41A36"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4"/>
                <w:szCs w:val="24"/>
                <w:lang w:val="en" w:eastAsia="zh-CN" w:bidi="hi-IN"/>
              </w:rPr>
            </w:pPr>
            <w:r>
              <w:t>Huy, Nguyen Tan | Student ID: 29211154944</w:t>
            </w:r>
            <w:r>
              <w:br/>
              <w:t>Email: nguyentanhuy46205@gmail.com | Tel: 0932401249</w:t>
            </w:r>
          </w:p>
        </w:tc>
      </w:tr>
      <w:tr w:rsidR="00F4503F" w:rsidRPr="00F4503F" w14:paraId="5DBFEBD0"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4F8C116"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Partner Organization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56142442"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Duy Tan University</w:t>
            </w:r>
          </w:p>
        </w:tc>
      </w:tr>
      <w:tr w:rsidR="00F4503F" w:rsidRPr="00F4503F" w14:paraId="3A8B530B"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6C683B9"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Project Web URL</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28B81F09"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Not yet provided (no public project URL recorded)</w:t>
            </w:r>
          </w:p>
        </w:tc>
      </w:tr>
      <w:tr w:rsidR="00F4503F" w:rsidRPr="00F4503F" w14:paraId="034A8CB7"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DFD9E5F"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b/>
                <w:bCs/>
                <w:color w:val="00000A"/>
                <w:szCs w:val="26"/>
                <w:lang w:val="en" w:eastAsia="zh-CN" w:bidi="hi-IN"/>
              </w:rPr>
              <w:t>Team members</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55B16007"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color w:val="00000A"/>
                <w:szCs w:val="26"/>
                <w:lang w:val="en" w:eastAsia="zh-CN" w:bidi="hi-IN"/>
              </w:rPr>
              <w:t>Name</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10BDCB41"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color w:val="00000A"/>
                <w:szCs w:val="26"/>
                <w:lang w:val="en" w:eastAsia="zh-CN" w:bidi="hi-IN"/>
              </w:rPr>
              <w:t>Email</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5C2B46DE"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rsidRPr="00F4503F">
              <w:rPr>
                <w:rFonts w:eastAsia="Droid Sans Fallback" w:cs="FreeSans"/>
                <w:color w:val="00000A"/>
                <w:szCs w:val="26"/>
                <w:lang w:val="en" w:eastAsia="zh-CN" w:bidi="hi-IN"/>
              </w:rPr>
              <w:t>Tel</w:t>
            </w:r>
          </w:p>
        </w:tc>
      </w:tr>
      <w:tr w:rsidR="00F4503F" w:rsidRPr="00F4503F" w14:paraId="7A25ACE1" w14:textId="77777777" w:rsidTr="00766B58">
        <w:trPr>
          <w:trHeight w:val="55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E0508B1"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29211154944</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022B61B2"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Huy, Nguyen Tan</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554FA9A7"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nguyentanhuy46205@gmail.com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6C2C4A27"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2"/>
                <w:szCs w:val="22"/>
                <w:lang w:val="en" w:eastAsia="zh-CN" w:bidi="hi-IN"/>
              </w:rPr>
            </w:pPr>
            <w:r>
              <w:t>0932401249</w:t>
            </w:r>
          </w:p>
        </w:tc>
      </w:tr>
      <w:tr w:rsidR="00F4503F" w:rsidRPr="00F4503F" w14:paraId="14C51F1C"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266378A"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29211258599</w:t>
            </w:r>
          </w:p>
        </w:tc>
        <w:tc>
          <w:tcPr>
            <w:tcW w:w="2097" w:type="dxa"/>
            <w:tcBorders>
              <w:top w:val="single" w:sz="3" w:space="0" w:color="000000"/>
              <w:left w:val="single" w:sz="3" w:space="0" w:color="000000"/>
              <w:bottom w:val="single" w:sz="3" w:space="0" w:color="000000"/>
              <w:right w:val="single" w:sz="3" w:space="0" w:color="000000"/>
            </w:tcBorders>
          </w:tcPr>
          <w:p w14:paraId="766D7016"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An, Do Ha</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5F71FCB8"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Anha0664@gmail.com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32F8FB15" w14:textId="77777777" w:rsidR="00F4503F" w:rsidRPr="00F4503F" w:rsidRDefault="00F4503F" w:rsidP="00F4503F">
            <w:pPr>
              <w:autoSpaceDE w:val="0"/>
              <w:autoSpaceDN w:val="0"/>
              <w:adjustRightInd w:val="0"/>
              <w:spacing w:after="100" w:line="360" w:lineRule="auto"/>
              <w:jc w:val="center"/>
              <w:textAlignment w:val="baseline"/>
              <w:rPr>
                <w:rFonts w:ascii="Calibri" w:eastAsia="Droid Sans Fallback" w:hAnsi="Calibri" w:cs="Calibri"/>
                <w:color w:val="00000A"/>
                <w:sz w:val="22"/>
                <w:szCs w:val="22"/>
                <w:lang w:val="en" w:eastAsia="zh-CN" w:bidi="hi-IN"/>
              </w:rPr>
            </w:pPr>
            <w:r>
              <w:t>0815737920</w:t>
            </w:r>
          </w:p>
        </w:tc>
      </w:tr>
      <w:tr w:rsidR="00F4503F" w:rsidRPr="00F4503F" w14:paraId="79B76625"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9473DC6"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29211156999</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6D19D581"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Huy, Pham Phan Hoang</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1320AA61"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phamphanhoanghuy2005@gmail.com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67351018" w14:textId="77777777" w:rsidR="00F4503F" w:rsidRPr="00F4503F" w:rsidRDefault="00F4503F" w:rsidP="00F4503F">
            <w:pPr>
              <w:autoSpaceDE w:val="0"/>
              <w:autoSpaceDN w:val="0"/>
              <w:adjustRightInd w:val="0"/>
              <w:spacing w:after="100" w:line="360" w:lineRule="auto"/>
              <w:textAlignment w:val="baseline"/>
              <w:rPr>
                <w:rFonts w:ascii="Calibri" w:eastAsia="Droid Sans Fallback" w:hAnsi="Calibri" w:cs="Calibri"/>
                <w:color w:val="00000A"/>
                <w:sz w:val="22"/>
                <w:szCs w:val="22"/>
                <w:lang w:val="en" w:eastAsia="zh-CN" w:bidi="hi-IN"/>
              </w:rPr>
            </w:pPr>
            <w:r>
              <w:t>0932509973</w:t>
            </w:r>
          </w:p>
        </w:tc>
      </w:tr>
      <w:tr w:rsidR="00F4503F" w:rsidRPr="00F4503F" w14:paraId="06220C28"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BD69C32"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29219065410</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4332DC4B"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Khanh, Tran Hung</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1139F095"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Thungkhanh19@gmail.com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76CF349B" w14:textId="77777777" w:rsidR="00F4503F" w:rsidRPr="00F4503F" w:rsidRDefault="00F4503F" w:rsidP="00F4503F">
            <w:pPr>
              <w:autoSpaceDE w:val="0"/>
              <w:autoSpaceDN w:val="0"/>
              <w:adjustRightInd w:val="0"/>
              <w:spacing w:after="100" w:line="360" w:lineRule="auto"/>
              <w:textAlignment w:val="baseline"/>
              <w:rPr>
                <w:rFonts w:ascii="Calibri" w:eastAsia="Droid Sans Fallback" w:hAnsi="Calibri" w:cs="Calibri"/>
                <w:color w:val="00000A"/>
                <w:sz w:val="22"/>
                <w:szCs w:val="22"/>
                <w:lang w:val="en" w:eastAsia="zh-CN" w:bidi="hi-IN"/>
              </w:rPr>
            </w:pPr>
            <w:r>
              <w:t>0783494325</w:t>
            </w:r>
          </w:p>
        </w:tc>
      </w:tr>
      <w:tr w:rsidR="00F4503F" w:rsidRPr="00F4503F" w14:paraId="5CC80EF1" w14:textId="77777777" w:rsidTr="00766B58">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3391918" w14:textId="77777777" w:rsidR="00F4503F" w:rsidRPr="00F4503F" w:rsidRDefault="00F4503F" w:rsidP="00F4503F">
            <w:pPr>
              <w:autoSpaceDE w:val="0"/>
              <w:autoSpaceDN w:val="0"/>
              <w:adjustRightInd w:val="0"/>
              <w:spacing w:after="100"/>
              <w:jc w:val="center"/>
              <w:textAlignment w:val="baseline"/>
              <w:rPr>
                <w:rFonts w:ascii="Calibri" w:eastAsia="Droid Sans Fallback" w:hAnsi="Calibri" w:cs="Calibri"/>
                <w:color w:val="00000A"/>
                <w:sz w:val="24"/>
                <w:szCs w:val="24"/>
                <w:lang w:val="en" w:eastAsia="zh-CN" w:bidi="hi-IN"/>
              </w:rPr>
            </w:pPr>
            <w:r>
              <w:t>29211155820</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2084A143"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Viet, Dang Dai</w:t>
            </w:r>
          </w:p>
        </w:tc>
        <w:tc>
          <w:tcPr>
            <w:tcW w:w="3402" w:type="dxa"/>
            <w:tcBorders>
              <w:top w:val="single" w:sz="3" w:space="0" w:color="000000"/>
              <w:left w:val="single" w:sz="3" w:space="0" w:color="000000"/>
              <w:bottom w:val="single" w:sz="3" w:space="0" w:color="000000"/>
              <w:right w:val="single" w:sz="3" w:space="0" w:color="000000"/>
            </w:tcBorders>
            <w:shd w:val="clear" w:color="000000" w:fill="FFFFFF"/>
          </w:tcPr>
          <w:p w14:paraId="1B2B3E44" w14:textId="77777777" w:rsidR="00F4503F" w:rsidRPr="00F4503F" w:rsidRDefault="00F4503F" w:rsidP="00F4503F">
            <w:pPr>
              <w:autoSpaceDE w:val="0"/>
              <w:autoSpaceDN w:val="0"/>
              <w:adjustRightInd w:val="0"/>
              <w:spacing w:after="100"/>
              <w:textAlignment w:val="baseline"/>
              <w:rPr>
                <w:rFonts w:ascii="Calibri" w:eastAsia="Droid Sans Fallback" w:hAnsi="Calibri" w:cs="Calibri"/>
                <w:color w:val="00000A"/>
                <w:sz w:val="22"/>
                <w:szCs w:val="22"/>
                <w:lang w:val="en" w:eastAsia="zh-CN" w:bidi="hi-IN"/>
              </w:rPr>
            </w:pPr>
            <w:r>
              <w:t>vdang9721@gmail.com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65006FA6" w14:textId="77777777" w:rsidR="00F4503F" w:rsidRPr="00F4503F" w:rsidRDefault="00F4503F" w:rsidP="00F4503F">
            <w:pPr>
              <w:autoSpaceDE w:val="0"/>
              <w:autoSpaceDN w:val="0"/>
              <w:adjustRightInd w:val="0"/>
              <w:spacing w:after="100" w:line="360" w:lineRule="auto"/>
              <w:textAlignment w:val="baseline"/>
              <w:rPr>
                <w:rFonts w:ascii="Calibri" w:eastAsia="Droid Sans Fallback" w:hAnsi="Calibri" w:cs="Calibri"/>
                <w:color w:val="00000A"/>
                <w:sz w:val="22"/>
                <w:szCs w:val="22"/>
                <w:lang w:val="en" w:eastAsia="zh-CN" w:bidi="hi-IN"/>
              </w:rPr>
            </w:pPr>
            <w:r>
              <w:t>0384165721</w:t>
            </w:r>
          </w:p>
        </w:tc>
      </w:tr>
    </w:tbl>
    <w:p w14:paraId="01F21303" w14:textId="77777777" w:rsidR="00F4503F" w:rsidRPr="00F4503F" w:rsidRDefault="00F4503F" w:rsidP="00F4503F">
      <w:pPr>
        <w:jc w:val="center"/>
        <w:rPr>
          <w:b/>
          <w:bCs/>
          <w:sz w:val="28"/>
          <w:szCs w:val="24"/>
        </w:rPr>
      </w:pPr>
    </w:p>
    <w:p w14:paraId="3ED01D4D" w14:textId="77777777" w:rsidR="00F4503F" w:rsidRPr="00F4503F" w:rsidRDefault="00F4503F" w:rsidP="00F4503F">
      <w:pPr>
        <w:pageBreakBefore/>
        <w:jc w:val="center"/>
        <w:rPr>
          <w:b/>
          <w:bCs/>
          <w:sz w:val="28"/>
          <w:szCs w:val="24"/>
        </w:rPr>
      </w:pPr>
      <w:r w:rsidRPr="00F4503F">
        <w:rPr>
          <w:b/>
          <w:bCs/>
          <w:szCs w:val="24"/>
        </w:rPr>
        <w:lastRenderedPageBreak/>
        <w:t>REVISION HISTORY</w:t>
      </w:r>
    </w:p>
    <w:p w14:paraId="5100EA31"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1254"/>
        <w:gridCol w:w="3827"/>
        <w:gridCol w:w="1985"/>
        <w:gridCol w:w="1588"/>
      </w:tblGrid>
      <w:tr w:rsidR="00F4503F" w:rsidRPr="00F4503F" w14:paraId="1C2F1F6F" w14:textId="77777777" w:rsidTr="00766B58">
        <w:trPr>
          <w:tblHeader/>
          <w:jc w:val="center"/>
        </w:trPr>
        <w:tc>
          <w:tcPr>
            <w:tcW w:w="1045" w:type="dxa"/>
            <w:tcBorders>
              <w:top w:val="single" w:sz="4" w:space="0" w:color="auto"/>
              <w:left w:val="single" w:sz="4" w:space="0" w:color="auto"/>
              <w:bottom w:val="single" w:sz="4" w:space="0" w:color="auto"/>
              <w:right w:val="single" w:sz="4" w:space="0" w:color="auto"/>
            </w:tcBorders>
            <w:shd w:val="clear" w:color="auto" w:fill="F3F3F3"/>
            <w:hideMark/>
          </w:tcPr>
          <w:p w14:paraId="2B2534C4" w14:textId="77777777" w:rsidR="00F4503F" w:rsidRPr="00F4503F" w:rsidRDefault="00F4503F" w:rsidP="00F4503F">
            <w:pPr>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Version</w:t>
            </w:r>
          </w:p>
        </w:tc>
        <w:tc>
          <w:tcPr>
            <w:tcW w:w="1254" w:type="dxa"/>
            <w:tcBorders>
              <w:top w:val="single" w:sz="4" w:space="0" w:color="auto"/>
              <w:left w:val="single" w:sz="4" w:space="0" w:color="auto"/>
              <w:bottom w:val="single" w:sz="4" w:space="0" w:color="auto"/>
              <w:right w:val="single" w:sz="4" w:space="0" w:color="auto"/>
            </w:tcBorders>
            <w:shd w:val="clear" w:color="auto" w:fill="F3F3F3"/>
            <w:hideMark/>
          </w:tcPr>
          <w:p w14:paraId="4D660A4F" w14:textId="77777777" w:rsidR="00F4503F" w:rsidRPr="00F4503F" w:rsidRDefault="00F4503F" w:rsidP="00F4503F">
            <w:pPr>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Date</w:t>
            </w:r>
          </w:p>
        </w:tc>
        <w:tc>
          <w:tcPr>
            <w:tcW w:w="3827" w:type="dxa"/>
            <w:tcBorders>
              <w:top w:val="single" w:sz="4" w:space="0" w:color="auto"/>
              <w:left w:val="single" w:sz="4" w:space="0" w:color="auto"/>
              <w:bottom w:val="single" w:sz="4" w:space="0" w:color="auto"/>
              <w:right w:val="single" w:sz="4" w:space="0" w:color="auto"/>
            </w:tcBorders>
            <w:shd w:val="clear" w:color="auto" w:fill="F3F3F3"/>
            <w:hideMark/>
          </w:tcPr>
          <w:p w14:paraId="5EA660FF" w14:textId="77777777" w:rsidR="00F4503F" w:rsidRPr="00F4503F" w:rsidRDefault="00F4503F" w:rsidP="00F4503F">
            <w:pPr>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hideMark/>
          </w:tcPr>
          <w:p w14:paraId="2FE410D9" w14:textId="77777777" w:rsidR="00F4503F" w:rsidRPr="00F4503F" w:rsidRDefault="00F4503F" w:rsidP="00F4503F">
            <w:pPr>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tcPr>
          <w:p w14:paraId="5B67121F" w14:textId="77777777" w:rsidR="00F4503F" w:rsidRPr="00F4503F" w:rsidRDefault="00F4503F" w:rsidP="00F4503F">
            <w:pPr>
              <w:jc w:val="center"/>
              <w:textAlignment w:val="baseline"/>
              <w:rPr>
                <w:rFonts w:ascii="Liberation Serif" w:eastAsia="Droid Sans Fallback" w:hAnsi="Liberation Serif" w:cs="FreeSans"/>
                <w:b/>
                <w:bCs/>
                <w:color w:val="00000A"/>
                <w:sz w:val="24"/>
                <w:szCs w:val="24"/>
                <w:lang w:eastAsia="zh-CN" w:bidi="hi-IN"/>
              </w:rPr>
            </w:pPr>
            <w:r w:rsidRPr="00F4503F">
              <w:rPr>
                <w:rFonts w:eastAsia="Droid Sans Fallback" w:cs="FreeSans"/>
                <w:b/>
                <w:bCs/>
                <w:color w:val="00000A"/>
                <w:szCs w:val="24"/>
                <w:lang w:eastAsia="zh-CN" w:bidi="hi-IN"/>
              </w:rPr>
              <w:t>Approval</w:t>
            </w:r>
          </w:p>
        </w:tc>
      </w:tr>
      <w:tr w:rsidR="00F4503F" w:rsidRPr="00F4503F" w14:paraId="5C79B9D0" w14:textId="77777777" w:rsidTr="00766B58">
        <w:trPr>
          <w:jc w:val="center"/>
        </w:trPr>
        <w:tc>
          <w:tcPr>
            <w:tcW w:w="1045" w:type="dxa"/>
            <w:tcBorders>
              <w:top w:val="single" w:sz="4" w:space="0" w:color="auto"/>
              <w:left w:val="single" w:sz="4" w:space="0" w:color="auto"/>
              <w:bottom w:val="single" w:sz="4" w:space="0" w:color="auto"/>
              <w:right w:val="single" w:sz="4" w:space="0" w:color="auto"/>
            </w:tcBorders>
            <w:vAlign w:val="center"/>
            <w:hideMark/>
          </w:tcPr>
          <w:p w14:paraId="56D59594"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rsidRPr="00F4503F">
              <w:rPr>
                <w:rFonts w:eastAsia="Droid Sans Fallback" w:cs="FreeSans"/>
                <w:color w:val="00000A"/>
                <w:szCs w:val="24"/>
                <w:lang w:eastAsia="zh-CN" w:bidi="hi-IN"/>
              </w:rPr>
              <w:t>1.0</w:t>
            </w:r>
          </w:p>
        </w:tc>
        <w:tc>
          <w:tcPr>
            <w:tcW w:w="1254" w:type="dxa"/>
            <w:tcBorders>
              <w:top w:val="single" w:sz="4" w:space="0" w:color="auto"/>
              <w:left w:val="single" w:sz="4" w:space="0" w:color="auto"/>
              <w:bottom w:val="single" w:sz="4" w:space="0" w:color="auto"/>
              <w:right w:val="single" w:sz="4" w:space="0" w:color="auto"/>
            </w:tcBorders>
            <w:vAlign w:val="center"/>
          </w:tcPr>
          <w:p w14:paraId="5AD827B4"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t>14 Oct. 2026</w:t>
            </w:r>
          </w:p>
        </w:tc>
        <w:tc>
          <w:tcPr>
            <w:tcW w:w="3827" w:type="dxa"/>
            <w:tcBorders>
              <w:top w:val="single" w:sz="4" w:space="0" w:color="auto"/>
              <w:left w:val="single" w:sz="4" w:space="0" w:color="auto"/>
              <w:bottom w:val="single" w:sz="4" w:space="0" w:color="auto"/>
              <w:right w:val="single" w:sz="4" w:space="0" w:color="auto"/>
            </w:tcBorders>
            <w:vAlign w:val="center"/>
          </w:tcPr>
          <w:p w14:paraId="31781589"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t>Initial project architecture draft.</w:t>
            </w:r>
          </w:p>
        </w:tc>
        <w:tc>
          <w:tcPr>
            <w:tcW w:w="1985" w:type="dxa"/>
            <w:tcBorders>
              <w:top w:val="single" w:sz="4" w:space="0" w:color="auto"/>
              <w:left w:val="single" w:sz="4" w:space="0" w:color="auto"/>
              <w:bottom w:val="single" w:sz="4" w:space="0" w:color="auto"/>
              <w:right w:val="single" w:sz="4" w:space="0" w:color="auto"/>
            </w:tcBorders>
            <w:vAlign w:val="center"/>
          </w:tcPr>
          <w:p w14:paraId="66DEE6E2"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t>C1SE.26</w:t>
            </w:r>
          </w:p>
        </w:tc>
        <w:tc>
          <w:tcPr>
            <w:tcW w:w="1588" w:type="dxa"/>
            <w:tcBorders>
              <w:top w:val="single" w:sz="4" w:space="0" w:color="auto"/>
              <w:left w:val="single" w:sz="4" w:space="0" w:color="auto"/>
              <w:bottom w:val="single" w:sz="4" w:space="0" w:color="auto"/>
              <w:right w:val="single" w:sz="4" w:space="0" w:color="auto"/>
            </w:tcBorders>
          </w:tcPr>
          <w:p w14:paraId="104C5C33"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p>
        </w:tc>
      </w:tr>
      <w:tr w:rsidR="00F4503F" w:rsidRPr="00F4503F" w14:paraId="6076E756" w14:textId="77777777" w:rsidTr="00766B58">
        <w:trPr>
          <w:jc w:val="center"/>
        </w:trPr>
        <w:tc>
          <w:tcPr>
            <w:tcW w:w="1045" w:type="dxa"/>
            <w:tcBorders>
              <w:top w:val="single" w:sz="4" w:space="0" w:color="auto"/>
              <w:left w:val="single" w:sz="4" w:space="0" w:color="auto"/>
              <w:bottom w:val="single" w:sz="4" w:space="0" w:color="auto"/>
              <w:right w:val="single" w:sz="4" w:space="0" w:color="auto"/>
            </w:tcBorders>
            <w:vAlign w:val="center"/>
            <w:hideMark/>
          </w:tcPr>
          <w:p w14:paraId="44DA3DA0"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rsidRPr="00F4503F">
              <w:rPr>
                <w:rFonts w:eastAsia="Droid Sans Fallback" w:cs="FreeSans"/>
                <w:color w:val="00000A"/>
                <w:szCs w:val="24"/>
                <w:lang w:eastAsia="zh-CN" w:bidi="hi-IN"/>
              </w:rPr>
              <w:t>1.1</w:t>
            </w:r>
          </w:p>
        </w:tc>
        <w:tc>
          <w:tcPr>
            <w:tcW w:w="1254" w:type="dxa"/>
            <w:tcBorders>
              <w:top w:val="single" w:sz="4" w:space="0" w:color="auto"/>
              <w:left w:val="single" w:sz="4" w:space="0" w:color="auto"/>
              <w:bottom w:val="single" w:sz="4" w:space="0" w:color="auto"/>
              <w:right w:val="single" w:sz="4" w:space="0" w:color="auto"/>
            </w:tcBorders>
            <w:vAlign w:val="center"/>
          </w:tcPr>
          <w:p w14:paraId="037AED88"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t>14 Oct. 2026</w:t>
            </w:r>
          </w:p>
        </w:tc>
        <w:tc>
          <w:tcPr>
            <w:tcW w:w="3827" w:type="dxa"/>
            <w:tcBorders>
              <w:top w:val="single" w:sz="4" w:space="0" w:color="auto"/>
              <w:left w:val="single" w:sz="4" w:space="0" w:color="auto"/>
              <w:bottom w:val="single" w:sz="4" w:space="0" w:color="auto"/>
              <w:right w:val="single" w:sz="4" w:space="0" w:color="auto"/>
            </w:tcBorders>
            <w:vAlign w:val="center"/>
          </w:tcPr>
          <w:p w14:paraId="1DF73C0C" w14:textId="77777777" w:rsidR="00F4503F" w:rsidRPr="00F4503F" w:rsidRDefault="00EB00B6" w:rsidP="00F4503F">
            <w:pPr>
              <w:textAlignment w:val="baseline"/>
              <w:rPr>
                <w:rFonts w:ascii="Liberation Serif" w:eastAsia="Droid Sans Fallback" w:hAnsi="Liberation Serif" w:cs="FreeSans"/>
                <w:color w:val="00000A"/>
                <w:sz w:val="24"/>
                <w:szCs w:val="24"/>
                <w:lang w:eastAsia="zh-CN" w:bidi="hi-IN"/>
              </w:rPr>
            </w:pPr>
            <w:r>
              <w:t>Modify Document</w:t>
            </w:r>
            <w:r w:rsidR="00F4503F">
              <w:t>.</w:t>
            </w:r>
          </w:p>
        </w:tc>
        <w:tc>
          <w:tcPr>
            <w:tcW w:w="1985" w:type="dxa"/>
            <w:tcBorders>
              <w:top w:val="single" w:sz="4" w:space="0" w:color="auto"/>
              <w:left w:val="single" w:sz="4" w:space="0" w:color="auto"/>
              <w:bottom w:val="single" w:sz="4" w:space="0" w:color="auto"/>
              <w:right w:val="single" w:sz="4" w:space="0" w:color="auto"/>
            </w:tcBorders>
            <w:vAlign w:val="center"/>
          </w:tcPr>
          <w:p w14:paraId="30C75055"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r>
              <w:t>C1SE.26</w:t>
            </w:r>
          </w:p>
        </w:tc>
        <w:tc>
          <w:tcPr>
            <w:tcW w:w="1588" w:type="dxa"/>
            <w:tcBorders>
              <w:top w:val="single" w:sz="4" w:space="0" w:color="auto"/>
              <w:left w:val="single" w:sz="4" w:space="0" w:color="auto"/>
              <w:bottom w:val="single" w:sz="4" w:space="0" w:color="auto"/>
              <w:right w:val="single" w:sz="4" w:space="0" w:color="auto"/>
            </w:tcBorders>
          </w:tcPr>
          <w:p w14:paraId="69619AA7" w14:textId="77777777" w:rsidR="00F4503F" w:rsidRPr="00F4503F" w:rsidRDefault="00F4503F" w:rsidP="00F4503F">
            <w:pPr>
              <w:textAlignment w:val="baseline"/>
              <w:rPr>
                <w:rFonts w:ascii="Liberation Serif" w:eastAsia="Droid Sans Fallback" w:hAnsi="Liberation Serif" w:cs="FreeSans"/>
                <w:color w:val="00000A"/>
                <w:sz w:val="24"/>
                <w:szCs w:val="24"/>
                <w:lang w:eastAsia="zh-CN" w:bidi="hi-IN"/>
              </w:rPr>
            </w:pPr>
          </w:p>
        </w:tc>
      </w:tr>
      <w:tr w:rsidR="00F4503F" w:rsidRPr="00F4503F" w14:paraId="4089E1E1" w14:textId="77777777" w:rsidTr="00766B58">
        <w:trPr>
          <w:jc w:val="center"/>
        </w:trPr>
        <w:tc>
          <w:tcPr>
            <w:tcW w:w="1045" w:type="dxa"/>
            <w:tcBorders>
              <w:top w:val="single" w:sz="4" w:space="0" w:color="7D8D98"/>
              <w:left w:val="single" w:sz="4" w:space="0" w:color="7D8D98"/>
              <w:bottom w:val="single" w:sz="4" w:space="0" w:color="7D8D98"/>
              <w:right w:val="single" w:sz="4" w:space="0" w:color="7D8D98"/>
            </w:tcBorders>
            <w:vAlign w:val="center"/>
          </w:tcPr>
          <w:p w14:paraId="4C95B2F2" w14:textId="77777777" w:rsidR="005758CC" w:rsidRDefault="00000000">
            <w:pPr>
              <w:spacing w:before="20" w:after="20" w:line="240" w:lineRule="auto"/>
            </w:pPr>
            <w:r>
              <w:t>1.2</w:t>
            </w:r>
          </w:p>
        </w:tc>
        <w:tc>
          <w:tcPr>
            <w:tcW w:w="1254" w:type="dxa"/>
            <w:tcBorders>
              <w:top w:val="single" w:sz="4" w:space="0" w:color="7D8D98"/>
              <w:left w:val="single" w:sz="4" w:space="0" w:color="7D8D98"/>
              <w:bottom w:val="single" w:sz="4" w:space="0" w:color="7D8D98"/>
              <w:right w:val="single" w:sz="4" w:space="0" w:color="7D8D98"/>
            </w:tcBorders>
            <w:vAlign w:val="center"/>
          </w:tcPr>
          <w:p w14:paraId="25FECC8D" w14:textId="77777777" w:rsidR="005758CC" w:rsidRDefault="00000000">
            <w:pPr>
              <w:spacing w:before="20" w:after="20" w:line="240" w:lineRule="auto"/>
            </w:pPr>
            <w:r>
              <w:t>14 Oct. 2026</w:t>
            </w:r>
          </w:p>
        </w:tc>
        <w:tc>
          <w:tcPr>
            <w:tcW w:w="3827" w:type="dxa"/>
            <w:tcBorders>
              <w:top w:val="single" w:sz="4" w:space="0" w:color="7D8D98"/>
              <w:left w:val="single" w:sz="4" w:space="0" w:color="7D8D98"/>
              <w:bottom w:val="single" w:sz="4" w:space="0" w:color="7D8D98"/>
              <w:right w:val="single" w:sz="4" w:space="0" w:color="7D8D98"/>
            </w:tcBorders>
            <w:vAlign w:val="center"/>
          </w:tcPr>
          <w:p w14:paraId="3AFA0082" w14:textId="77777777" w:rsidR="005758CC" w:rsidRDefault="00000000">
            <w:pPr>
              <w:spacing w:before="20" w:after="20" w:line="240" w:lineRule="auto"/>
            </w:pPr>
            <w:r>
              <w:t>Refined core architecture and views.</w:t>
            </w:r>
          </w:p>
        </w:tc>
        <w:tc>
          <w:tcPr>
            <w:tcW w:w="1985" w:type="dxa"/>
            <w:tcBorders>
              <w:top w:val="single" w:sz="4" w:space="0" w:color="7D8D98"/>
              <w:left w:val="single" w:sz="4" w:space="0" w:color="7D8D98"/>
              <w:bottom w:val="single" w:sz="4" w:space="0" w:color="7D8D98"/>
              <w:right w:val="single" w:sz="4" w:space="0" w:color="7D8D98"/>
            </w:tcBorders>
            <w:vAlign w:val="center"/>
          </w:tcPr>
          <w:p w14:paraId="23F2596A" w14:textId="77777777" w:rsidR="005758CC" w:rsidRDefault="00000000">
            <w:pPr>
              <w:spacing w:before="20" w:after="20" w:line="240" w:lineRule="auto"/>
            </w:pPr>
            <w:r>
              <w:t>C1SE.26</w:t>
            </w:r>
          </w:p>
        </w:tc>
        <w:tc>
          <w:tcPr>
            <w:tcW w:w="1588" w:type="dxa"/>
            <w:tcBorders>
              <w:top w:val="single" w:sz="4" w:space="0" w:color="7D8D98"/>
              <w:left w:val="single" w:sz="4" w:space="0" w:color="7D8D98"/>
              <w:bottom w:val="single" w:sz="4" w:space="0" w:color="7D8D98"/>
              <w:right w:val="single" w:sz="4" w:space="0" w:color="7D8D98"/>
            </w:tcBorders>
            <w:vAlign w:val="center"/>
          </w:tcPr>
          <w:p w14:paraId="235CF759" w14:textId="77777777" w:rsidR="005758CC" w:rsidRDefault="005758CC">
            <w:pPr>
              <w:spacing w:before="20" w:after="20" w:line="240" w:lineRule="auto"/>
            </w:pPr>
          </w:p>
        </w:tc>
      </w:tr>
      <w:tr w:rsidR="005758CC" w14:paraId="282DAC64" w14:textId="77777777">
        <w:trPr>
          <w:jc w:val="center"/>
        </w:trPr>
        <w:tc>
          <w:tcPr>
            <w:tcW w:w="1045" w:type="dxa"/>
            <w:tcBorders>
              <w:top w:val="single" w:sz="4" w:space="0" w:color="7D8D98"/>
              <w:left w:val="single" w:sz="4" w:space="0" w:color="7D8D98"/>
              <w:bottom w:val="single" w:sz="4" w:space="0" w:color="7D8D98"/>
              <w:right w:val="single" w:sz="4" w:space="0" w:color="7D8D98"/>
            </w:tcBorders>
            <w:vAlign w:val="center"/>
          </w:tcPr>
          <w:p w14:paraId="04AB58B2" w14:textId="77777777" w:rsidR="005758CC" w:rsidRDefault="00000000">
            <w:pPr>
              <w:spacing w:before="20" w:after="20" w:line="240" w:lineRule="auto"/>
            </w:pPr>
            <w:r>
              <w:t>1.3</w:t>
            </w:r>
          </w:p>
        </w:tc>
        <w:tc>
          <w:tcPr>
            <w:tcW w:w="1254" w:type="dxa"/>
            <w:tcBorders>
              <w:top w:val="single" w:sz="4" w:space="0" w:color="7D8D98"/>
              <w:left w:val="single" w:sz="4" w:space="0" w:color="7D8D98"/>
              <w:bottom w:val="single" w:sz="4" w:space="0" w:color="7D8D98"/>
              <w:right w:val="single" w:sz="4" w:space="0" w:color="7D8D98"/>
            </w:tcBorders>
            <w:vAlign w:val="center"/>
          </w:tcPr>
          <w:p w14:paraId="3C7663FB" w14:textId="77777777" w:rsidR="005758CC" w:rsidRDefault="00000000">
            <w:pPr>
              <w:spacing w:before="20" w:after="20" w:line="240" w:lineRule="auto"/>
            </w:pPr>
            <w:r>
              <w:t>14 Oct. 2026</w:t>
            </w:r>
          </w:p>
        </w:tc>
        <w:tc>
          <w:tcPr>
            <w:tcW w:w="3827" w:type="dxa"/>
            <w:tcBorders>
              <w:top w:val="single" w:sz="4" w:space="0" w:color="7D8D98"/>
              <w:left w:val="single" w:sz="4" w:space="0" w:color="7D8D98"/>
              <w:bottom w:val="single" w:sz="4" w:space="0" w:color="7D8D98"/>
              <w:right w:val="single" w:sz="4" w:space="0" w:color="7D8D98"/>
            </w:tcBorders>
            <w:vAlign w:val="center"/>
          </w:tcPr>
          <w:p w14:paraId="24E65A52" w14:textId="77777777" w:rsidR="005758CC" w:rsidRDefault="00000000">
            <w:pPr>
              <w:spacing w:before="20" w:after="20" w:line="240" w:lineRule="auto"/>
            </w:pPr>
            <w:r>
              <w:t>Expanded architecture reasoning, scenarios, contracts and diagrams</w:t>
            </w:r>
            <w:r w:rsidR="00EB00B6">
              <w:t>.</w:t>
            </w:r>
          </w:p>
        </w:tc>
        <w:tc>
          <w:tcPr>
            <w:tcW w:w="1985" w:type="dxa"/>
            <w:tcBorders>
              <w:top w:val="single" w:sz="4" w:space="0" w:color="7D8D98"/>
              <w:left w:val="single" w:sz="4" w:space="0" w:color="7D8D98"/>
              <w:bottom w:val="single" w:sz="4" w:space="0" w:color="7D8D98"/>
              <w:right w:val="single" w:sz="4" w:space="0" w:color="7D8D98"/>
            </w:tcBorders>
            <w:vAlign w:val="center"/>
          </w:tcPr>
          <w:p w14:paraId="3423AFDE" w14:textId="77777777" w:rsidR="005758CC" w:rsidRDefault="00000000">
            <w:pPr>
              <w:spacing w:before="20" w:after="20" w:line="240" w:lineRule="auto"/>
            </w:pPr>
            <w:r>
              <w:t>C1SE.26</w:t>
            </w:r>
          </w:p>
        </w:tc>
        <w:tc>
          <w:tcPr>
            <w:tcW w:w="1588" w:type="dxa"/>
            <w:tcBorders>
              <w:top w:val="single" w:sz="4" w:space="0" w:color="7D8D98"/>
              <w:left w:val="single" w:sz="4" w:space="0" w:color="7D8D98"/>
              <w:bottom w:val="single" w:sz="4" w:space="0" w:color="7D8D98"/>
              <w:right w:val="single" w:sz="4" w:space="0" w:color="7D8D98"/>
            </w:tcBorders>
            <w:vAlign w:val="center"/>
          </w:tcPr>
          <w:p w14:paraId="581E9457" w14:textId="77777777" w:rsidR="005758CC" w:rsidRDefault="005758CC">
            <w:pPr>
              <w:spacing w:before="20" w:after="20" w:line="240" w:lineRule="auto"/>
            </w:pPr>
          </w:p>
        </w:tc>
      </w:tr>
    </w:tbl>
    <w:p w14:paraId="7B3B498C"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color w:val="000000"/>
          <w:sz w:val="24"/>
          <w:szCs w:val="24"/>
          <w:lang w:eastAsia="zh-CN" w:bidi="hi-IN"/>
        </w:rPr>
      </w:pPr>
    </w:p>
    <w:p w14:paraId="2C817C2B" w14:textId="77777777" w:rsidR="00F4503F" w:rsidRPr="00F4503F" w:rsidRDefault="00F4503F" w:rsidP="00F4503F">
      <w:pPr>
        <w:autoSpaceDE w:val="0"/>
        <w:autoSpaceDN w:val="0"/>
        <w:adjustRightInd w:val="0"/>
        <w:jc w:val="center"/>
        <w:textAlignment w:val="baseline"/>
        <w:rPr>
          <w:rFonts w:ascii="Liberation Serif" w:eastAsia="Droid Sans Fallback" w:hAnsi="Liberation Serif" w:cs="FreeSans"/>
          <w:color w:val="000000"/>
          <w:sz w:val="24"/>
          <w:szCs w:val="24"/>
          <w:lang w:eastAsia="zh-CN" w:bidi="hi-IN"/>
        </w:rPr>
        <w:sectPr w:rsidR="00F4503F" w:rsidRPr="00F4503F" w:rsidSect="00095698">
          <w:headerReference w:type="default" r:id="rId10"/>
          <w:footerReference w:type="default" r:id="rId11"/>
          <w:pgSz w:w="11907" w:h="16840" w:code="9"/>
          <w:pgMar w:top="1134" w:right="1134" w:bottom="1418" w:left="1701" w:header="720" w:footer="720" w:gutter="0"/>
          <w:pgBorders w:display="firstPage">
            <w:top w:val="single" w:sz="12" w:space="1" w:color="auto"/>
            <w:left w:val="single" w:sz="12" w:space="4" w:color="auto"/>
            <w:bottom w:val="single" w:sz="12" w:space="1" w:color="auto"/>
            <w:right w:val="single" w:sz="12" w:space="4" w:color="auto"/>
          </w:pgBorders>
          <w:cols w:space="720"/>
          <w:docGrid w:linePitch="360"/>
        </w:sectPr>
      </w:pPr>
    </w:p>
    <w:p w14:paraId="7E853E48" w14:textId="77777777" w:rsidR="00E75643" w:rsidRPr="002C3D8D" w:rsidRDefault="00E75643" w:rsidP="00F05FFB">
      <w:pPr>
        <w:spacing w:after="160" w:line="276" w:lineRule="auto"/>
      </w:pPr>
    </w:p>
    <w:sdt>
      <w:sdtPr>
        <w:rPr>
          <w:rFonts w:ascii="Times New Roman" w:eastAsia="Times New Roman" w:hAnsi="Times New Roman" w:cs="Times New Roman"/>
          <w:b w:val="0"/>
          <w:color w:val="auto"/>
          <w:sz w:val="32"/>
        </w:rPr>
        <w:id w:val="-582452860"/>
        <w:docPartObj>
          <w:docPartGallery w:val="Table of Contents"/>
          <w:docPartUnique/>
        </w:docPartObj>
      </w:sdtPr>
      <w:sdtEndPr>
        <w:rPr>
          <w:b/>
          <w:bCs/>
          <w:noProof/>
        </w:rPr>
      </w:sdtEndPr>
      <w:sdtContent>
        <w:p w14:paraId="58B346FE" w14:textId="77777777" w:rsidR="00E75643" w:rsidRPr="00C66C54" w:rsidRDefault="00E75643" w:rsidP="00F05FFB">
          <w:pPr>
            <w:pStyle w:val="TOCHeading"/>
            <w:spacing w:line="276" w:lineRule="auto"/>
            <w:rPr>
              <w:rFonts w:ascii="Times New Roman" w:hAnsi="Times New Roman" w:cs="Times New Roman"/>
              <w:sz w:val="32"/>
            </w:rPr>
          </w:pPr>
          <w:r w:rsidRPr="00C66C54">
            <w:rPr>
              <w:rFonts w:ascii="Times New Roman" w:eastAsia="Times New Roman" w:hAnsi="Times New Roman" w:cs="Times New Roman"/>
              <w:sz w:val="32"/>
            </w:rPr>
            <w:t>Contents</w:t>
          </w:r>
        </w:p>
        <w:p w14:paraId="70B75B68" w14:textId="77777777" w:rsidR="004165FF" w:rsidRPr="00C66C54" w:rsidRDefault="00000000">
          <w:pPr>
            <w:pStyle w:val="TOC1"/>
            <w:tabs>
              <w:tab w:val="right" w:leader="dot" w:pos="9350"/>
            </w:tabs>
            <w:spacing w:after="0" w:line="230" w:lineRule="auto"/>
            <w:rPr>
              <w:sz w:val="32"/>
              <w:szCs w:val="32"/>
            </w:rPr>
          </w:pPr>
          <w:r w:rsidRPr="00C66C54">
            <w:rPr>
              <w:color w:val="000000"/>
              <w:sz w:val="32"/>
              <w:szCs w:val="32"/>
            </w:rPr>
            <w:fldChar w:fldCharType="begin"/>
          </w:r>
          <w:r w:rsidRPr="00C66C54">
            <w:rPr>
              <w:sz w:val="32"/>
              <w:szCs w:val="32"/>
            </w:rPr>
            <w:instrText xml:space="preserve"> TOC \o "1-3" \h \z \u </w:instrText>
          </w:r>
          <w:r w:rsidRPr="00C66C54">
            <w:rPr>
              <w:color w:val="000000"/>
              <w:sz w:val="32"/>
              <w:szCs w:val="32"/>
            </w:rPr>
            <w:fldChar w:fldCharType="separate"/>
          </w:r>
          <w:hyperlink w:anchor="SmartArch_1_Introduction" w:history="1">
            <w:r w:rsidRPr="00C66C54">
              <w:rPr>
                <w:color w:val="000000"/>
                <w:sz w:val="32"/>
                <w:szCs w:val="32"/>
              </w:rPr>
              <w:t>1. Introdu</w:t>
            </w:r>
            <w:r w:rsidRPr="00C66C54">
              <w:rPr>
                <w:color w:val="000000"/>
                <w:sz w:val="32"/>
                <w:szCs w:val="32"/>
              </w:rPr>
              <w:t>c</w:t>
            </w:r>
            <w:r w:rsidRPr="00C66C54">
              <w:rPr>
                <w:color w:val="000000"/>
                <w:sz w:val="32"/>
                <w:szCs w:val="32"/>
              </w:rPr>
              <w:t>tion</w:t>
            </w:r>
            <w:r w:rsidRPr="00C66C54">
              <w:rPr>
                <w:color w:val="000000"/>
                <w:sz w:val="32"/>
                <w:szCs w:val="32"/>
              </w:rPr>
              <w:tab/>
              <w:t>5</w:t>
            </w:r>
          </w:hyperlink>
        </w:p>
        <w:p w14:paraId="453A9C84" w14:textId="77777777" w:rsidR="004165FF" w:rsidRPr="00C66C54" w:rsidRDefault="00000000">
          <w:pPr>
            <w:pStyle w:val="TOC2"/>
            <w:tabs>
              <w:tab w:val="right" w:leader="dot" w:pos="9350"/>
            </w:tabs>
            <w:spacing w:after="0" w:line="230" w:lineRule="auto"/>
            <w:rPr>
              <w:sz w:val="32"/>
              <w:szCs w:val="32"/>
            </w:rPr>
          </w:pPr>
          <w:hyperlink w:anchor="SmartArch_1_1_Purpose" w:history="1">
            <w:r w:rsidRPr="00C66C54">
              <w:rPr>
                <w:color w:val="000000"/>
                <w:sz w:val="32"/>
                <w:szCs w:val="32"/>
              </w:rPr>
              <w:t>1.1 Purpose</w:t>
            </w:r>
            <w:r w:rsidRPr="00C66C54">
              <w:rPr>
                <w:color w:val="000000"/>
                <w:sz w:val="32"/>
                <w:szCs w:val="32"/>
              </w:rPr>
              <w:tab/>
              <w:t>5</w:t>
            </w:r>
          </w:hyperlink>
        </w:p>
        <w:p w14:paraId="749357FB" w14:textId="77777777" w:rsidR="004165FF" w:rsidRPr="00C66C54" w:rsidRDefault="00000000">
          <w:pPr>
            <w:pStyle w:val="TOC1"/>
            <w:tabs>
              <w:tab w:val="right" w:leader="dot" w:pos="9350"/>
            </w:tabs>
            <w:spacing w:after="0" w:line="230" w:lineRule="auto"/>
            <w:rPr>
              <w:sz w:val="32"/>
              <w:szCs w:val="32"/>
            </w:rPr>
          </w:pPr>
          <w:hyperlink w:anchor="SmartArch_2_Project_Overview" w:history="1">
            <w:r w:rsidRPr="00C66C54">
              <w:rPr>
                <w:color w:val="000000"/>
                <w:sz w:val="32"/>
                <w:szCs w:val="32"/>
              </w:rPr>
              <w:t>2. Project Overview</w:t>
            </w:r>
            <w:r w:rsidRPr="00C66C54">
              <w:rPr>
                <w:color w:val="000000"/>
                <w:sz w:val="32"/>
                <w:szCs w:val="32"/>
              </w:rPr>
              <w:tab/>
              <w:t>5</w:t>
            </w:r>
          </w:hyperlink>
        </w:p>
        <w:p w14:paraId="53A324D4" w14:textId="77777777" w:rsidR="004165FF" w:rsidRPr="00C66C54" w:rsidRDefault="00000000">
          <w:pPr>
            <w:pStyle w:val="TOC2"/>
            <w:tabs>
              <w:tab w:val="right" w:leader="dot" w:pos="9350"/>
            </w:tabs>
            <w:spacing w:after="0" w:line="230" w:lineRule="auto"/>
            <w:rPr>
              <w:sz w:val="32"/>
              <w:szCs w:val="32"/>
            </w:rPr>
          </w:pPr>
          <w:hyperlink w:anchor="SmartArch_2_1_Business_needs" w:history="1">
            <w:r w:rsidRPr="00C66C54">
              <w:rPr>
                <w:color w:val="000000"/>
                <w:sz w:val="32"/>
                <w:szCs w:val="32"/>
              </w:rPr>
              <w:t>2.1 Business needs</w:t>
            </w:r>
            <w:r w:rsidRPr="00C66C54">
              <w:rPr>
                <w:color w:val="000000"/>
                <w:sz w:val="32"/>
                <w:szCs w:val="32"/>
              </w:rPr>
              <w:tab/>
              <w:t>5</w:t>
            </w:r>
          </w:hyperlink>
        </w:p>
        <w:p w14:paraId="34C8C18B" w14:textId="77777777" w:rsidR="004165FF" w:rsidRPr="00C66C54" w:rsidRDefault="00000000">
          <w:pPr>
            <w:pStyle w:val="TOC2"/>
            <w:tabs>
              <w:tab w:val="right" w:leader="dot" w:pos="9350"/>
            </w:tabs>
            <w:spacing w:after="0" w:line="230" w:lineRule="auto"/>
            <w:rPr>
              <w:sz w:val="32"/>
              <w:szCs w:val="32"/>
            </w:rPr>
          </w:pPr>
          <w:hyperlink w:anchor="SmartArch_2_2_Proposed_solution" w:history="1">
            <w:r w:rsidRPr="00C66C54">
              <w:rPr>
                <w:color w:val="000000"/>
                <w:sz w:val="32"/>
                <w:szCs w:val="32"/>
              </w:rPr>
              <w:t>2.2 Proposed solution</w:t>
            </w:r>
            <w:r w:rsidRPr="00C66C54">
              <w:rPr>
                <w:color w:val="000000"/>
                <w:sz w:val="32"/>
                <w:szCs w:val="32"/>
              </w:rPr>
              <w:tab/>
              <w:t>6</w:t>
            </w:r>
          </w:hyperlink>
        </w:p>
        <w:p w14:paraId="14B5B3E3" w14:textId="77777777" w:rsidR="004165FF" w:rsidRPr="00C66C54" w:rsidRDefault="00000000">
          <w:pPr>
            <w:pStyle w:val="TOC2"/>
            <w:tabs>
              <w:tab w:val="right" w:leader="dot" w:pos="9350"/>
            </w:tabs>
            <w:spacing w:after="0" w:line="230" w:lineRule="auto"/>
            <w:rPr>
              <w:sz w:val="32"/>
              <w:szCs w:val="32"/>
            </w:rPr>
          </w:pPr>
          <w:hyperlink w:anchor="SmartArch_2_3_Business_drivers" w:history="1">
            <w:r w:rsidRPr="00C66C54">
              <w:rPr>
                <w:color w:val="000000"/>
                <w:sz w:val="32"/>
                <w:szCs w:val="32"/>
              </w:rPr>
              <w:t>2.3 Business drivers</w:t>
            </w:r>
            <w:r w:rsidRPr="00C66C54">
              <w:rPr>
                <w:color w:val="000000"/>
                <w:sz w:val="32"/>
                <w:szCs w:val="32"/>
              </w:rPr>
              <w:tab/>
              <w:t>6</w:t>
            </w:r>
          </w:hyperlink>
        </w:p>
        <w:p w14:paraId="19C2BC65" w14:textId="77777777" w:rsidR="004165FF" w:rsidRPr="00C66C54" w:rsidRDefault="00000000">
          <w:pPr>
            <w:pStyle w:val="TOC2"/>
            <w:tabs>
              <w:tab w:val="right" w:leader="dot" w:pos="9350"/>
            </w:tabs>
            <w:spacing w:after="0" w:line="230" w:lineRule="auto"/>
            <w:rPr>
              <w:sz w:val="32"/>
              <w:szCs w:val="32"/>
            </w:rPr>
          </w:pPr>
          <w:hyperlink w:anchor="SmartArch_2_4_Project_goal" w:history="1">
            <w:r w:rsidRPr="00C66C54">
              <w:rPr>
                <w:color w:val="000000"/>
                <w:sz w:val="32"/>
                <w:szCs w:val="32"/>
              </w:rPr>
              <w:t>2.4 Project goal</w:t>
            </w:r>
            <w:r w:rsidRPr="00C66C54">
              <w:rPr>
                <w:color w:val="000000"/>
                <w:sz w:val="32"/>
                <w:szCs w:val="32"/>
              </w:rPr>
              <w:tab/>
              <w:t>6</w:t>
            </w:r>
          </w:hyperlink>
        </w:p>
        <w:p w14:paraId="5EC2399E" w14:textId="77777777" w:rsidR="004165FF" w:rsidRPr="00C66C54" w:rsidRDefault="00000000">
          <w:pPr>
            <w:pStyle w:val="TOC1"/>
            <w:tabs>
              <w:tab w:val="right" w:leader="dot" w:pos="9350"/>
            </w:tabs>
            <w:spacing w:after="0" w:line="230" w:lineRule="auto"/>
            <w:rPr>
              <w:sz w:val="32"/>
              <w:szCs w:val="32"/>
            </w:rPr>
          </w:pPr>
          <w:hyperlink w:anchor="SmartArch_3_Architectural_drivers" w:history="1">
            <w:r w:rsidRPr="00C66C54">
              <w:rPr>
                <w:color w:val="000000"/>
                <w:sz w:val="32"/>
                <w:szCs w:val="32"/>
              </w:rPr>
              <w:t>3. Architectural drivers</w:t>
            </w:r>
            <w:r w:rsidRPr="00C66C54">
              <w:rPr>
                <w:color w:val="000000"/>
                <w:sz w:val="32"/>
                <w:szCs w:val="32"/>
              </w:rPr>
              <w:tab/>
              <w:t>7</w:t>
            </w:r>
          </w:hyperlink>
        </w:p>
        <w:p w14:paraId="5C2954D0" w14:textId="77777777" w:rsidR="004165FF" w:rsidRPr="00C66C54" w:rsidRDefault="00000000">
          <w:pPr>
            <w:pStyle w:val="TOC2"/>
            <w:tabs>
              <w:tab w:val="right" w:leader="dot" w:pos="9350"/>
            </w:tabs>
            <w:spacing w:after="0" w:line="230" w:lineRule="auto"/>
            <w:rPr>
              <w:sz w:val="32"/>
              <w:szCs w:val="32"/>
            </w:rPr>
          </w:pPr>
          <w:hyperlink w:anchor="SmartArch_3_1_Functional_requirements" w:history="1">
            <w:r w:rsidRPr="00C66C54">
              <w:rPr>
                <w:color w:val="000000"/>
                <w:sz w:val="32"/>
                <w:szCs w:val="32"/>
              </w:rPr>
              <w:t>3.1 Functional requirements</w:t>
            </w:r>
            <w:r w:rsidRPr="00C66C54">
              <w:rPr>
                <w:color w:val="000000"/>
                <w:sz w:val="32"/>
                <w:szCs w:val="32"/>
              </w:rPr>
              <w:tab/>
              <w:t>7</w:t>
            </w:r>
          </w:hyperlink>
        </w:p>
        <w:p w14:paraId="38A7976A" w14:textId="77777777" w:rsidR="004165FF" w:rsidRPr="00C66C54" w:rsidRDefault="00000000">
          <w:pPr>
            <w:pStyle w:val="TOC2"/>
            <w:tabs>
              <w:tab w:val="right" w:leader="dot" w:pos="9350"/>
            </w:tabs>
            <w:spacing w:after="0" w:line="230" w:lineRule="auto"/>
            <w:rPr>
              <w:sz w:val="32"/>
              <w:szCs w:val="32"/>
            </w:rPr>
          </w:pPr>
          <w:hyperlink w:anchor="SmartArch_3_2_Business_constraints" w:history="1">
            <w:r w:rsidRPr="00C66C54">
              <w:rPr>
                <w:color w:val="000000"/>
                <w:sz w:val="32"/>
                <w:szCs w:val="32"/>
              </w:rPr>
              <w:t>3.2 Business constraints</w:t>
            </w:r>
            <w:r w:rsidRPr="00C66C54">
              <w:rPr>
                <w:color w:val="000000"/>
                <w:sz w:val="32"/>
                <w:szCs w:val="32"/>
              </w:rPr>
              <w:tab/>
              <w:t>9</w:t>
            </w:r>
          </w:hyperlink>
        </w:p>
        <w:p w14:paraId="10688DE9" w14:textId="77777777" w:rsidR="004165FF" w:rsidRPr="00C66C54" w:rsidRDefault="00000000">
          <w:pPr>
            <w:pStyle w:val="TOC2"/>
            <w:tabs>
              <w:tab w:val="right" w:leader="dot" w:pos="9350"/>
            </w:tabs>
            <w:spacing w:after="0" w:line="230" w:lineRule="auto"/>
            <w:rPr>
              <w:sz w:val="32"/>
              <w:szCs w:val="32"/>
            </w:rPr>
          </w:pPr>
          <w:hyperlink w:anchor="SmartArch_3_3_Technical_constraints" w:history="1">
            <w:r w:rsidRPr="00C66C54">
              <w:rPr>
                <w:color w:val="000000"/>
                <w:sz w:val="32"/>
                <w:szCs w:val="32"/>
              </w:rPr>
              <w:t>3.3 Technical constraints</w:t>
            </w:r>
            <w:r w:rsidRPr="00C66C54">
              <w:rPr>
                <w:color w:val="000000"/>
                <w:sz w:val="32"/>
                <w:szCs w:val="32"/>
              </w:rPr>
              <w:tab/>
              <w:t>9</w:t>
            </w:r>
          </w:hyperlink>
        </w:p>
        <w:p w14:paraId="1618D34D" w14:textId="77777777" w:rsidR="004165FF" w:rsidRPr="00C66C54" w:rsidRDefault="00000000">
          <w:pPr>
            <w:pStyle w:val="TOC2"/>
            <w:tabs>
              <w:tab w:val="right" w:leader="dot" w:pos="9350"/>
            </w:tabs>
            <w:spacing w:after="0" w:line="230" w:lineRule="auto"/>
            <w:rPr>
              <w:sz w:val="32"/>
              <w:szCs w:val="32"/>
            </w:rPr>
          </w:pPr>
          <w:hyperlink w:anchor="SmartArch_3_4_Quality_Attribute" w:history="1">
            <w:r w:rsidRPr="00C66C54">
              <w:rPr>
                <w:color w:val="000000"/>
                <w:sz w:val="32"/>
                <w:szCs w:val="32"/>
              </w:rPr>
              <w:t>3.4 Quality Attribute</w:t>
            </w:r>
            <w:r w:rsidRPr="00C66C54">
              <w:rPr>
                <w:color w:val="000000"/>
                <w:sz w:val="32"/>
                <w:szCs w:val="32"/>
              </w:rPr>
              <w:tab/>
              <w:t>11</w:t>
            </w:r>
          </w:hyperlink>
        </w:p>
        <w:p w14:paraId="516EF887" w14:textId="77777777" w:rsidR="004165FF" w:rsidRPr="00C66C54" w:rsidRDefault="00000000">
          <w:pPr>
            <w:pStyle w:val="TOC2"/>
            <w:tabs>
              <w:tab w:val="right" w:leader="dot" w:pos="9350"/>
            </w:tabs>
            <w:spacing w:after="0" w:line="230" w:lineRule="auto"/>
            <w:rPr>
              <w:sz w:val="32"/>
              <w:szCs w:val="32"/>
            </w:rPr>
          </w:pPr>
          <w:hyperlink w:anchor="SmartArch_3_5_Context_Diagram" w:history="1">
            <w:r w:rsidRPr="00C66C54">
              <w:rPr>
                <w:color w:val="000000"/>
                <w:sz w:val="32"/>
                <w:szCs w:val="32"/>
              </w:rPr>
              <w:t>3.5 Context Diagram</w:t>
            </w:r>
            <w:r w:rsidRPr="00C66C54">
              <w:rPr>
                <w:color w:val="000000"/>
                <w:sz w:val="32"/>
                <w:szCs w:val="32"/>
              </w:rPr>
              <w:tab/>
              <w:t>13</w:t>
            </w:r>
          </w:hyperlink>
        </w:p>
        <w:p w14:paraId="29413ECB" w14:textId="77777777" w:rsidR="004165FF" w:rsidRPr="00C66C54" w:rsidRDefault="00000000">
          <w:pPr>
            <w:pStyle w:val="TOC1"/>
            <w:tabs>
              <w:tab w:val="right" w:leader="dot" w:pos="9350"/>
            </w:tabs>
            <w:spacing w:after="0" w:line="230" w:lineRule="auto"/>
            <w:rPr>
              <w:sz w:val="32"/>
              <w:szCs w:val="32"/>
            </w:rPr>
          </w:pPr>
          <w:hyperlink w:anchor="SmartArch_4_C_C_view" w:history="1">
            <w:r w:rsidRPr="00C66C54">
              <w:rPr>
                <w:color w:val="000000"/>
                <w:sz w:val="32"/>
                <w:szCs w:val="32"/>
              </w:rPr>
              <w:t>4. C&amp;C</w:t>
            </w:r>
            <w:r w:rsidRPr="00C66C54">
              <w:rPr>
                <w:color w:val="000000"/>
                <w:sz w:val="32"/>
                <w:szCs w:val="32"/>
              </w:rPr>
              <w:t xml:space="preserve"> </w:t>
            </w:r>
            <w:r w:rsidRPr="00C66C54">
              <w:rPr>
                <w:color w:val="000000"/>
                <w:sz w:val="32"/>
                <w:szCs w:val="32"/>
              </w:rPr>
              <w:t>view</w:t>
            </w:r>
            <w:r w:rsidRPr="00C66C54">
              <w:rPr>
                <w:color w:val="000000"/>
                <w:sz w:val="32"/>
                <w:szCs w:val="32"/>
              </w:rPr>
              <w:tab/>
              <w:t>15</w:t>
            </w:r>
          </w:hyperlink>
        </w:p>
        <w:p w14:paraId="4712ACDD" w14:textId="77777777" w:rsidR="004165FF" w:rsidRPr="00C66C54" w:rsidRDefault="00000000">
          <w:pPr>
            <w:pStyle w:val="TOC2"/>
            <w:tabs>
              <w:tab w:val="right" w:leader="dot" w:pos="9350"/>
            </w:tabs>
            <w:spacing w:after="0" w:line="230" w:lineRule="auto"/>
            <w:rPr>
              <w:sz w:val="32"/>
              <w:szCs w:val="32"/>
            </w:rPr>
          </w:pPr>
          <w:hyperlink w:anchor="SmartArch_4_1_Primary_execution_scenario" w:history="1">
            <w:r w:rsidRPr="00C66C54">
              <w:rPr>
                <w:color w:val="000000"/>
                <w:sz w:val="32"/>
                <w:szCs w:val="32"/>
              </w:rPr>
              <w:t>4.1 Primary execution scenario</w:t>
            </w:r>
            <w:r w:rsidRPr="00C66C54">
              <w:rPr>
                <w:color w:val="000000"/>
                <w:sz w:val="32"/>
                <w:szCs w:val="32"/>
              </w:rPr>
              <w:tab/>
              <w:t>16</w:t>
            </w:r>
          </w:hyperlink>
        </w:p>
        <w:p w14:paraId="327E8030" w14:textId="77777777" w:rsidR="004165FF" w:rsidRPr="00C66C54" w:rsidRDefault="00000000">
          <w:pPr>
            <w:pStyle w:val="TOC2"/>
            <w:tabs>
              <w:tab w:val="right" w:leader="dot" w:pos="9350"/>
            </w:tabs>
            <w:spacing w:after="0" w:line="230" w:lineRule="auto"/>
            <w:rPr>
              <w:sz w:val="32"/>
              <w:szCs w:val="32"/>
            </w:rPr>
          </w:pPr>
          <w:hyperlink w:anchor="SmartArch_4_2_Connector_and_data_contrac" w:history="1">
            <w:r w:rsidRPr="00C66C54">
              <w:rPr>
                <w:color w:val="000000"/>
                <w:sz w:val="32"/>
                <w:szCs w:val="32"/>
              </w:rPr>
              <w:t>4.2 Connector and data contracts</w:t>
            </w:r>
            <w:r w:rsidRPr="00C66C54">
              <w:rPr>
                <w:color w:val="000000"/>
                <w:sz w:val="32"/>
                <w:szCs w:val="32"/>
              </w:rPr>
              <w:tab/>
              <w:t>18</w:t>
            </w:r>
          </w:hyperlink>
        </w:p>
        <w:p w14:paraId="3A088C7A" w14:textId="77777777" w:rsidR="004165FF" w:rsidRPr="00C66C54" w:rsidRDefault="00000000">
          <w:pPr>
            <w:pStyle w:val="TOC2"/>
            <w:tabs>
              <w:tab w:val="right" w:leader="dot" w:pos="9350"/>
            </w:tabs>
            <w:spacing w:after="0" w:line="230" w:lineRule="auto"/>
            <w:rPr>
              <w:sz w:val="32"/>
              <w:szCs w:val="32"/>
            </w:rPr>
          </w:pPr>
          <w:hyperlink w:anchor="SmartArch_4_3_Deterministic_selection_an" w:history="1">
            <w:r w:rsidRPr="00C66C54">
              <w:rPr>
                <w:color w:val="000000"/>
                <w:sz w:val="32"/>
                <w:szCs w:val="32"/>
              </w:rPr>
              <w:t>4.3 Deterministic selection and fallback</w:t>
            </w:r>
            <w:r w:rsidRPr="00C66C54">
              <w:rPr>
                <w:color w:val="000000"/>
                <w:sz w:val="32"/>
                <w:szCs w:val="32"/>
              </w:rPr>
              <w:tab/>
              <w:t>18</w:t>
            </w:r>
          </w:hyperlink>
        </w:p>
        <w:p w14:paraId="7501F265" w14:textId="77777777" w:rsidR="004165FF" w:rsidRPr="00C66C54" w:rsidRDefault="00000000">
          <w:pPr>
            <w:pStyle w:val="TOC2"/>
            <w:tabs>
              <w:tab w:val="right" w:leader="dot" w:pos="9350"/>
            </w:tabs>
            <w:spacing w:after="0" w:line="230" w:lineRule="auto"/>
            <w:rPr>
              <w:sz w:val="32"/>
              <w:szCs w:val="32"/>
            </w:rPr>
          </w:pPr>
          <w:hyperlink w:anchor="SmartArch_4_4_Failure_containment_and_re" w:history="1">
            <w:r w:rsidRPr="00C66C54">
              <w:rPr>
                <w:color w:val="000000"/>
                <w:sz w:val="32"/>
                <w:szCs w:val="32"/>
              </w:rPr>
              <w:t>4.4 Failure containment and research isolation</w:t>
            </w:r>
            <w:r w:rsidRPr="00C66C54">
              <w:rPr>
                <w:color w:val="000000"/>
                <w:sz w:val="32"/>
                <w:szCs w:val="32"/>
              </w:rPr>
              <w:tab/>
              <w:t>20</w:t>
            </w:r>
          </w:hyperlink>
        </w:p>
        <w:p w14:paraId="66BCF0DE" w14:textId="77777777" w:rsidR="004165FF" w:rsidRPr="00C66C54" w:rsidRDefault="00000000">
          <w:pPr>
            <w:pStyle w:val="TOC1"/>
            <w:tabs>
              <w:tab w:val="right" w:leader="dot" w:pos="9350"/>
            </w:tabs>
            <w:spacing w:after="0" w:line="230" w:lineRule="auto"/>
            <w:rPr>
              <w:sz w:val="32"/>
              <w:szCs w:val="32"/>
            </w:rPr>
          </w:pPr>
          <w:hyperlink w:anchor="SmartArch_5_Module_view" w:history="1">
            <w:r w:rsidRPr="00C66C54">
              <w:rPr>
                <w:color w:val="000000"/>
                <w:sz w:val="32"/>
                <w:szCs w:val="32"/>
              </w:rPr>
              <w:t>5. Module view</w:t>
            </w:r>
            <w:r w:rsidRPr="00C66C54">
              <w:rPr>
                <w:color w:val="000000"/>
                <w:sz w:val="32"/>
                <w:szCs w:val="32"/>
              </w:rPr>
              <w:tab/>
              <w:t>20</w:t>
            </w:r>
          </w:hyperlink>
        </w:p>
        <w:p w14:paraId="79716F4E" w14:textId="77777777" w:rsidR="004165FF" w:rsidRPr="00C66C54" w:rsidRDefault="00000000">
          <w:pPr>
            <w:pStyle w:val="TOC2"/>
            <w:tabs>
              <w:tab w:val="right" w:leader="dot" w:pos="9350"/>
            </w:tabs>
            <w:spacing w:after="0" w:line="230" w:lineRule="auto"/>
            <w:rPr>
              <w:sz w:val="32"/>
              <w:szCs w:val="32"/>
            </w:rPr>
          </w:pPr>
          <w:hyperlink w:anchor="SmartArch_5_1_Module_responsibilities" w:history="1">
            <w:r w:rsidRPr="00C66C54">
              <w:rPr>
                <w:color w:val="000000"/>
                <w:sz w:val="32"/>
                <w:szCs w:val="32"/>
              </w:rPr>
              <w:t>5.1 Module responsibilities</w:t>
            </w:r>
            <w:r w:rsidRPr="00C66C54">
              <w:rPr>
                <w:color w:val="000000"/>
                <w:sz w:val="32"/>
                <w:szCs w:val="32"/>
              </w:rPr>
              <w:tab/>
              <w:t>21</w:t>
            </w:r>
          </w:hyperlink>
        </w:p>
        <w:p w14:paraId="0FC7EA71" w14:textId="77777777" w:rsidR="004165FF" w:rsidRPr="00C66C54" w:rsidRDefault="00000000">
          <w:pPr>
            <w:pStyle w:val="TOC2"/>
            <w:tabs>
              <w:tab w:val="right" w:leader="dot" w:pos="9350"/>
            </w:tabs>
            <w:spacing w:after="0" w:line="230" w:lineRule="auto"/>
            <w:rPr>
              <w:sz w:val="32"/>
              <w:szCs w:val="32"/>
            </w:rPr>
          </w:pPr>
          <w:hyperlink w:anchor="SmartArch_5_2_Module_dependency_and_inte" w:history="1">
            <w:r w:rsidRPr="00C66C54">
              <w:rPr>
                <w:color w:val="000000"/>
                <w:sz w:val="32"/>
                <w:szCs w:val="32"/>
              </w:rPr>
              <w:t>5.2 Module dependency and integrity rules</w:t>
            </w:r>
            <w:r w:rsidRPr="00C66C54">
              <w:rPr>
                <w:color w:val="000000"/>
                <w:sz w:val="32"/>
                <w:szCs w:val="32"/>
              </w:rPr>
              <w:tab/>
              <w:t>22</w:t>
            </w:r>
          </w:hyperlink>
        </w:p>
        <w:p w14:paraId="0379A222" w14:textId="77777777" w:rsidR="004165FF" w:rsidRPr="00C66C54" w:rsidRDefault="00000000">
          <w:pPr>
            <w:pStyle w:val="TOC2"/>
            <w:tabs>
              <w:tab w:val="right" w:leader="dot" w:pos="9350"/>
            </w:tabs>
            <w:spacing w:after="0" w:line="230" w:lineRule="auto"/>
            <w:rPr>
              <w:sz w:val="32"/>
              <w:szCs w:val="32"/>
            </w:rPr>
          </w:pPr>
          <w:hyperlink w:anchor="SmartArch_5_3_Persistent_data_organizati" w:history="1">
            <w:r w:rsidRPr="00C66C54">
              <w:rPr>
                <w:color w:val="000000"/>
                <w:sz w:val="32"/>
                <w:szCs w:val="32"/>
              </w:rPr>
              <w:t>5.3 Persistent data organization</w:t>
            </w:r>
            <w:r w:rsidRPr="00C66C54">
              <w:rPr>
                <w:color w:val="000000"/>
                <w:sz w:val="32"/>
                <w:szCs w:val="32"/>
              </w:rPr>
              <w:tab/>
              <w:t>23</w:t>
            </w:r>
          </w:hyperlink>
        </w:p>
        <w:p w14:paraId="6C4DA4DA" w14:textId="77777777" w:rsidR="004165FF" w:rsidRPr="00C66C54" w:rsidRDefault="00000000">
          <w:pPr>
            <w:pStyle w:val="TOC1"/>
            <w:tabs>
              <w:tab w:val="right" w:leader="dot" w:pos="9350"/>
            </w:tabs>
            <w:spacing w:after="0" w:line="230" w:lineRule="auto"/>
            <w:rPr>
              <w:sz w:val="32"/>
              <w:szCs w:val="32"/>
            </w:rPr>
          </w:pPr>
          <w:hyperlink w:anchor="SmartArch_6_Allocation_view" w:history="1">
            <w:r w:rsidRPr="00C66C54">
              <w:rPr>
                <w:color w:val="000000"/>
                <w:sz w:val="32"/>
                <w:szCs w:val="32"/>
              </w:rPr>
              <w:t>6. Allocation view</w:t>
            </w:r>
            <w:r w:rsidRPr="00C66C54">
              <w:rPr>
                <w:color w:val="000000"/>
                <w:sz w:val="32"/>
                <w:szCs w:val="32"/>
              </w:rPr>
              <w:tab/>
              <w:t>24</w:t>
            </w:r>
          </w:hyperlink>
        </w:p>
        <w:p w14:paraId="79BA295E" w14:textId="77777777" w:rsidR="004165FF" w:rsidRPr="00C66C54" w:rsidRDefault="00000000">
          <w:pPr>
            <w:pStyle w:val="TOC2"/>
            <w:tabs>
              <w:tab w:val="right" w:leader="dot" w:pos="9350"/>
            </w:tabs>
            <w:spacing w:after="0" w:line="230" w:lineRule="auto"/>
            <w:rPr>
              <w:sz w:val="32"/>
              <w:szCs w:val="32"/>
            </w:rPr>
          </w:pPr>
          <w:hyperlink w:anchor="SmartArch_6_1_Node_allocation_and_operat" w:history="1">
            <w:r w:rsidRPr="00C66C54">
              <w:rPr>
                <w:color w:val="000000"/>
                <w:sz w:val="32"/>
                <w:szCs w:val="32"/>
              </w:rPr>
              <w:t>6.1 Node allocation and operational responsibilities</w:t>
            </w:r>
            <w:r w:rsidRPr="00C66C54">
              <w:rPr>
                <w:color w:val="000000"/>
                <w:sz w:val="32"/>
                <w:szCs w:val="32"/>
              </w:rPr>
              <w:tab/>
              <w:t>25</w:t>
            </w:r>
          </w:hyperlink>
        </w:p>
        <w:p w14:paraId="75D1E3D2" w14:textId="77777777" w:rsidR="004165FF" w:rsidRPr="00C66C54" w:rsidRDefault="00000000">
          <w:pPr>
            <w:pStyle w:val="TOC2"/>
            <w:tabs>
              <w:tab w:val="right" w:leader="dot" w:pos="9350"/>
            </w:tabs>
            <w:spacing w:after="0" w:line="230" w:lineRule="auto"/>
            <w:rPr>
              <w:sz w:val="32"/>
              <w:szCs w:val="32"/>
            </w:rPr>
          </w:pPr>
          <w:hyperlink w:anchor="SmartArch_6_2_Deployment_choices_and_non" w:history="1">
            <w:r w:rsidRPr="00C66C54">
              <w:rPr>
                <w:color w:val="000000"/>
                <w:sz w:val="32"/>
                <w:szCs w:val="32"/>
              </w:rPr>
              <w:t>6.2 Deployment choices and non-goals</w:t>
            </w:r>
            <w:r w:rsidRPr="00C66C54">
              <w:rPr>
                <w:color w:val="000000"/>
                <w:sz w:val="32"/>
                <w:szCs w:val="32"/>
              </w:rPr>
              <w:tab/>
              <w:t>25</w:t>
            </w:r>
          </w:hyperlink>
        </w:p>
        <w:p w14:paraId="101DE60E" w14:textId="77777777" w:rsidR="004165FF" w:rsidRPr="00C66C54" w:rsidRDefault="00000000">
          <w:pPr>
            <w:pStyle w:val="TOC2"/>
            <w:tabs>
              <w:tab w:val="right" w:leader="dot" w:pos="9350"/>
            </w:tabs>
            <w:spacing w:after="0" w:line="230" w:lineRule="auto"/>
            <w:rPr>
              <w:sz w:val="32"/>
              <w:szCs w:val="32"/>
            </w:rPr>
          </w:pPr>
          <w:hyperlink w:anchor="SmartArch_6_3_Architecture_verification_" w:history="1">
            <w:r w:rsidRPr="00C66C54">
              <w:rPr>
                <w:color w:val="000000"/>
                <w:sz w:val="32"/>
                <w:szCs w:val="32"/>
              </w:rPr>
              <w:t>6.3 Architecture verification plan</w:t>
            </w:r>
            <w:r w:rsidRPr="00C66C54">
              <w:rPr>
                <w:color w:val="000000"/>
                <w:sz w:val="32"/>
                <w:szCs w:val="32"/>
              </w:rPr>
              <w:tab/>
              <w:t>26</w:t>
            </w:r>
          </w:hyperlink>
        </w:p>
        <w:p w14:paraId="660F56D0" w14:textId="77777777" w:rsidR="004165FF" w:rsidRDefault="00000000">
          <w:pPr>
            <w:pStyle w:val="TOC2"/>
            <w:tabs>
              <w:tab w:val="right" w:leader="dot" w:pos="9350"/>
            </w:tabs>
            <w:spacing w:after="0" w:line="230" w:lineRule="auto"/>
          </w:pPr>
          <w:hyperlink w:anchor="SmartArch_6_4_Design_decisions_requiring" w:history="1">
            <w:r w:rsidRPr="00C66C54">
              <w:rPr>
                <w:color w:val="000000"/>
                <w:sz w:val="32"/>
                <w:szCs w:val="32"/>
              </w:rPr>
              <w:t>6.4 Design decisions requiring confirmation</w:t>
            </w:r>
            <w:r w:rsidRPr="00C66C54">
              <w:rPr>
                <w:color w:val="000000"/>
                <w:sz w:val="32"/>
                <w:szCs w:val="32"/>
              </w:rPr>
              <w:tab/>
              <w:t>26</w:t>
            </w:r>
          </w:hyperlink>
          <w:r w:rsidRPr="00C66C54">
            <w:rPr>
              <w:color w:val="000000"/>
              <w:sz w:val="32"/>
              <w:szCs w:val="32"/>
            </w:rPr>
            <w:fldChar w:fldCharType="end"/>
          </w:r>
        </w:p>
      </w:sdtContent>
    </w:sdt>
    <w:p w14:paraId="75825E73" w14:textId="77777777" w:rsidR="0017207B" w:rsidRPr="002C3D8D" w:rsidRDefault="00E75643" w:rsidP="00F05FFB">
      <w:pPr>
        <w:spacing w:after="160" w:line="276" w:lineRule="auto"/>
      </w:pPr>
      <w:r w:rsidRPr="002C3D8D">
        <w:br w:type="page"/>
      </w:r>
    </w:p>
    <w:p w14:paraId="256E4968" w14:textId="77777777" w:rsidR="005758CC" w:rsidRDefault="00000000">
      <w:pPr>
        <w:pStyle w:val="Heading1"/>
        <w:spacing w:before="200"/>
      </w:pPr>
      <w:bookmarkStart w:id="0" w:name="SmartArch_1_Introduction"/>
      <w:r>
        <w:rPr>
          <w:rFonts w:ascii="Times New Roman" w:hAnsi="Times New Roman"/>
        </w:rPr>
        <w:lastRenderedPageBreak/>
        <w:t>1. Introduction</w:t>
      </w:r>
      <w:bookmarkEnd w:id="0"/>
    </w:p>
    <w:p w14:paraId="1302D65A" w14:textId="77777777" w:rsidR="005758CC" w:rsidRDefault="00000000">
      <w:pPr>
        <w:pStyle w:val="Heading2"/>
      </w:pPr>
      <w:bookmarkStart w:id="1" w:name="SmartArch_1_1_Purpose"/>
      <w:r>
        <w:rPr>
          <w:rFonts w:ascii="Times New Roman" w:hAnsi="Times New Roman"/>
        </w:rPr>
        <w:t>1.1 Purpose</w:t>
      </w:r>
      <w:bookmarkEnd w:id="1"/>
    </w:p>
    <w:p w14:paraId="6EE5FDAE" w14:textId="77777777" w:rsidR="005758CC" w:rsidRDefault="00000000">
      <w:pPr>
        <w:jc w:val="both"/>
      </w:pPr>
      <w:r>
        <w:t>This Architecture Design document specifies the structural organization and principal engineering decisions for SmartRegression AI, a web-based system that analyzes code changes and recommends which existing regression tests to execute. It establishes how the application handles external integrations, stores evidence, makes test-selection decisions and isolates execution of repository code.</w:t>
      </w:r>
    </w:p>
    <w:p w14:paraId="0841E4E4" w14:textId="77777777" w:rsidR="005758CC" w:rsidRDefault="00000000">
      <w:pPr>
        <w:jc w:val="both"/>
      </w:pPr>
      <w:r>
        <w:t>The design is expressed through complementary architectural views. The context view defines the system boundary and its external stakeholders; the Component-and-Connector (C&amp;C) view describes runtime interactions and data movement; the module view describes responsibility and dependency boundaries; and the allocation view maps software components to the proposed execution environment.</w:t>
      </w:r>
    </w:p>
    <w:p w14:paraId="62F6A8DC" w14:textId="77777777" w:rsidR="005758CC" w:rsidRDefault="00000000">
      <w:pPr>
        <w:jc w:val="both"/>
      </w:pPr>
      <w:r>
        <w:t>The architecture is intended to guide implementation, integration testing and technical review. It distinguishes committed product behavior from proposed implementation mechanisms: the MVP behavior is fixed by the stated requirements, whereas individual framework, model and deployment choices remain subject to team validation.</w:t>
      </w:r>
    </w:p>
    <w:p w14:paraId="2BB8FC4E" w14:textId="77777777" w:rsidR="005758CC" w:rsidRDefault="00000000">
      <w:pPr>
        <w:pStyle w:val="Heading1"/>
        <w:spacing w:before="200"/>
      </w:pPr>
      <w:bookmarkStart w:id="2" w:name="SmartArch_2_Project_Overview"/>
      <w:r>
        <w:rPr>
          <w:rFonts w:ascii="Times New Roman" w:hAnsi="Times New Roman"/>
        </w:rPr>
        <w:t>2. Project Overview</w:t>
      </w:r>
      <w:bookmarkEnd w:id="2"/>
    </w:p>
    <w:p w14:paraId="72B403E4" w14:textId="77777777" w:rsidR="005758CC" w:rsidRDefault="00000000">
      <w:pPr>
        <w:pStyle w:val="Heading2"/>
      </w:pPr>
      <w:bookmarkStart w:id="3" w:name="SmartArch_2_1_Business_needs"/>
      <w:r>
        <w:rPr>
          <w:rFonts w:ascii="Times New Roman" w:hAnsi="Times New Roman"/>
        </w:rPr>
        <w:t>2.1 Business needs</w:t>
      </w:r>
      <w:bookmarkEnd w:id="3"/>
    </w:p>
    <w:p w14:paraId="7F062D92" w14:textId="77777777" w:rsidR="005758CC" w:rsidRDefault="00000000">
      <w:pPr>
        <w:jc w:val="both"/>
      </w:pPr>
      <w:r>
        <w:t>Source changes may affect callers and dependent components beyond the directly edited lines. Developers need a consistent way to locate review starting points and inspect dependency and source evidence rather than relying entirely on manual inspection.</w:t>
      </w:r>
    </w:p>
    <w:p w14:paraId="2B0F4209" w14:textId="77777777" w:rsidR="005758CC" w:rsidRDefault="00000000">
      <w:pPr>
        <w:jc w:val="both"/>
      </w:pPr>
      <w:r>
        <w:t>QA and DevOps teams need to avoid unnecessary full-suite execution while keeping regression risk visible. An unexplained short list of tests is insufficient: every dispatched identifier must refer to a discovered test at the analyzed target version, and uncertainty must lead to a conservative, recorded outcome.</w:t>
      </w:r>
    </w:p>
    <w:p w14:paraId="036520D3" w14:textId="77777777" w:rsidR="005758CC" w:rsidRDefault="00000000">
      <w:pPr>
        <w:jc w:val="both"/>
      </w:pPr>
      <w:r>
        <w:t>For academic evaluation, the same change and test-selection artifacts must be reproducible and comparable with independent full-suite, dependency-based and LLM-only baselines. End-to-end costs, missed faults and failed runs must remain measurable rather than being omitted from the result.</w:t>
      </w:r>
    </w:p>
    <w:p w14:paraId="59A8F20D" w14:textId="77777777" w:rsidR="005758CC" w:rsidRDefault="00000000">
      <w:pPr>
        <w:pStyle w:val="Heading2"/>
      </w:pPr>
      <w:bookmarkStart w:id="4" w:name="SmartArch_2_2_Proposed_solution"/>
      <w:r>
        <w:rPr>
          <w:rFonts w:ascii="Times New Roman" w:hAnsi="Times New Roman"/>
        </w:rPr>
        <w:lastRenderedPageBreak/>
        <w:t>2.2 Proposed solution</w:t>
      </w:r>
      <w:bookmarkEnd w:id="4"/>
    </w:p>
    <w:p w14:paraId="415ACDCA" w14:textId="77777777" w:rsidR="005758CC" w:rsidRDefault="00000000">
      <w:pPr>
        <w:jc w:val="both"/>
      </w:pPr>
      <w:r>
        <w:t>SmartRegression AI accepts an authorized GitHub repository and a pair of commits or pull-request revision. It freezes the resolved source versions, identifies modified code using Git differences and supported parsing, traverses a dependency graph to find possible consumers, and discovers the set of executable tests in the target revision.</w:t>
      </w:r>
    </w:p>
    <w:p w14:paraId="53959BE4" w14:textId="77777777" w:rsidR="005758CC" w:rsidRDefault="00000000">
      <w:pPr>
        <w:jc w:val="both"/>
      </w:pPr>
      <w:r>
        <w:t>A commit-scoped retrieval index supplies relevant source code, existing tests and documentation to the LLM. Model output is treated only as a proposal. A deterministic validation and selection policy checks test inventory membership, evidence references and analysis completeness before producing an immutable selection manifest. The user may instead request the full suite. A constrained runner performs test discovery and execution, while reports and research experiments reuse the saved results.</w:t>
      </w:r>
    </w:p>
    <w:p w14:paraId="2D8A6E0B" w14:textId="77777777" w:rsidR="005758CC" w:rsidRDefault="00000000">
      <w:pPr>
        <w:pStyle w:val="Heading2"/>
      </w:pPr>
      <w:bookmarkStart w:id="5" w:name="SmartArch_2_3_Business_drivers"/>
      <w:r>
        <w:rPr>
          <w:rFonts w:ascii="Times New Roman" w:hAnsi="Times New Roman"/>
        </w:rPr>
        <w:t>2.3 Business drivers</w:t>
      </w:r>
      <w:bookmarkEnd w:id="5"/>
    </w:p>
    <w:tbl>
      <w:tblPr>
        <w:tblW w:w="0" w:type="auto"/>
        <w:jc w:val="center"/>
        <w:tblLayout w:type="fixed"/>
        <w:tblLook w:val="04A0" w:firstRow="1" w:lastRow="0" w:firstColumn="1" w:lastColumn="0" w:noHBand="0" w:noVBand="1"/>
      </w:tblPr>
      <w:tblGrid>
        <w:gridCol w:w="4680"/>
        <w:gridCol w:w="6192"/>
      </w:tblGrid>
      <w:tr w:rsidR="005758CC" w14:paraId="4E1DBD50"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2AC6B45" w14:textId="77777777" w:rsidR="005758CC" w:rsidRDefault="00000000">
            <w:pPr>
              <w:spacing w:before="20" w:after="20" w:line="240" w:lineRule="auto"/>
            </w:pPr>
            <w:r>
              <w:rPr>
                <w:b/>
              </w:rPr>
              <w:t>Driver</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B9C16A7" w14:textId="77777777" w:rsidR="005758CC" w:rsidRDefault="00000000">
            <w:pPr>
              <w:spacing w:before="20" w:after="20" w:line="240" w:lineRule="auto"/>
            </w:pPr>
            <w:r>
              <w:rPr>
                <w:b/>
              </w:rPr>
              <w:t>Architectural response</w:t>
            </w:r>
          </w:p>
        </w:tc>
      </w:tr>
      <w:tr w:rsidR="005758CC" w14:paraId="7AAF5A4F" w14:textId="77777777">
        <w:trPr>
          <w:cantSplit/>
          <w:jc w:val="center"/>
        </w:trPr>
        <w:tc>
          <w:tcPr>
            <w:tcW w:w="3053" w:type="dxa"/>
            <w:tcBorders>
              <w:top w:val="single" w:sz="4" w:space="0" w:color="7D8D98"/>
              <w:left w:val="single" w:sz="4" w:space="0" w:color="7D8D98"/>
              <w:bottom w:val="single" w:sz="4" w:space="0" w:color="7D8D98"/>
              <w:right w:val="single" w:sz="4" w:space="0" w:color="7D8D98"/>
            </w:tcBorders>
            <w:vAlign w:val="center"/>
          </w:tcPr>
          <w:p w14:paraId="65F48C30" w14:textId="77777777" w:rsidR="005758CC" w:rsidRDefault="00000000">
            <w:pPr>
              <w:spacing w:before="20" w:after="20" w:line="240" w:lineRule="auto"/>
            </w:pPr>
            <w:r>
              <w:t>Explainable impact review</w:t>
            </w:r>
          </w:p>
        </w:tc>
        <w:tc>
          <w:tcPr>
            <w:tcW w:w="6192" w:type="dxa"/>
            <w:tcBorders>
              <w:top w:val="single" w:sz="4" w:space="0" w:color="7D8D98"/>
              <w:left w:val="single" w:sz="4" w:space="0" w:color="7D8D98"/>
              <w:bottom w:val="single" w:sz="4" w:space="0" w:color="7D8D98"/>
              <w:right w:val="single" w:sz="4" w:space="0" w:color="7D8D98"/>
            </w:tcBorders>
            <w:vAlign w:val="center"/>
          </w:tcPr>
          <w:p w14:paraId="71B2FD61" w14:textId="77777777" w:rsidR="005758CC" w:rsidRDefault="00000000">
            <w:pPr>
              <w:spacing w:before="20" w:after="20" w:line="240" w:lineRule="auto"/>
            </w:pPr>
            <w:r>
              <w:t>Preserve changed/affected distinctions, source locations, dependency paths, information gaps and versioned evidence.</w:t>
            </w:r>
          </w:p>
        </w:tc>
      </w:tr>
      <w:tr w:rsidR="005758CC" w14:paraId="34722847" w14:textId="77777777">
        <w:trPr>
          <w:cantSplit/>
          <w:jc w:val="center"/>
        </w:trPr>
        <w:tc>
          <w:tcPr>
            <w:tcW w:w="3053" w:type="dxa"/>
            <w:tcBorders>
              <w:top w:val="single" w:sz="4" w:space="0" w:color="7D8D98"/>
              <w:left w:val="single" w:sz="4" w:space="0" w:color="7D8D98"/>
              <w:bottom w:val="single" w:sz="4" w:space="0" w:color="7D8D98"/>
              <w:right w:val="single" w:sz="4" w:space="0" w:color="7D8D98"/>
            </w:tcBorders>
            <w:vAlign w:val="center"/>
          </w:tcPr>
          <w:p w14:paraId="34289471" w14:textId="77777777" w:rsidR="005758CC" w:rsidRDefault="00000000">
            <w:pPr>
              <w:spacing w:before="20" w:after="20" w:line="240" w:lineRule="auto"/>
            </w:pPr>
            <w:r>
              <w:t>Safe reduction of regression effort</w:t>
            </w:r>
          </w:p>
        </w:tc>
        <w:tc>
          <w:tcPr>
            <w:tcW w:w="6192" w:type="dxa"/>
            <w:tcBorders>
              <w:top w:val="single" w:sz="4" w:space="0" w:color="7D8D98"/>
              <w:left w:val="single" w:sz="4" w:space="0" w:color="7D8D98"/>
              <w:bottom w:val="single" w:sz="4" w:space="0" w:color="7D8D98"/>
              <w:right w:val="single" w:sz="4" w:space="0" w:color="7D8D98"/>
            </w:tcBorders>
            <w:vAlign w:val="center"/>
          </w:tcPr>
          <w:p w14:paraId="13D383C0" w14:textId="77777777" w:rsidR="005758CC" w:rsidRDefault="00000000">
            <w:pPr>
              <w:spacing w:before="20" w:after="20" w:line="240" w:lineRule="auto"/>
            </w:pPr>
            <w:r>
              <w:t>Use an inventory-validated hybrid selection and conservative fallback; never treat an analysis error as an empty test set.</w:t>
            </w:r>
          </w:p>
        </w:tc>
      </w:tr>
      <w:tr w:rsidR="005758CC" w14:paraId="33936DD2" w14:textId="77777777">
        <w:trPr>
          <w:cantSplit/>
          <w:jc w:val="center"/>
        </w:trPr>
        <w:tc>
          <w:tcPr>
            <w:tcW w:w="3053" w:type="dxa"/>
            <w:tcBorders>
              <w:top w:val="single" w:sz="4" w:space="0" w:color="7D8D98"/>
              <w:left w:val="single" w:sz="4" w:space="0" w:color="7D8D98"/>
              <w:bottom w:val="single" w:sz="4" w:space="0" w:color="7D8D98"/>
              <w:right w:val="single" w:sz="4" w:space="0" w:color="7D8D98"/>
            </w:tcBorders>
            <w:vAlign w:val="center"/>
          </w:tcPr>
          <w:p w14:paraId="1A80093B" w14:textId="77777777" w:rsidR="005758CC" w:rsidRDefault="00000000">
            <w:pPr>
              <w:spacing w:before="20" w:after="20" w:line="240" w:lineRule="auto"/>
            </w:pPr>
            <w:r>
              <w:t>Short user-facing response</w:t>
            </w:r>
          </w:p>
        </w:tc>
        <w:tc>
          <w:tcPr>
            <w:tcW w:w="6192" w:type="dxa"/>
            <w:tcBorders>
              <w:top w:val="single" w:sz="4" w:space="0" w:color="7D8D98"/>
              <w:left w:val="single" w:sz="4" w:space="0" w:color="7D8D98"/>
              <w:bottom w:val="single" w:sz="4" w:space="0" w:color="7D8D98"/>
              <w:right w:val="single" w:sz="4" w:space="0" w:color="7D8D98"/>
            </w:tcBorders>
            <w:vAlign w:val="center"/>
          </w:tcPr>
          <w:p w14:paraId="3CEEE351" w14:textId="77777777" w:rsidR="005758CC" w:rsidRDefault="00000000">
            <w:pPr>
              <w:spacing w:before="20" w:after="20" w:line="240" w:lineRule="auto"/>
            </w:pPr>
            <w:r>
              <w:t>Keep web requests short and process analysis/test execution asynchronously with bounded workers.</w:t>
            </w:r>
          </w:p>
        </w:tc>
      </w:tr>
      <w:tr w:rsidR="005758CC" w14:paraId="734CAF7D" w14:textId="77777777">
        <w:trPr>
          <w:cantSplit/>
          <w:jc w:val="center"/>
        </w:trPr>
        <w:tc>
          <w:tcPr>
            <w:tcW w:w="3053" w:type="dxa"/>
            <w:tcBorders>
              <w:top w:val="single" w:sz="4" w:space="0" w:color="7D8D98"/>
              <w:left w:val="single" w:sz="4" w:space="0" w:color="7D8D98"/>
              <w:bottom w:val="single" w:sz="4" w:space="0" w:color="7D8D98"/>
              <w:right w:val="single" w:sz="4" w:space="0" w:color="7D8D98"/>
            </w:tcBorders>
            <w:vAlign w:val="center"/>
          </w:tcPr>
          <w:p w14:paraId="39E8F17F" w14:textId="77777777" w:rsidR="005758CC" w:rsidRDefault="00000000">
            <w:pPr>
              <w:spacing w:before="20" w:after="20" w:line="240" w:lineRule="auto"/>
            </w:pPr>
            <w:r>
              <w:t>Responsible use of external AI</w:t>
            </w:r>
          </w:p>
        </w:tc>
        <w:tc>
          <w:tcPr>
            <w:tcW w:w="6192" w:type="dxa"/>
            <w:tcBorders>
              <w:top w:val="single" w:sz="4" w:space="0" w:color="7D8D98"/>
              <w:left w:val="single" w:sz="4" w:space="0" w:color="7D8D98"/>
              <w:bottom w:val="single" w:sz="4" w:space="0" w:color="7D8D98"/>
              <w:right w:val="single" w:sz="4" w:space="0" w:color="7D8D98"/>
            </w:tcBorders>
            <w:vAlign w:val="center"/>
          </w:tcPr>
          <w:p w14:paraId="388577AB" w14:textId="77777777" w:rsidR="005758CC" w:rsidRDefault="00000000">
            <w:pPr>
              <w:spacing w:before="20" w:after="20" w:line="240" w:lineRule="auto"/>
            </w:pPr>
            <w:r>
              <w:t>Separate deterministic policy from LLM proposals; redact secrets; pin context to the repository and commit.</w:t>
            </w:r>
          </w:p>
        </w:tc>
      </w:tr>
      <w:tr w:rsidR="005758CC" w14:paraId="420EF579" w14:textId="77777777">
        <w:trPr>
          <w:cantSplit/>
          <w:jc w:val="center"/>
        </w:trPr>
        <w:tc>
          <w:tcPr>
            <w:tcW w:w="3053" w:type="dxa"/>
            <w:tcBorders>
              <w:top w:val="single" w:sz="4" w:space="0" w:color="7D8D98"/>
              <w:left w:val="single" w:sz="4" w:space="0" w:color="7D8D98"/>
              <w:bottom w:val="single" w:sz="4" w:space="0" w:color="7D8D98"/>
              <w:right w:val="single" w:sz="4" w:space="0" w:color="7D8D98"/>
            </w:tcBorders>
            <w:vAlign w:val="center"/>
          </w:tcPr>
          <w:p w14:paraId="5FF53C7A" w14:textId="77777777" w:rsidR="005758CC" w:rsidRDefault="00000000">
            <w:pPr>
              <w:spacing w:before="20" w:after="20" w:line="240" w:lineRule="auto"/>
            </w:pPr>
            <w:r>
              <w:t>Reproducible evaluation</w:t>
            </w:r>
          </w:p>
        </w:tc>
        <w:tc>
          <w:tcPr>
            <w:tcW w:w="6192" w:type="dxa"/>
            <w:tcBorders>
              <w:top w:val="single" w:sz="4" w:space="0" w:color="7D8D98"/>
              <w:left w:val="single" w:sz="4" w:space="0" w:color="7D8D98"/>
              <w:bottom w:val="single" w:sz="4" w:space="0" w:color="7D8D98"/>
              <w:right w:val="single" w:sz="4" w:space="0" w:color="7D8D98"/>
            </w:tcBorders>
            <w:vAlign w:val="center"/>
          </w:tcPr>
          <w:p w14:paraId="5E1E0E14" w14:textId="77777777" w:rsidR="005758CC" w:rsidRDefault="00000000">
            <w:pPr>
              <w:spacing w:before="20" w:after="20" w:line="240" w:lineRule="auto"/>
            </w:pPr>
            <w:r>
              <w:t>Freeze requests/configurations/manifests, retain artifacts, isolate labels, report complete timings and baseline outcomes.</w:t>
            </w:r>
          </w:p>
        </w:tc>
      </w:tr>
    </w:tbl>
    <w:p w14:paraId="52EC057D" w14:textId="77777777" w:rsidR="005758CC" w:rsidRDefault="005758CC">
      <w:pPr>
        <w:spacing w:after="0"/>
      </w:pPr>
    </w:p>
    <w:p w14:paraId="439B60C8" w14:textId="77777777" w:rsidR="005758CC" w:rsidRDefault="00000000">
      <w:pPr>
        <w:pStyle w:val="Heading2"/>
      </w:pPr>
      <w:bookmarkStart w:id="6" w:name="SmartArch_2_4_Project_goal"/>
      <w:r>
        <w:rPr>
          <w:rFonts w:ascii="Times New Roman" w:hAnsi="Times New Roman"/>
        </w:rPr>
        <w:t>2.4 Project goal</w:t>
      </w:r>
      <w:bookmarkEnd w:id="6"/>
    </w:p>
    <w:p w14:paraId="3ADCA05D" w14:textId="77777777" w:rsidR="005758CC" w:rsidRDefault="00000000">
      <w:pPr>
        <w:jc w:val="both"/>
      </w:pPr>
      <w:r>
        <w:t>The goal of the Capstone 1 prototype is to implement and empirically assess evidence-backed change-impact analysis and existing regression-test selection for one supported programming language and one testing framework. The product supports five connected capabilities:</w:t>
      </w:r>
    </w:p>
    <w:p w14:paraId="3D00E31B" w14:textId="77777777" w:rsidR="005758CC" w:rsidRDefault="00000000">
      <w:pPr>
        <w:ind w:left="288" w:hanging="173"/>
      </w:pPr>
      <w:r>
        <w:t>•  Repository setup and lifecycle: connect an authorized GitHub repository; validate test settings; freeze base/target commits; submit and monitor a run (FR-01–04).</w:t>
      </w:r>
    </w:p>
    <w:p w14:paraId="66155C0C" w14:textId="77777777" w:rsidR="005758CC" w:rsidRDefault="00000000">
      <w:pPr>
        <w:ind w:left="288" w:hanging="173"/>
      </w:pPr>
      <w:r>
        <w:lastRenderedPageBreak/>
        <w:t>•  Impact analysis and review: identify changed and potentially affected components, verify evidence, and present deterministic review starting points (FR-05–08).</w:t>
      </w:r>
    </w:p>
    <w:p w14:paraId="5C791F02" w14:textId="77777777" w:rsidR="005758CC" w:rsidRDefault="00000000">
      <w:pPr>
        <w:ind w:left="288" w:hanging="173"/>
      </w:pPr>
      <w:r>
        <w:t>•  Existing-test selection: discover the target inventory; construct complete selected/not-selected groups with explanations and fallback warnings (FR-09–12).</w:t>
      </w:r>
    </w:p>
    <w:p w14:paraId="2DA78A16" w14:textId="77777777" w:rsidR="005758CC" w:rsidRDefault="00000000">
      <w:pPr>
        <w:ind w:left="288" w:hanging="173"/>
      </w:pPr>
      <w:r>
        <w:t>•  Controlled execution: run a validated subset or full suite in an isolated environment; return per-test outcomes and failure classes (FR-13–14).</w:t>
      </w:r>
    </w:p>
    <w:p w14:paraId="0F693939" w14:textId="77777777" w:rsidR="005758CC" w:rsidRDefault="00000000">
      <w:pPr>
        <w:ind w:left="288" w:hanging="173"/>
      </w:pPr>
      <w:r>
        <w:t>•  Reporting and research: reopen run history, export HTML/JSON, integrate one CI/CD platform and compare predefined baseline methods (FR-15–18).</w:t>
      </w:r>
    </w:p>
    <w:p w14:paraId="52C50145" w14:textId="77777777" w:rsidR="005758CC" w:rsidRDefault="00000000">
      <w:pPr>
        <w:jc w:val="both"/>
      </w:pPr>
      <w:r>
        <w:t>The MVP excludes public self-registration, test generation, automatic code repair, multi-language analysis, arbitrary experiment builders, full cross-repository reasoning and requirement-level traceability. These boundaries keep the architecture feasible for a five-member team.</w:t>
      </w:r>
    </w:p>
    <w:p w14:paraId="6ACE8B6E" w14:textId="77777777" w:rsidR="005758CC" w:rsidRDefault="00000000">
      <w:pPr>
        <w:pStyle w:val="Heading1"/>
        <w:spacing w:before="200"/>
      </w:pPr>
      <w:bookmarkStart w:id="7" w:name="SmartArch_3_Architectural_drivers"/>
      <w:r>
        <w:rPr>
          <w:rFonts w:ascii="Times New Roman" w:hAnsi="Times New Roman"/>
        </w:rPr>
        <w:t>3. Architectural drivers</w:t>
      </w:r>
      <w:bookmarkEnd w:id="7"/>
    </w:p>
    <w:p w14:paraId="10C7F339" w14:textId="77777777" w:rsidR="005758CC" w:rsidRDefault="00000000">
      <w:pPr>
        <w:pStyle w:val="Heading2"/>
      </w:pPr>
      <w:bookmarkStart w:id="8" w:name="SmartArch_3_1_Functional_requirements"/>
      <w:r>
        <w:rPr>
          <w:rFonts w:ascii="Times New Roman" w:hAnsi="Times New Roman"/>
        </w:rPr>
        <w:t>3.1 Functional requirements</w:t>
      </w:r>
      <w:bookmarkEnd w:id="8"/>
    </w:p>
    <w:p w14:paraId="61CA99B6" w14:textId="77777777" w:rsidR="005758CC" w:rsidRDefault="00000000">
      <w:pPr>
        <w:jc w:val="both"/>
      </w:pPr>
      <w:r>
        <w:t>The following externally observable requirements drive component boundaries. Internal Product Backlog items PB19–PB22 add indexing, retrieval, LLM output validation and selection-policy capabilities required to satisfy them.</w:t>
      </w:r>
    </w:p>
    <w:tbl>
      <w:tblPr>
        <w:tblW w:w="0" w:type="auto"/>
        <w:jc w:val="center"/>
        <w:tblLayout w:type="fixed"/>
        <w:tblLook w:val="04A0" w:firstRow="1" w:lastRow="0" w:firstColumn="1" w:lastColumn="0" w:noHBand="0" w:noVBand="1"/>
      </w:tblPr>
      <w:tblGrid>
        <w:gridCol w:w="3120"/>
        <w:gridCol w:w="3120"/>
        <w:gridCol w:w="5890"/>
      </w:tblGrid>
      <w:tr w:rsidR="005758CC" w14:paraId="2FC77653"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477CA50" w14:textId="77777777" w:rsidR="005758CC" w:rsidRDefault="00000000">
            <w:pPr>
              <w:spacing w:before="20" w:after="20" w:line="240" w:lineRule="auto"/>
            </w:pPr>
            <w:r>
              <w:rPr>
                <w:b/>
              </w:rPr>
              <w:t>ID</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29927D1" w14:textId="77777777" w:rsidR="005758CC" w:rsidRDefault="00000000">
            <w:pPr>
              <w:spacing w:before="20" w:after="20" w:line="240" w:lineRule="auto"/>
            </w:pPr>
            <w:r>
              <w:rPr>
                <w:b/>
              </w:rPr>
              <w:t>Function</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8996513" w14:textId="77777777" w:rsidR="005758CC" w:rsidRDefault="00000000">
            <w:pPr>
              <w:spacing w:before="20" w:after="20" w:line="240" w:lineRule="auto"/>
            </w:pPr>
            <w:r>
              <w:rPr>
                <w:b/>
              </w:rPr>
              <w:t>Architecturally relevant behavior</w:t>
            </w:r>
          </w:p>
        </w:tc>
      </w:tr>
      <w:tr w:rsidR="005758CC" w14:paraId="711B2287"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121321B3" w14:textId="77777777" w:rsidR="005758CC" w:rsidRDefault="00000000">
            <w:pPr>
              <w:spacing w:before="20" w:after="20" w:line="240" w:lineRule="auto"/>
            </w:pPr>
            <w:r>
              <w:t>FR-01</w:t>
            </w:r>
          </w:p>
        </w:tc>
        <w:tc>
          <w:tcPr>
            <w:tcW w:w="2232" w:type="dxa"/>
            <w:tcBorders>
              <w:top w:val="single" w:sz="4" w:space="0" w:color="7D8D98"/>
              <w:left w:val="single" w:sz="4" w:space="0" w:color="7D8D98"/>
              <w:bottom w:val="single" w:sz="4" w:space="0" w:color="7D8D98"/>
              <w:right w:val="single" w:sz="4" w:space="0" w:color="7D8D98"/>
            </w:tcBorders>
            <w:vAlign w:val="center"/>
          </w:tcPr>
          <w:p w14:paraId="030097D0" w14:textId="77777777" w:rsidR="005758CC" w:rsidRDefault="00000000">
            <w:pPr>
              <w:spacing w:before="20" w:after="20" w:line="240" w:lineRule="auto"/>
            </w:pPr>
            <w:r>
              <w:t>Connect repository</w:t>
            </w:r>
          </w:p>
        </w:tc>
        <w:tc>
          <w:tcPr>
            <w:tcW w:w="5890" w:type="dxa"/>
            <w:tcBorders>
              <w:top w:val="single" w:sz="4" w:space="0" w:color="7D8D98"/>
              <w:left w:val="single" w:sz="4" w:space="0" w:color="7D8D98"/>
              <w:bottom w:val="single" w:sz="4" w:space="0" w:color="7D8D98"/>
              <w:right w:val="single" w:sz="4" w:space="0" w:color="7D8D98"/>
            </w:tcBorders>
            <w:vAlign w:val="center"/>
          </w:tcPr>
          <w:p w14:paraId="48CCBA7D" w14:textId="77777777" w:rsidR="005758CC" w:rsidRDefault="00000000">
            <w:pPr>
              <w:spacing w:before="20" w:after="20" w:line="240" w:lineRule="auto"/>
            </w:pPr>
            <w:r>
              <w:t>Authorize access; track repository identity, connection status and failures.</w:t>
            </w:r>
          </w:p>
        </w:tc>
      </w:tr>
      <w:tr w:rsidR="005758CC" w14:paraId="1BC61BBC"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39089313" w14:textId="77777777" w:rsidR="005758CC" w:rsidRDefault="00000000">
            <w:pPr>
              <w:spacing w:before="20" w:after="20" w:line="240" w:lineRule="auto"/>
            </w:pPr>
            <w:r>
              <w:t>FR-02</w:t>
            </w:r>
          </w:p>
        </w:tc>
        <w:tc>
          <w:tcPr>
            <w:tcW w:w="2232" w:type="dxa"/>
            <w:tcBorders>
              <w:top w:val="single" w:sz="4" w:space="0" w:color="7D8D98"/>
              <w:left w:val="single" w:sz="4" w:space="0" w:color="7D8D98"/>
              <w:bottom w:val="single" w:sz="4" w:space="0" w:color="7D8D98"/>
              <w:right w:val="single" w:sz="4" w:space="0" w:color="7D8D98"/>
            </w:tcBorders>
            <w:vAlign w:val="center"/>
          </w:tcPr>
          <w:p w14:paraId="18FF0776" w14:textId="77777777" w:rsidR="005758CC" w:rsidRDefault="00000000">
            <w:pPr>
              <w:spacing w:before="20" w:after="20" w:line="240" w:lineRule="auto"/>
            </w:pPr>
            <w:r>
              <w:t>Configure testing</w:t>
            </w:r>
          </w:p>
        </w:tc>
        <w:tc>
          <w:tcPr>
            <w:tcW w:w="5890" w:type="dxa"/>
            <w:tcBorders>
              <w:top w:val="single" w:sz="4" w:space="0" w:color="7D8D98"/>
              <w:left w:val="single" w:sz="4" w:space="0" w:color="7D8D98"/>
              <w:bottom w:val="single" w:sz="4" w:space="0" w:color="7D8D98"/>
              <w:right w:val="single" w:sz="4" w:space="0" w:color="7D8D98"/>
            </w:tcBorders>
            <w:vAlign w:val="center"/>
          </w:tcPr>
          <w:p w14:paraId="0ACDFF41" w14:textId="77777777" w:rsidR="005758CC" w:rsidRDefault="00000000">
            <w:pPr>
              <w:spacing w:before="20" w:after="20" w:line="240" w:lineRule="auto"/>
            </w:pPr>
            <w:r>
              <w:t>Validate framework, test paths, approved commands and resource/time limits.</w:t>
            </w:r>
          </w:p>
        </w:tc>
      </w:tr>
      <w:tr w:rsidR="005758CC" w14:paraId="5995C61D"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1A22BAD7" w14:textId="77777777" w:rsidR="005758CC" w:rsidRDefault="00000000">
            <w:pPr>
              <w:spacing w:before="20" w:after="20" w:line="240" w:lineRule="auto"/>
            </w:pPr>
            <w:r>
              <w:t>FR-03</w:t>
            </w:r>
          </w:p>
        </w:tc>
        <w:tc>
          <w:tcPr>
            <w:tcW w:w="2232" w:type="dxa"/>
            <w:tcBorders>
              <w:top w:val="single" w:sz="4" w:space="0" w:color="7D8D98"/>
              <w:left w:val="single" w:sz="4" w:space="0" w:color="7D8D98"/>
              <w:bottom w:val="single" w:sz="4" w:space="0" w:color="7D8D98"/>
              <w:right w:val="single" w:sz="4" w:space="0" w:color="7D8D98"/>
            </w:tcBorders>
            <w:vAlign w:val="center"/>
          </w:tcPr>
          <w:p w14:paraId="41667EC8" w14:textId="77777777" w:rsidR="005758CC" w:rsidRDefault="00000000">
            <w:pPr>
              <w:spacing w:before="20" w:after="20" w:line="240" w:lineRule="auto"/>
            </w:pPr>
            <w:r>
              <w:t>Select change</w:t>
            </w:r>
          </w:p>
        </w:tc>
        <w:tc>
          <w:tcPr>
            <w:tcW w:w="5890" w:type="dxa"/>
            <w:tcBorders>
              <w:top w:val="single" w:sz="4" w:space="0" w:color="7D8D98"/>
              <w:left w:val="single" w:sz="4" w:space="0" w:color="7D8D98"/>
              <w:bottom w:val="single" w:sz="4" w:space="0" w:color="7D8D98"/>
              <w:right w:val="single" w:sz="4" w:space="0" w:color="7D8D98"/>
            </w:tcBorders>
            <w:vAlign w:val="center"/>
          </w:tcPr>
          <w:p w14:paraId="141A8CBC" w14:textId="77777777" w:rsidR="005758CC" w:rsidRDefault="00000000">
            <w:pPr>
              <w:spacing w:before="20" w:after="20" w:line="240" w:lineRule="auto"/>
            </w:pPr>
            <w:r>
              <w:t>Resolve and freeze base/target SHAs; PR changes create a new run.</w:t>
            </w:r>
          </w:p>
        </w:tc>
      </w:tr>
      <w:tr w:rsidR="005758CC" w14:paraId="00935E46"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61DE1AC1" w14:textId="77777777" w:rsidR="005758CC" w:rsidRDefault="00000000">
            <w:pPr>
              <w:spacing w:before="20" w:after="20" w:line="240" w:lineRule="auto"/>
            </w:pPr>
            <w:r>
              <w:t>FR-04</w:t>
            </w:r>
          </w:p>
        </w:tc>
        <w:tc>
          <w:tcPr>
            <w:tcW w:w="2232" w:type="dxa"/>
            <w:tcBorders>
              <w:top w:val="single" w:sz="4" w:space="0" w:color="7D8D98"/>
              <w:left w:val="single" w:sz="4" w:space="0" w:color="7D8D98"/>
              <w:bottom w:val="single" w:sz="4" w:space="0" w:color="7D8D98"/>
              <w:right w:val="single" w:sz="4" w:space="0" w:color="7D8D98"/>
            </w:tcBorders>
            <w:vAlign w:val="center"/>
          </w:tcPr>
          <w:p w14:paraId="20B53E40" w14:textId="77777777" w:rsidR="005758CC" w:rsidRDefault="00000000">
            <w:pPr>
              <w:spacing w:before="20" w:after="20" w:line="240" w:lineRule="auto"/>
            </w:pPr>
            <w:r>
              <w:t>Monitor analysis</w:t>
            </w:r>
          </w:p>
        </w:tc>
        <w:tc>
          <w:tcPr>
            <w:tcW w:w="5890" w:type="dxa"/>
            <w:tcBorders>
              <w:top w:val="single" w:sz="4" w:space="0" w:color="7D8D98"/>
              <w:left w:val="single" w:sz="4" w:space="0" w:color="7D8D98"/>
              <w:bottom w:val="single" w:sz="4" w:space="0" w:color="7D8D98"/>
              <w:right w:val="single" w:sz="4" w:space="0" w:color="7D8D98"/>
            </w:tcBorders>
            <w:vAlign w:val="center"/>
          </w:tcPr>
          <w:p w14:paraId="6421D272" w14:textId="77777777" w:rsidR="005758CC" w:rsidRDefault="00000000">
            <w:pPr>
              <w:spacing w:before="20" w:after="20" w:line="240" w:lineRule="auto"/>
            </w:pPr>
            <w:r>
              <w:t>Idempotent request, run ID, stages, status and terminal reason.</w:t>
            </w:r>
          </w:p>
        </w:tc>
      </w:tr>
      <w:tr w:rsidR="005758CC" w14:paraId="0148082A"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30944466" w14:textId="77777777" w:rsidR="005758CC" w:rsidRDefault="00000000">
            <w:pPr>
              <w:spacing w:before="20" w:after="20" w:line="240" w:lineRule="auto"/>
            </w:pPr>
            <w:r>
              <w:t>FR-05</w:t>
            </w:r>
          </w:p>
        </w:tc>
        <w:tc>
          <w:tcPr>
            <w:tcW w:w="2232" w:type="dxa"/>
            <w:tcBorders>
              <w:top w:val="single" w:sz="4" w:space="0" w:color="7D8D98"/>
              <w:left w:val="single" w:sz="4" w:space="0" w:color="7D8D98"/>
              <w:bottom w:val="single" w:sz="4" w:space="0" w:color="7D8D98"/>
              <w:right w:val="single" w:sz="4" w:space="0" w:color="7D8D98"/>
            </w:tcBorders>
            <w:vAlign w:val="center"/>
          </w:tcPr>
          <w:p w14:paraId="4310D3E6" w14:textId="77777777" w:rsidR="005758CC" w:rsidRDefault="00000000">
            <w:pPr>
              <w:spacing w:before="20" w:after="20" w:line="240" w:lineRule="auto"/>
            </w:pPr>
            <w:r>
              <w:t>Review code changes</w:t>
            </w:r>
          </w:p>
        </w:tc>
        <w:tc>
          <w:tcPr>
            <w:tcW w:w="5890" w:type="dxa"/>
            <w:tcBorders>
              <w:top w:val="single" w:sz="4" w:space="0" w:color="7D8D98"/>
              <w:left w:val="single" w:sz="4" w:space="0" w:color="7D8D98"/>
              <w:bottom w:val="single" w:sz="4" w:space="0" w:color="7D8D98"/>
              <w:right w:val="single" w:sz="4" w:space="0" w:color="7D8D98"/>
            </w:tcBorders>
            <w:vAlign w:val="center"/>
          </w:tcPr>
          <w:p w14:paraId="779DF189" w14:textId="77777777" w:rsidR="005758CC" w:rsidRDefault="00000000">
            <w:pPr>
              <w:spacing w:before="20" w:after="20" w:line="240" w:lineRule="auto"/>
            </w:pPr>
            <w:r>
              <w:t>Display supported changed files/components, diffs and versioned source locations.</w:t>
            </w:r>
          </w:p>
        </w:tc>
      </w:tr>
      <w:tr w:rsidR="005758CC" w14:paraId="34858D19"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436DDC3E" w14:textId="77777777" w:rsidR="005758CC" w:rsidRDefault="00000000">
            <w:pPr>
              <w:spacing w:before="20" w:after="20" w:line="240" w:lineRule="auto"/>
            </w:pPr>
            <w:r>
              <w:t>FR-06</w:t>
            </w:r>
          </w:p>
        </w:tc>
        <w:tc>
          <w:tcPr>
            <w:tcW w:w="2232" w:type="dxa"/>
            <w:tcBorders>
              <w:top w:val="single" w:sz="4" w:space="0" w:color="7D8D98"/>
              <w:left w:val="single" w:sz="4" w:space="0" w:color="7D8D98"/>
              <w:bottom w:val="single" w:sz="4" w:space="0" w:color="7D8D98"/>
              <w:right w:val="single" w:sz="4" w:space="0" w:color="7D8D98"/>
            </w:tcBorders>
            <w:vAlign w:val="center"/>
          </w:tcPr>
          <w:p w14:paraId="68A71E13" w14:textId="77777777" w:rsidR="005758CC" w:rsidRDefault="00000000">
            <w:pPr>
              <w:spacing w:before="20" w:after="20" w:line="240" w:lineRule="auto"/>
            </w:pPr>
            <w:r>
              <w:t>Review potential impact</w:t>
            </w:r>
          </w:p>
        </w:tc>
        <w:tc>
          <w:tcPr>
            <w:tcW w:w="5890" w:type="dxa"/>
            <w:tcBorders>
              <w:top w:val="single" w:sz="4" w:space="0" w:color="7D8D98"/>
              <w:left w:val="single" w:sz="4" w:space="0" w:color="7D8D98"/>
              <w:bottom w:val="single" w:sz="4" w:space="0" w:color="7D8D98"/>
              <w:right w:val="single" w:sz="4" w:space="0" w:color="7D8D98"/>
            </w:tcBorders>
            <w:vAlign w:val="center"/>
          </w:tcPr>
          <w:p w14:paraId="6E39A540" w14:textId="77777777" w:rsidR="005758CC" w:rsidRDefault="00000000">
            <w:pPr>
              <w:spacing w:before="20" w:after="20" w:line="240" w:lineRule="auto"/>
            </w:pPr>
            <w:r>
              <w:t>Show changed/direct/indirect components and supported dependency paths.</w:t>
            </w:r>
          </w:p>
        </w:tc>
      </w:tr>
      <w:tr w:rsidR="005758CC" w14:paraId="01FFF17D"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0282D3E0" w14:textId="77777777" w:rsidR="005758CC" w:rsidRDefault="00000000">
            <w:pPr>
              <w:spacing w:before="20" w:after="20" w:line="240" w:lineRule="auto"/>
            </w:pPr>
            <w:r>
              <w:t>FR-07</w:t>
            </w:r>
          </w:p>
        </w:tc>
        <w:tc>
          <w:tcPr>
            <w:tcW w:w="2232" w:type="dxa"/>
            <w:tcBorders>
              <w:top w:val="single" w:sz="4" w:space="0" w:color="7D8D98"/>
              <w:left w:val="single" w:sz="4" w:space="0" w:color="7D8D98"/>
              <w:bottom w:val="single" w:sz="4" w:space="0" w:color="7D8D98"/>
              <w:right w:val="single" w:sz="4" w:space="0" w:color="7D8D98"/>
            </w:tcBorders>
            <w:vAlign w:val="center"/>
          </w:tcPr>
          <w:p w14:paraId="7006D90B" w14:textId="77777777" w:rsidR="005758CC" w:rsidRDefault="00000000">
            <w:pPr>
              <w:spacing w:before="20" w:after="20" w:line="240" w:lineRule="auto"/>
            </w:pPr>
            <w:r>
              <w:t>Inspect explanations</w:t>
            </w:r>
          </w:p>
        </w:tc>
        <w:tc>
          <w:tcPr>
            <w:tcW w:w="5890" w:type="dxa"/>
            <w:tcBorders>
              <w:top w:val="single" w:sz="4" w:space="0" w:color="7D8D98"/>
              <w:left w:val="single" w:sz="4" w:space="0" w:color="7D8D98"/>
              <w:bottom w:val="single" w:sz="4" w:space="0" w:color="7D8D98"/>
              <w:right w:val="single" w:sz="4" w:space="0" w:color="7D8D98"/>
            </w:tcBorders>
            <w:vAlign w:val="center"/>
          </w:tcPr>
          <w:p w14:paraId="51C15C54" w14:textId="77777777" w:rsidR="005758CC" w:rsidRDefault="00000000">
            <w:pPr>
              <w:spacing w:before="20" w:after="20" w:line="240" w:lineRule="auto"/>
            </w:pPr>
            <w:r>
              <w:t>Verify commit/source/dependency evidence; disclose gaps and invalid references.</w:t>
            </w:r>
          </w:p>
        </w:tc>
      </w:tr>
      <w:tr w:rsidR="005758CC" w14:paraId="455F886B"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52DFFC42" w14:textId="77777777" w:rsidR="005758CC" w:rsidRDefault="00000000">
            <w:pPr>
              <w:spacing w:before="20" w:after="20" w:line="240" w:lineRule="auto"/>
            </w:pPr>
            <w:r>
              <w:lastRenderedPageBreak/>
              <w:t>FR-08</w:t>
            </w:r>
          </w:p>
        </w:tc>
        <w:tc>
          <w:tcPr>
            <w:tcW w:w="2232" w:type="dxa"/>
            <w:tcBorders>
              <w:top w:val="single" w:sz="4" w:space="0" w:color="7D8D98"/>
              <w:left w:val="single" w:sz="4" w:space="0" w:color="7D8D98"/>
              <w:bottom w:val="single" w:sz="4" w:space="0" w:color="7D8D98"/>
              <w:right w:val="single" w:sz="4" w:space="0" w:color="7D8D98"/>
            </w:tcBorders>
            <w:vAlign w:val="center"/>
          </w:tcPr>
          <w:p w14:paraId="75DD647D" w14:textId="77777777" w:rsidR="005758CC" w:rsidRDefault="00000000">
            <w:pPr>
              <w:spacing w:before="20" w:after="20" w:line="240" w:lineRule="auto"/>
            </w:pPr>
            <w:r>
              <w:t>Review starting points</w:t>
            </w:r>
          </w:p>
        </w:tc>
        <w:tc>
          <w:tcPr>
            <w:tcW w:w="5890" w:type="dxa"/>
            <w:tcBorders>
              <w:top w:val="single" w:sz="4" w:space="0" w:color="7D8D98"/>
              <w:left w:val="single" w:sz="4" w:space="0" w:color="7D8D98"/>
              <w:bottom w:val="single" w:sz="4" w:space="0" w:color="7D8D98"/>
              <w:right w:val="single" w:sz="4" w:space="0" w:color="7D8D98"/>
            </w:tcBorders>
            <w:vAlign w:val="center"/>
          </w:tcPr>
          <w:p w14:paraId="4965118F" w14:textId="77777777" w:rsidR="005758CC" w:rsidRDefault="00000000">
            <w:pPr>
              <w:spacing w:before="20" w:after="20" w:line="240" w:lineRule="auto"/>
            </w:pPr>
            <w:r>
              <w:t>Stable ranking: changed executable → direct → indirect; location tie-break.</w:t>
            </w:r>
          </w:p>
        </w:tc>
      </w:tr>
      <w:tr w:rsidR="005758CC" w14:paraId="621F3828"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7D01592B" w14:textId="77777777" w:rsidR="005758CC" w:rsidRDefault="00000000">
            <w:pPr>
              <w:spacing w:before="20" w:after="20" w:line="240" w:lineRule="auto"/>
            </w:pPr>
            <w:r>
              <w:t>FR-09</w:t>
            </w:r>
          </w:p>
        </w:tc>
        <w:tc>
          <w:tcPr>
            <w:tcW w:w="2232" w:type="dxa"/>
            <w:tcBorders>
              <w:top w:val="single" w:sz="4" w:space="0" w:color="7D8D98"/>
              <w:left w:val="single" w:sz="4" w:space="0" w:color="7D8D98"/>
              <w:bottom w:val="single" w:sz="4" w:space="0" w:color="7D8D98"/>
              <w:right w:val="single" w:sz="4" w:space="0" w:color="7D8D98"/>
            </w:tcBorders>
            <w:vAlign w:val="center"/>
          </w:tcPr>
          <w:p w14:paraId="37C6C0D4" w14:textId="77777777" w:rsidR="005758CC" w:rsidRDefault="00000000">
            <w:pPr>
              <w:spacing w:before="20" w:after="20" w:line="240" w:lineRule="auto"/>
            </w:pPr>
            <w:r>
              <w:t>View existing tests</w:t>
            </w:r>
          </w:p>
        </w:tc>
        <w:tc>
          <w:tcPr>
            <w:tcW w:w="5890" w:type="dxa"/>
            <w:tcBorders>
              <w:top w:val="single" w:sz="4" w:space="0" w:color="7D8D98"/>
              <w:left w:val="single" w:sz="4" w:space="0" w:color="7D8D98"/>
              <w:bottom w:val="single" w:sz="4" w:space="0" w:color="7D8D98"/>
              <w:right w:val="single" w:sz="4" w:space="0" w:color="7D8D98"/>
            </w:tcBorders>
            <w:vAlign w:val="center"/>
          </w:tcPr>
          <w:p w14:paraId="5EE068BE" w14:textId="77777777" w:rsidR="005758CC" w:rsidRDefault="00000000">
            <w:pPr>
              <w:spacing w:before="20" w:after="20" w:line="240" w:lineRule="auto"/>
            </w:pPr>
            <w:r>
              <w:t>Discover stable target-version test IDs; distinguish empty vs failed discovery.</w:t>
            </w:r>
          </w:p>
        </w:tc>
      </w:tr>
      <w:tr w:rsidR="005758CC" w14:paraId="61511966"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62BA4F64" w14:textId="77777777" w:rsidR="005758CC" w:rsidRDefault="00000000">
            <w:pPr>
              <w:spacing w:before="20" w:after="20" w:line="240" w:lineRule="auto"/>
            </w:pPr>
            <w:r>
              <w:t>FR-10</w:t>
            </w:r>
          </w:p>
        </w:tc>
        <w:tc>
          <w:tcPr>
            <w:tcW w:w="2232" w:type="dxa"/>
            <w:tcBorders>
              <w:top w:val="single" w:sz="4" w:space="0" w:color="7D8D98"/>
              <w:left w:val="single" w:sz="4" w:space="0" w:color="7D8D98"/>
              <w:bottom w:val="single" w:sz="4" w:space="0" w:color="7D8D98"/>
              <w:right w:val="single" w:sz="4" w:space="0" w:color="7D8D98"/>
            </w:tcBorders>
            <w:vAlign w:val="center"/>
          </w:tcPr>
          <w:p w14:paraId="208488A5" w14:textId="77777777" w:rsidR="005758CC" w:rsidRDefault="00000000">
            <w:pPr>
              <w:spacing w:before="20" w:after="20" w:line="240" w:lineRule="auto"/>
            </w:pPr>
            <w:r>
              <w:t>Review selected test set</w:t>
            </w:r>
          </w:p>
        </w:tc>
        <w:tc>
          <w:tcPr>
            <w:tcW w:w="5890" w:type="dxa"/>
            <w:tcBorders>
              <w:top w:val="single" w:sz="4" w:space="0" w:color="7D8D98"/>
              <w:left w:val="single" w:sz="4" w:space="0" w:color="7D8D98"/>
              <w:bottom w:val="single" w:sz="4" w:space="0" w:color="7D8D98"/>
              <w:right w:val="single" w:sz="4" w:space="0" w:color="7D8D98"/>
            </w:tcBorders>
            <w:vAlign w:val="center"/>
          </w:tcPr>
          <w:p w14:paraId="177AE933" w14:textId="77777777" w:rsidR="005758CC" w:rsidRDefault="00000000">
            <w:pPr>
              <w:spacing w:before="20" w:after="20" w:line="240" w:lineRule="auto"/>
            </w:pPr>
            <w:r>
              <w:t>Freeze complete and disjoint selected/not-selected partitions with actual mode.</w:t>
            </w:r>
          </w:p>
        </w:tc>
      </w:tr>
      <w:tr w:rsidR="005758CC" w14:paraId="31FD1C5D"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7F485004" w14:textId="77777777" w:rsidR="005758CC" w:rsidRDefault="00000000">
            <w:pPr>
              <w:spacing w:before="20" w:after="20" w:line="240" w:lineRule="auto"/>
            </w:pPr>
            <w:r>
              <w:t>FR-11</w:t>
            </w:r>
          </w:p>
        </w:tc>
        <w:tc>
          <w:tcPr>
            <w:tcW w:w="2232" w:type="dxa"/>
            <w:tcBorders>
              <w:top w:val="single" w:sz="4" w:space="0" w:color="7D8D98"/>
              <w:left w:val="single" w:sz="4" w:space="0" w:color="7D8D98"/>
              <w:bottom w:val="single" w:sz="4" w:space="0" w:color="7D8D98"/>
              <w:right w:val="single" w:sz="4" w:space="0" w:color="7D8D98"/>
            </w:tcBorders>
            <w:vAlign w:val="center"/>
          </w:tcPr>
          <w:p w14:paraId="1432B439" w14:textId="77777777" w:rsidR="005758CC" w:rsidRDefault="00000000">
            <w:pPr>
              <w:spacing w:before="20" w:after="20" w:line="240" w:lineRule="auto"/>
            </w:pPr>
            <w:r>
              <w:t>Inspect selection reasons</w:t>
            </w:r>
          </w:p>
        </w:tc>
        <w:tc>
          <w:tcPr>
            <w:tcW w:w="5890" w:type="dxa"/>
            <w:tcBorders>
              <w:top w:val="single" w:sz="4" w:space="0" w:color="7D8D98"/>
              <w:left w:val="single" w:sz="4" w:space="0" w:color="7D8D98"/>
              <w:bottom w:val="single" w:sz="4" w:space="0" w:color="7D8D98"/>
              <w:right w:val="single" w:sz="4" w:space="0" w:color="7D8D98"/>
            </w:tcBorders>
            <w:vAlign w:val="center"/>
          </w:tcPr>
          <w:p w14:paraId="7838B177" w14:textId="77777777" w:rsidR="005758CC" w:rsidRDefault="00000000">
            <w:pPr>
              <w:spacing w:before="20" w:after="20" w:line="240" w:lineRule="auto"/>
            </w:pPr>
            <w:r>
              <w:t>Show evidence or explicit policy rule for each decision or group.</w:t>
            </w:r>
          </w:p>
        </w:tc>
      </w:tr>
      <w:tr w:rsidR="005758CC" w14:paraId="23EC8FEA"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5635F89F" w14:textId="77777777" w:rsidR="005758CC" w:rsidRDefault="00000000">
            <w:pPr>
              <w:spacing w:before="20" w:after="20" w:line="240" w:lineRule="auto"/>
            </w:pPr>
            <w:r>
              <w:t>FR-12</w:t>
            </w:r>
          </w:p>
        </w:tc>
        <w:tc>
          <w:tcPr>
            <w:tcW w:w="2232" w:type="dxa"/>
            <w:tcBorders>
              <w:top w:val="single" w:sz="4" w:space="0" w:color="7D8D98"/>
              <w:left w:val="single" w:sz="4" w:space="0" w:color="7D8D98"/>
              <w:bottom w:val="single" w:sz="4" w:space="0" w:color="7D8D98"/>
              <w:right w:val="single" w:sz="4" w:space="0" w:color="7D8D98"/>
            </w:tcBorders>
            <w:vAlign w:val="center"/>
          </w:tcPr>
          <w:p w14:paraId="6F8FC79F" w14:textId="77777777" w:rsidR="005758CC" w:rsidRDefault="00000000">
            <w:pPr>
              <w:spacing w:before="20" w:after="20" w:line="240" w:lineRule="auto"/>
            </w:pPr>
            <w:r>
              <w:t>Review fallback</w:t>
            </w:r>
          </w:p>
        </w:tc>
        <w:tc>
          <w:tcPr>
            <w:tcW w:w="5890" w:type="dxa"/>
            <w:tcBorders>
              <w:top w:val="single" w:sz="4" w:space="0" w:color="7D8D98"/>
              <w:left w:val="single" w:sz="4" w:space="0" w:color="7D8D98"/>
              <w:bottom w:val="single" w:sz="4" w:space="0" w:color="7D8D98"/>
              <w:right w:val="single" w:sz="4" w:space="0" w:color="7D8D98"/>
            </w:tcBorders>
            <w:vAlign w:val="center"/>
          </w:tcPr>
          <w:p w14:paraId="79EA131F" w14:textId="77777777" w:rsidR="005758CC" w:rsidRDefault="00000000">
            <w:pPr>
              <w:spacing w:before="20" w:after="20" w:line="240" w:lineRule="auto"/>
            </w:pPr>
            <w:r>
              <w:t>Explain expanded/full-suite/stop outcome when analyses are incomplete.</w:t>
            </w:r>
          </w:p>
        </w:tc>
      </w:tr>
      <w:tr w:rsidR="005758CC" w14:paraId="4789E007"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4559BD07" w14:textId="77777777" w:rsidR="005758CC" w:rsidRDefault="00000000">
            <w:pPr>
              <w:spacing w:before="20" w:after="20" w:line="240" w:lineRule="auto"/>
            </w:pPr>
            <w:r>
              <w:t>FR-13</w:t>
            </w:r>
          </w:p>
        </w:tc>
        <w:tc>
          <w:tcPr>
            <w:tcW w:w="2232" w:type="dxa"/>
            <w:tcBorders>
              <w:top w:val="single" w:sz="4" w:space="0" w:color="7D8D98"/>
              <w:left w:val="single" w:sz="4" w:space="0" w:color="7D8D98"/>
              <w:bottom w:val="single" w:sz="4" w:space="0" w:color="7D8D98"/>
              <w:right w:val="single" w:sz="4" w:space="0" w:color="7D8D98"/>
            </w:tcBorders>
            <w:vAlign w:val="center"/>
          </w:tcPr>
          <w:p w14:paraId="1EB59827" w14:textId="77777777" w:rsidR="005758CC" w:rsidRDefault="00000000">
            <w:pPr>
              <w:spacing w:before="20" w:after="20" w:line="240" w:lineRule="auto"/>
            </w:pPr>
            <w:r>
              <w:t>Execute regression tests</w:t>
            </w:r>
          </w:p>
        </w:tc>
        <w:tc>
          <w:tcPr>
            <w:tcW w:w="5890" w:type="dxa"/>
            <w:tcBorders>
              <w:top w:val="single" w:sz="4" w:space="0" w:color="7D8D98"/>
              <w:left w:val="single" w:sz="4" w:space="0" w:color="7D8D98"/>
              <w:bottom w:val="single" w:sz="4" w:space="0" w:color="7D8D98"/>
              <w:right w:val="single" w:sz="4" w:space="0" w:color="7D8D98"/>
            </w:tcBorders>
            <w:vAlign w:val="center"/>
          </w:tcPr>
          <w:p w14:paraId="379AC525" w14:textId="77777777" w:rsidR="005758CC" w:rsidRDefault="00000000">
            <w:pPr>
              <w:spacing w:before="20" w:after="20" w:line="240" w:lineRule="auto"/>
            </w:pPr>
            <w:r>
              <w:t>Send validated manifest and frozen target SHA to isolated runner.</w:t>
            </w:r>
          </w:p>
        </w:tc>
      </w:tr>
      <w:tr w:rsidR="005758CC" w14:paraId="06737AE4"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0F64403E" w14:textId="77777777" w:rsidR="005758CC" w:rsidRDefault="00000000">
            <w:pPr>
              <w:spacing w:before="20" w:after="20" w:line="240" w:lineRule="auto"/>
            </w:pPr>
            <w:r>
              <w:t>FR-14</w:t>
            </w:r>
          </w:p>
        </w:tc>
        <w:tc>
          <w:tcPr>
            <w:tcW w:w="2232" w:type="dxa"/>
            <w:tcBorders>
              <w:top w:val="single" w:sz="4" w:space="0" w:color="7D8D98"/>
              <w:left w:val="single" w:sz="4" w:space="0" w:color="7D8D98"/>
              <w:bottom w:val="single" w:sz="4" w:space="0" w:color="7D8D98"/>
              <w:right w:val="single" w:sz="4" w:space="0" w:color="7D8D98"/>
            </w:tcBorders>
            <w:vAlign w:val="center"/>
          </w:tcPr>
          <w:p w14:paraId="140139E2" w14:textId="77777777" w:rsidR="005758CC" w:rsidRDefault="00000000">
            <w:pPr>
              <w:spacing w:before="20" w:after="20" w:line="240" w:lineRule="auto"/>
            </w:pPr>
            <w:r>
              <w:t>Inspect test results</w:t>
            </w:r>
          </w:p>
        </w:tc>
        <w:tc>
          <w:tcPr>
            <w:tcW w:w="5890" w:type="dxa"/>
            <w:tcBorders>
              <w:top w:val="single" w:sz="4" w:space="0" w:color="7D8D98"/>
              <w:left w:val="single" w:sz="4" w:space="0" w:color="7D8D98"/>
              <w:bottom w:val="single" w:sz="4" w:space="0" w:color="7D8D98"/>
              <w:right w:val="single" w:sz="4" w:space="0" w:color="7D8D98"/>
            </w:tcBorders>
            <w:vAlign w:val="center"/>
          </w:tcPr>
          <w:p w14:paraId="0E163ECA" w14:textId="77777777" w:rsidR="005758CC" w:rsidRDefault="00000000">
            <w:pPr>
              <w:spacing w:before="20" w:after="20" w:line="240" w:lineRule="auto"/>
            </w:pPr>
            <w:r>
              <w:t>Report pass/fail/runner-skip and distinguish runner/build/timeout errors.</w:t>
            </w:r>
          </w:p>
        </w:tc>
      </w:tr>
      <w:tr w:rsidR="005758CC" w14:paraId="66DCCDC0"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173E3673" w14:textId="77777777" w:rsidR="005758CC" w:rsidRDefault="00000000">
            <w:pPr>
              <w:spacing w:before="20" w:after="20" w:line="240" w:lineRule="auto"/>
            </w:pPr>
            <w:r>
              <w:t>FR-15</w:t>
            </w:r>
          </w:p>
        </w:tc>
        <w:tc>
          <w:tcPr>
            <w:tcW w:w="2232" w:type="dxa"/>
            <w:tcBorders>
              <w:top w:val="single" w:sz="4" w:space="0" w:color="7D8D98"/>
              <w:left w:val="single" w:sz="4" w:space="0" w:color="7D8D98"/>
              <w:bottom w:val="single" w:sz="4" w:space="0" w:color="7D8D98"/>
              <w:right w:val="single" w:sz="4" w:space="0" w:color="7D8D98"/>
            </w:tcBorders>
            <w:vAlign w:val="center"/>
          </w:tcPr>
          <w:p w14:paraId="48BBA767" w14:textId="77777777" w:rsidR="005758CC" w:rsidRDefault="00000000">
            <w:pPr>
              <w:spacing w:before="20" w:after="20" w:line="240" w:lineRule="auto"/>
            </w:pPr>
            <w:r>
              <w:t>Browse analysis history</w:t>
            </w:r>
          </w:p>
        </w:tc>
        <w:tc>
          <w:tcPr>
            <w:tcW w:w="5890" w:type="dxa"/>
            <w:tcBorders>
              <w:top w:val="single" w:sz="4" w:space="0" w:color="7D8D98"/>
              <w:left w:val="single" w:sz="4" w:space="0" w:color="7D8D98"/>
              <w:bottom w:val="single" w:sz="4" w:space="0" w:color="7D8D98"/>
              <w:right w:val="single" w:sz="4" w:space="0" w:color="7D8D98"/>
            </w:tcBorders>
            <w:vAlign w:val="center"/>
          </w:tcPr>
          <w:p w14:paraId="6211FB26" w14:textId="77777777" w:rsidR="005758CC" w:rsidRDefault="00000000">
            <w:pPr>
              <w:spacing w:before="20" w:after="20" w:line="240" w:lineRule="auto"/>
            </w:pPr>
            <w:r>
              <w:t>Reopen original versions, settings, impact, selection and results.</w:t>
            </w:r>
          </w:p>
        </w:tc>
      </w:tr>
      <w:tr w:rsidR="005758CC" w14:paraId="22F79980"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3FCE1CA3" w14:textId="77777777" w:rsidR="005758CC" w:rsidRDefault="00000000">
            <w:pPr>
              <w:spacing w:before="20" w:after="20" w:line="240" w:lineRule="auto"/>
            </w:pPr>
            <w:r>
              <w:t>FR-16</w:t>
            </w:r>
          </w:p>
        </w:tc>
        <w:tc>
          <w:tcPr>
            <w:tcW w:w="2232" w:type="dxa"/>
            <w:tcBorders>
              <w:top w:val="single" w:sz="4" w:space="0" w:color="7D8D98"/>
              <w:left w:val="single" w:sz="4" w:space="0" w:color="7D8D98"/>
              <w:bottom w:val="single" w:sz="4" w:space="0" w:color="7D8D98"/>
              <w:right w:val="single" w:sz="4" w:space="0" w:color="7D8D98"/>
            </w:tcBorders>
            <w:vAlign w:val="center"/>
          </w:tcPr>
          <w:p w14:paraId="612D638B" w14:textId="77777777" w:rsidR="005758CC" w:rsidRDefault="00000000">
            <w:pPr>
              <w:spacing w:before="20" w:after="20" w:line="240" w:lineRule="auto"/>
            </w:pPr>
            <w:r>
              <w:t>View and export reports</w:t>
            </w:r>
          </w:p>
        </w:tc>
        <w:tc>
          <w:tcPr>
            <w:tcW w:w="5890" w:type="dxa"/>
            <w:tcBorders>
              <w:top w:val="single" w:sz="4" w:space="0" w:color="7D8D98"/>
              <w:left w:val="single" w:sz="4" w:space="0" w:color="7D8D98"/>
              <w:bottom w:val="single" w:sz="4" w:space="0" w:color="7D8D98"/>
              <w:right w:val="single" w:sz="4" w:space="0" w:color="7D8D98"/>
            </w:tcBorders>
            <w:vAlign w:val="center"/>
          </w:tcPr>
          <w:p w14:paraId="2550AC88" w14:textId="77777777" w:rsidR="005758CC" w:rsidRDefault="00000000">
            <w:pPr>
              <w:spacing w:before="20" w:after="20" w:line="240" w:lineRule="auto"/>
            </w:pPr>
            <w:r>
              <w:t>Provide HTML and JSON with timings, evidence, fallback and available cost.</w:t>
            </w:r>
          </w:p>
        </w:tc>
      </w:tr>
      <w:tr w:rsidR="005758CC" w14:paraId="7F3D44A3"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0FC890E7" w14:textId="77777777" w:rsidR="005758CC" w:rsidRDefault="00000000">
            <w:pPr>
              <w:spacing w:before="20" w:after="20" w:line="240" w:lineRule="auto"/>
            </w:pPr>
            <w:r>
              <w:t>FR-17</w:t>
            </w:r>
          </w:p>
        </w:tc>
        <w:tc>
          <w:tcPr>
            <w:tcW w:w="2232" w:type="dxa"/>
            <w:tcBorders>
              <w:top w:val="single" w:sz="4" w:space="0" w:color="7D8D98"/>
              <w:left w:val="single" w:sz="4" w:space="0" w:color="7D8D98"/>
              <w:bottom w:val="single" w:sz="4" w:space="0" w:color="7D8D98"/>
              <w:right w:val="single" w:sz="4" w:space="0" w:color="7D8D98"/>
            </w:tcBorders>
            <w:vAlign w:val="center"/>
          </w:tcPr>
          <w:p w14:paraId="1C6BB9BF" w14:textId="77777777" w:rsidR="005758CC" w:rsidRDefault="00000000">
            <w:pPr>
              <w:spacing w:before="20" w:after="20" w:line="240" w:lineRule="auto"/>
            </w:pPr>
            <w:r>
              <w:t>CI/CD integration</w:t>
            </w:r>
          </w:p>
        </w:tc>
        <w:tc>
          <w:tcPr>
            <w:tcW w:w="5890" w:type="dxa"/>
            <w:tcBorders>
              <w:top w:val="single" w:sz="4" w:space="0" w:color="7D8D98"/>
              <w:left w:val="single" w:sz="4" w:space="0" w:color="7D8D98"/>
              <w:bottom w:val="single" w:sz="4" w:space="0" w:color="7D8D98"/>
              <w:right w:val="single" w:sz="4" w:space="0" w:color="7D8D98"/>
            </w:tcBorders>
            <w:vAlign w:val="center"/>
          </w:tcPr>
          <w:p w14:paraId="6BC1A754" w14:textId="77777777" w:rsidR="005758CC" w:rsidRDefault="00000000">
            <w:pPr>
              <w:spacing w:before="20" w:after="20" w:line="240" w:lineRule="auto"/>
            </w:pPr>
            <w:r>
              <w:t>Support one platform; dedupe repeated events; nonpassing failure status.</w:t>
            </w:r>
          </w:p>
        </w:tc>
      </w:tr>
      <w:tr w:rsidR="005758CC" w14:paraId="712AB779" w14:textId="77777777">
        <w:trPr>
          <w:cantSplit/>
          <w:jc w:val="center"/>
        </w:trPr>
        <w:tc>
          <w:tcPr>
            <w:tcW w:w="1094" w:type="dxa"/>
            <w:tcBorders>
              <w:top w:val="single" w:sz="4" w:space="0" w:color="7D8D98"/>
              <w:left w:val="single" w:sz="4" w:space="0" w:color="7D8D98"/>
              <w:bottom w:val="single" w:sz="4" w:space="0" w:color="7D8D98"/>
              <w:right w:val="single" w:sz="4" w:space="0" w:color="7D8D98"/>
            </w:tcBorders>
            <w:vAlign w:val="center"/>
          </w:tcPr>
          <w:p w14:paraId="6C7F1C9F" w14:textId="77777777" w:rsidR="005758CC" w:rsidRDefault="00000000">
            <w:pPr>
              <w:spacing w:before="20" w:after="20" w:line="240" w:lineRule="auto"/>
            </w:pPr>
            <w:r>
              <w:t>FR-18</w:t>
            </w:r>
          </w:p>
        </w:tc>
        <w:tc>
          <w:tcPr>
            <w:tcW w:w="2232" w:type="dxa"/>
            <w:tcBorders>
              <w:top w:val="single" w:sz="4" w:space="0" w:color="7D8D98"/>
              <w:left w:val="single" w:sz="4" w:space="0" w:color="7D8D98"/>
              <w:bottom w:val="single" w:sz="4" w:space="0" w:color="7D8D98"/>
              <w:right w:val="single" w:sz="4" w:space="0" w:color="7D8D98"/>
            </w:tcBorders>
            <w:vAlign w:val="center"/>
          </w:tcPr>
          <w:p w14:paraId="6379DFE5" w14:textId="77777777" w:rsidR="005758CC" w:rsidRDefault="00000000">
            <w:pPr>
              <w:spacing w:before="20" w:after="20" w:line="240" w:lineRule="auto"/>
            </w:pPr>
            <w:r>
              <w:t>Compare methods</w:t>
            </w:r>
          </w:p>
        </w:tc>
        <w:tc>
          <w:tcPr>
            <w:tcW w:w="5890" w:type="dxa"/>
            <w:tcBorders>
              <w:top w:val="single" w:sz="4" w:space="0" w:color="7D8D98"/>
              <w:left w:val="single" w:sz="4" w:space="0" w:color="7D8D98"/>
              <w:bottom w:val="single" w:sz="4" w:space="0" w:color="7D8D98"/>
              <w:right w:val="single" w:sz="4" w:space="0" w:color="7D8D98"/>
            </w:tcBorders>
            <w:vAlign w:val="center"/>
          </w:tcPr>
          <w:p w14:paraId="558F2FD4" w14:textId="77777777" w:rsidR="005758CC" w:rsidRDefault="00000000">
            <w:pPr>
              <w:spacing w:before="20" w:after="20" w:line="240" w:lineRule="auto"/>
            </w:pPr>
            <w:r>
              <w:t>Predefined evaluation against full suite, dependency and LLM baselines.</w:t>
            </w:r>
          </w:p>
        </w:tc>
      </w:tr>
    </w:tbl>
    <w:p w14:paraId="0ECD8689" w14:textId="77777777" w:rsidR="005758CC" w:rsidRDefault="005758CC">
      <w:pPr>
        <w:spacing w:after="0"/>
      </w:pPr>
    </w:p>
    <w:p w14:paraId="7DAEE6B2" w14:textId="77777777" w:rsidR="005758CC" w:rsidRDefault="00000000">
      <w:pPr>
        <w:pStyle w:val="Heading31"/>
      </w:pPr>
      <w:r>
        <w:t>Internal design work supporting the requirements</w:t>
      </w:r>
    </w:p>
    <w:tbl>
      <w:tblPr>
        <w:tblW w:w="0" w:type="auto"/>
        <w:jc w:val="center"/>
        <w:tblLayout w:type="fixed"/>
        <w:tblLook w:val="04A0" w:firstRow="1" w:lastRow="0" w:firstColumn="1" w:lastColumn="0" w:noHBand="0" w:noVBand="1"/>
      </w:tblPr>
      <w:tblGrid>
        <w:gridCol w:w="3120"/>
        <w:gridCol w:w="5184"/>
        <w:gridCol w:w="3120"/>
      </w:tblGrid>
      <w:tr w:rsidR="005758CC" w14:paraId="69FC7995"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9D52BF5" w14:textId="77777777" w:rsidR="005758CC" w:rsidRDefault="00000000">
            <w:pPr>
              <w:spacing w:before="20" w:after="20" w:line="240" w:lineRule="auto"/>
            </w:pPr>
            <w:r>
              <w:rPr>
                <w:b/>
              </w:rPr>
              <w:t>Backlog</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4204220E" w14:textId="77777777" w:rsidR="005758CC" w:rsidRDefault="00000000">
            <w:pPr>
              <w:spacing w:before="20" w:after="20" w:line="240" w:lineRule="auto"/>
            </w:pPr>
            <w:r>
              <w:rPr>
                <w:b/>
              </w:rPr>
              <w:t>Internal responsibility</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39B5AF0" w14:textId="77777777" w:rsidR="005758CC" w:rsidRDefault="00000000">
            <w:pPr>
              <w:spacing w:before="20" w:after="20" w:line="240" w:lineRule="auto"/>
            </w:pPr>
            <w:r>
              <w:rPr>
                <w:b/>
              </w:rPr>
              <w:t>Owner module</w:t>
            </w:r>
          </w:p>
        </w:tc>
      </w:tr>
      <w:tr w:rsidR="005758CC" w14:paraId="096917EC"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15D14583" w14:textId="77777777" w:rsidR="005758CC" w:rsidRDefault="00000000">
            <w:pPr>
              <w:spacing w:before="20" w:after="20" w:line="240" w:lineRule="auto"/>
            </w:pPr>
            <w:r>
              <w:t>PB19</w:t>
            </w:r>
          </w:p>
        </w:tc>
        <w:tc>
          <w:tcPr>
            <w:tcW w:w="5184" w:type="dxa"/>
            <w:tcBorders>
              <w:top w:val="single" w:sz="4" w:space="0" w:color="7D8D98"/>
              <w:left w:val="single" w:sz="4" w:space="0" w:color="7D8D98"/>
              <w:bottom w:val="single" w:sz="4" w:space="0" w:color="7D8D98"/>
              <w:right w:val="single" w:sz="4" w:space="0" w:color="7D8D98"/>
            </w:tcBorders>
            <w:vAlign w:val="center"/>
          </w:tcPr>
          <w:p w14:paraId="18647A26" w14:textId="77777777" w:rsidR="005758CC" w:rsidRDefault="00000000">
            <w:pPr>
              <w:spacing w:before="20" w:after="20" w:line="240" w:lineRule="auto"/>
            </w:pPr>
            <w:r>
              <w:t>Index permitted source, tests and documentation per repository/commit.</w:t>
            </w:r>
          </w:p>
        </w:tc>
        <w:tc>
          <w:tcPr>
            <w:tcW w:w="2736" w:type="dxa"/>
            <w:tcBorders>
              <w:top w:val="single" w:sz="4" w:space="0" w:color="7D8D98"/>
              <w:left w:val="single" w:sz="4" w:space="0" w:color="7D8D98"/>
              <w:bottom w:val="single" w:sz="4" w:space="0" w:color="7D8D98"/>
              <w:right w:val="single" w:sz="4" w:space="0" w:color="7D8D98"/>
            </w:tcBorders>
            <w:vAlign w:val="center"/>
          </w:tcPr>
          <w:p w14:paraId="61AEC930" w14:textId="77777777" w:rsidR="005758CC" w:rsidRDefault="00000000">
            <w:pPr>
              <w:spacing w:before="20" w:after="20" w:line="240" w:lineRule="auto"/>
            </w:pPr>
            <w:r>
              <w:t>Retrieval / Index Adapter</w:t>
            </w:r>
          </w:p>
        </w:tc>
      </w:tr>
      <w:tr w:rsidR="005758CC" w14:paraId="0D1CF94E"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1FC77847" w14:textId="77777777" w:rsidR="005758CC" w:rsidRDefault="00000000">
            <w:pPr>
              <w:spacing w:before="20" w:after="20" w:line="240" w:lineRule="auto"/>
            </w:pPr>
            <w:r>
              <w:t>PB20</w:t>
            </w:r>
          </w:p>
        </w:tc>
        <w:tc>
          <w:tcPr>
            <w:tcW w:w="5184" w:type="dxa"/>
            <w:tcBorders>
              <w:top w:val="single" w:sz="4" w:space="0" w:color="7D8D98"/>
              <w:left w:val="single" w:sz="4" w:space="0" w:color="7D8D98"/>
              <w:bottom w:val="single" w:sz="4" w:space="0" w:color="7D8D98"/>
              <w:right w:val="single" w:sz="4" w:space="0" w:color="7D8D98"/>
            </w:tcBorders>
            <w:vAlign w:val="center"/>
          </w:tcPr>
          <w:p w14:paraId="425DF078" w14:textId="77777777" w:rsidR="005758CC" w:rsidRDefault="00000000">
            <w:pPr>
              <w:spacing w:before="20" w:after="20" w:line="240" w:lineRule="auto"/>
            </w:pPr>
            <w:r>
              <w:t>Retrieve diff- and component-relevant chunks with citation metadata.</w:t>
            </w:r>
          </w:p>
        </w:tc>
        <w:tc>
          <w:tcPr>
            <w:tcW w:w="2736" w:type="dxa"/>
            <w:tcBorders>
              <w:top w:val="single" w:sz="4" w:space="0" w:color="7D8D98"/>
              <w:left w:val="single" w:sz="4" w:space="0" w:color="7D8D98"/>
              <w:bottom w:val="single" w:sz="4" w:space="0" w:color="7D8D98"/>
              <w:right w:val="single" w:sz="4" w:space="0" w:color="7D8D98"/>
            </w:tcBorders>
            <w:vAlign w:val="center"/>
          </w:tcPr>
          <w:p w14:paraId="28DEF9AC" w14:textId="77777777" w:rsidR="005758CC" w:rsidRDefault="00000000">
            <w:pPr>
              <w:spacing w:before="20" w:after="20" w:line="240" w:lineRule="auto"/>
            </w:pPr>
            <w:r>
              <w:t>Retrieval / Context Builder</w:t>
            </w:r>
          </w:p>
        </w:tc>
      </w:tr>
      <w:tr w:rsidR="005758CC" w14:paraId="758C7874"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2B94D332" w14:textId="77777777" w:rsidR="005758CC" w:rsidRDefault="00000000">
            <w:pPr>
              <w:spacing w:before="20" w:after="20" w:line="240" w:lineRule="auto"/>
            </w:pPr>
            <w:r>
              <w:t>PB21</w:t>
            </w:r>
          </w:p>
        </w:tc>
        <w:tc>
          <w:tcPr>
            <w:tcW w:w="5184" w:type="dxa"/>
            <w:tcBorders>
              <w:top w:val="single" w:sz="4" w:space="0" w:color="7D8D98"/>
              <w:left w:val="single" w:sz="4" w:space="0" w:color="7D8D98"/>
              <w:bottom w:val="single" w:sz="4" w:space="0" w:color="7D8D98"/>
              <w:right w:val="single" w:sz="4" w:space="0" w:color="7D8D98"/>
            </w:tcBorders>
            <w:vAlign w:val="center"/>
          </w:tcPr>
          <w:p w14:paraId="0776DEF0" w14:textId="77777777" w:rsidR="005758CC" w:rsidRDefault="00000000">
            <w:pPr>
              <w:spacing w:before="20" w:after="20" w:line="240" w:lineRule="auto"/>
            </w:pPr>
            <w:r>
              <w:t>Validate LLM schema, existing test IDs and evidence references.</w:t>
            </w:r>
          </w:p>
        </w:tc>
        <w:tc>
          <w:tcPr>
            <w:tcW w:w="2736" w:type="dxa"/>
            <w:tcBorders>
              <w:top w:val="single" w:sz="4" w:space="0" w:color="7D8D98"/>
              <w:left w:val="single" w:sz="4" w:space="0" w:color="7D8D98"/>
              <w:bottom w:val="single" w:sz="4" w:space="0" w:color="7D8D98"/>
              <w:right w:val="single" w:sz="4" w:space="0" w:color="7D8D98"/>
            </w:tcBorders>
            <w:vAlign w:val="center"/>
          </w:tcPr>
          <w:p w14:paraId="76535262" w14:textId="77777777" w:rsidR="005758CC" w:rsidRDefault="00000000">
            <w:pPr>
              <w:spacing w:before="20" w:after="20" w:line="240" w:lineRule="auto"/>
            </w:pPr>
            <w:r>
              <w:t>Evidence Validator</w:t>
            </w:r>
          </w:p>
        </w:tc>
      </w:tr>
      <w:tr w:rsidR="005758CC" w14:paraId="08093755"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28F5E7EA" w14:textId="77777777" w:rsidR="005758CC" w:rsidRDefault="00000000">
            <w:pPr>
              <w:spacing w:before="20" w:after="20" w:line="240" w:lineRule="auto"/>
            </w:pPr>
            <w:r>
              <w:t>PB22</w:t>
            </w:r>
          </w:p>
        </w:tc>
        <w:tc>
          <w:tcPr>
            <w:tcW w:w="5184" w:type="dxa"/>
            <w:tcBorders>
              <w:top w:val="single" w:sz="4" w:space="0" w:color="7D8D98"/>
              <w:left w:val="single" w:sz="4" w:space="0" w:color="7D8D98"/>
              <w:bottom w:val="single" w:sz="4" w:space="0" w:color="7D8D98"/>
              <w:right w:val="single" w:sz="4" w:space="0" w:color="7D8D98"/>
            </w:tcBorders>
            <w:vAlign w:val="center"/>
          </w:tcPr>
          <w:p w14:paraId="7CCEB387" w14:textId="77777777" w:rsidR="005758CC" w:rsidRDefault="00000000">
            <w:pPr>
              <w:spacing w:before="20" w:after="20" w:line="240" w:lineRule="auto"/>
            </w:pPr>
            <w:r>
              <w:t>Freeze deterministic S = (D ∪ M ∪ L) ∩ T and fallback outcome.</w:t>
            </w:r>
          </w:p>
        </w:tc>
        <w:tc>
          <w:tcPr>
            <w:tcW w:w="2736" w:type="dxa"/>
            <w:tcBorders>
              <w:top w:val="single" w:sz="4" w:space="0" w:color="7D8D98"/>
              <w:left w:val="single" w:sz="4" w:space="0" w:color="7D8D98"/>
              <w:bottom w:val="single" w:sz="4" w:space="0" w:color="7D8D98"/>
              <w:right w:val="single" w:sz="4" w:space="0" w:color="7D8D98"/>
            </w:tcBorders>
            <w:vAlign w:val="center"/>
          </w:tcPr>
          <w:p w14:paraId="20CA32BD" w14:textId="77777777" w:rsidR="005758CC" w:rsidRDefault="00000000">
            <w:pPr>
              <w:spacing w:before="20" w:after="20" w:line="240" w:lineRule="auto"/>
            </w:pPr>
            <w:r>
              <w:t>Selection Policy</w:t>
            </w:r>
          </w:p>
        </w:tc>
      </w:tr>
      <w:tr w:rsidR="005758CC" w14:paraId="3C6373B2"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649C73F8" w14:textId="77777777" w:rsidR="005758CC" w:rsidRDefault="00000000">
            <w:pPr>
              <w:spacing w:before="20" w:after="20" w:line="240" w:lineRule="auto"/>
            </w:pPr>
            <w:r>
              <w:t>PB23</w:t>
            </w:r>
          </w:p>
        </w:tc>
        <w:tc>
          <w:tcPr>
            <w:tcW w:w="5184" w:type="dxa"/>
            <w:tcBorders>
              <w:top w:val="single" w:sz="4" w:space="0" w:color="7D8D98"/>
              <w:left w:val="single" w:sz="4" w:space="0" w:color="7D8D98"/>
              <w:bottom w:val="single" w:sz="4" w:space="0" w:color="7D8D98"/>
              <w:right w:val="single" w:sz="4" w:space="0" w:color="7D8D98"/>
            </w:tcBorders>
            <w:vAlign w:val="center"/>
          </w:tcPr>
          <w:p w14:paraId="6119E4DB" w14:textId="77777777" w:rsidR="005758CC" w:rsidRDefault="00000000">
            <w:pPr>
              <w:spacing w:before="20" w:after="20" w:line="240" w:lineRule="auto"/>
            </w:pPr>
            <w:r>
              <w:t>Build frozen research datasets and independently reviewed labels.</w:t>
            </w:r>
          </w:p>
        </w:tc>
        <w:tc>
          <w:tcPr>
            <w:tcW w:w="2736" w:type="dxa"/>
            <w:tcBorders>
              <w:top w:val="single" w:sz="4" w:space="0" w:color="7D8D98"/>
              <w:left w:val="single" w:sz="4" w:space="0" w:color="7D8D98"/>
              <w:bottom w:val="single" w:sz="4" w:space="0" w:color="7D8D98"/>
              <w:right w:val="single" w:sz="4" w:space="0" w:color="7D8D98"/>
            </w:tcBorders>
            <w:vAlign w:val="center"/>
          </w:tcPr>
          <w:p w14:paraId="396D97C0" w14:textId="77777777" w:rsidR="005758CC" w:rsidRDefault="00000000">
            <w:pPr>
              <w:spacing w:before="20" w:after="20" w:line="240" w:lineRule="auto"/>
            </w:pPr>
            <w:r>
              <w:t>Evaluation / Restricted Store</w:t>
            </w:r>
          </w:p>
        </w:tc>
      </w:tr>
      <w:tr w:rsidR="005758CC" w14:paraId="5870BF07" w14:textId="77777777">
        <w:trPr>
          <w:cantSplit/>
          <w:jc w:val="center"/>
        </w:trPr>
        <w:tc>
          <w:tcPr>
            <w:tcW w:w="1296" w:type="dxa"/>
            <w:tcBorders>
              <w:top w:val="single" w:sz="4" w:space="0" w:color="7D8D98"/>
              <w:left w:val="single" w:sz="4" w:space="0" w:color="7D8D98"/>
              <w:bottom w:val="single" w:sz="4" w:space="0" w:color="7D8D98"/>
              <w:right w:val="single" w:sz="4" w:space="0" w:color="7D8D98"/>
            </w:tcBorders>
            <w:vAlign w:val="center"/>
          </w:tcPr>
          <w:p w14:paraId="4E5A506D" w14:textId="77777777" w:rsidR="005758CC" w:rsidRDefault="00000000">
            <w:pPr>
              <w:spacing w:before="20" w:after="20" w:line="240" w:lineRule="auto"/>
            </w:pPr>
            <w:r>
              <w:lastRenderedPageBreak/>
              <w:t>PB24</w:t>
            </w:r>
          </w:p>
        </w:tc>
        <w:tc>
          <w:tcPr>
            <w:tcW w:w="5184" w:type="dxa"/>
            <w:tcBorders>
              <w:top w:val="single" w:sz="4" w:space="0" w:color="7D8D98"/>
              <w:left w:val="single" w:sz="4" w:space="0" w:color="7D8D98"/>
              <w:bottom w:val="single" w:sz="4" w:space="0" w:color="7D8D98"/>
              <w:right w:val="single" w:sz="4" w:space="0" w:color="7D8D98"/>
            </w:tcBorders>
            <w:vAlign w:val="center"/>
          </w:tcPr>
          <w:p w14:paraId="79CC3A7D" w14:textId="77777777" w:rsidR="005758CC" w:rsidRDefault="00000000">
            <w:pPr>
              <w:spacing w:before="20" w:after="20" w:line="240" w:lineRule="auto"/>
            </w:pPr>
            <w:r>
              <w:t>Compare baseline methods and report valid denominators/overall costs.</w:t>
            </w:r>
          </w:p>
        </w:tc>
        <w:tc>
          <w:tcPr>
            <w:tcW w:w="2736" w:type="dxa"/>
            <w:tcBorders>
              <w:top w:val="single" w:sz="4" w:space="0" w:color="7D8D98"/>
              <w:left w:val="single" w:sz="4" w:space="0" w:color="7D8D98"/>
              <w:bottom w:val="single" w:sz="4" w:space="0" w:color="7D8D98"/>
              <w:right w:val="single" w:sz="4" w:space="0" w:color="7D8D98"/>
            </w:tcBorders>
            <w:vAlign w:val="center"/>
          </w:tcPr>
          <w:p w14:paraId="2AECC5E5" w14:textId="77777777" w:rsidR="005758CC" w:rsidRDefault="00000000">
            <w:pPr>
              <w:spacing w:before="20" w:after="20" w:line="240" w:lineRule="auto"/>
            </w:pPr>
            <w:r>
              <w:t>Evaluation Service</w:t>
            </w:r>
          </w:p>
        </w:tc>
      </w:tr>
    </w:tbl>
    <w:p w14:paraId="785D4B67" w14:textId="77777777" w:rsidR="005758CC" w:rsidRDefault="005758CC">
      <w:pPr>
        <w:spacing w:after="0"/>
      </w:pPr>
    </w:p>
    <w:p w14:paraId="2E22A2C8" w14:textId="77777777" w:rsidR="005758CC" w:rsidRDefault="00000000">
      <w:pPr>
        <w:pStyle w:val="Heading2"/>
      </w:pPr>
      <w:bookmarkStart w:id="9" w:name="SmartArch_3_2_Business_constraints"/>
      <w:r>
        <w:rPr>
          <w:rFonts w:ascii="Times New Roman" w:hAnsi="Times New Roman"/>
        </w:rPr>
        <w:t>3.2 Business constraints</w:t>
      </w:r>
      <w:bookmarkEnd w:id="9"/>
    </w:p>
    <w:tbl>
      <w:tblPr>
        <w:tblW w:w="0" w:type="auto"/>
        <w:jc w:val="center"/>
        <w:tblLayout w:type="fixed"/>
        <w:tblLook w:val="04A0" w:firstRow="1" w:lastRow="0" w:firstColumn="1" w:lastColumn="0" w:noHBand="0" w:noVBand="1"/>
      </w:tblPr>
      <w:tblGrid>
        <w:gridCol w:w="4680"/>
        <w:gridCol w:w="6264"/>
      </w:tblGrid>
      <w:tr w:rsidR="005758CC" w14:paraId="1B80C690"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1CBAFF2" w14:textId="77777777" w:rsidR="005758CC" w:rsidRDefault="00000000">
            <w:pPr>
              <w:spacing w:before="20" w:after="20" w:line="240" w:lineRule="auto"/>
            </w:pPr>
            <w:r>
              <w:rPr>
                <w:b/>
              </w:rPr>
              <w:t>Constraint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E298FDB" w14:textId="77777777" w:rsidR="005758CC" w:rsidRDefault="00000000">
            <w:pPr>
              <w:spacing w:before="20" w:after="20" w:line="240" w:lineRule="auto"/>
            </w:pPr>
            <w:r>
              <w:rPr>
                <w:b/>
              </w:rPr>
              <w:t>Design consequence</w:t>
            </w:r>
          </w:p>
        </w:tc>
      </w:tr>
      <w:tr w:rsidR="005758CC" w14:paraId="57BAECB5"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364E5269" w14:textId="77777777" w:rsidR="005758CC" w:rsidRDefault="00000000">
            <w:pPr>
              <w:spacing w:before="20" w:after="20" w:line="240" w:lineRule="auto"/>
            </w:pPr>
            <w:r>
              <w:t>Schedule and team</w:t>
            </w:r>
          </w:p>
        </w:tc>
        <w:tc>
          <w:tcPr>
            <w:tcW w:w="6264" w:type="dxa"/>
            <w:tcBorders>
              <w:top w:val="single" w:sz="4" w:space="0" w:color="7D8D98"/>
              <w:left w:val="single" w:sz="4" w:space="0" w:color="7D8D98"/>
              <w:bottom w:val="single" w:sz="4" w:space="0" w:color="7D8D98"/>
              <w:right w:val="single" w:sz="4" w:space="0" w:color="7D8D98"/>
            </w:tcBorders>
            <w:vAlign w:val="center"/>
          </w:tcPr>
          <w:p w14:paraId="75BC66A6" w14:textId="77777777" w:rsidR="005758CC" w:rsidRDefault="00000000">
            <w:pPr>
              <w:spacing w:before="20" w:after="20" w:line="240" w:lineRule="auto"/>
            </w:pPr>
            <w:r>
              <w:t>Five members, four three-week development sprints (7 Sep–29 Nov 2026); final project delivery 13 Dec 2026. Prefer bounded modules over independent deployable microservices.</w:t>
            </w:r>
          </w:p>
        </w:tc>
      </w:tr>
      <w:tr w:rsidR="005758CC" w14:paraId="636E5929"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3917C614" w14:textId="77777777" w:rsidR="005758CC" w:rsidRDefault="00000000">
            <w:pPr>
              <w:spacing w:before="20" w:after="20" w:line="240" w:lineRule="auto"/>
            </w:pPr>
            <w:r>
              <w:t>MVP technology scope</w:t>
            </w:r>
          </w:p>
        </w:tc>
        <w:tc>
          <w:tcPr>
            <w:tcW w:w="6264" w:type="dxa"/>
            <w:tcBorders>
              <w:top w:val="single" w:sz="4" w:space="0" w:color="7D8D98"/>
              <w:left w:val="single" w:sz="4" w:space="0" w:color="7D8D98"/>
              <w:bottom w:val="single" w:sz="4" w:space="0" w:color="7D8D98"/>
              <w:right w:val="single" w:sz="4" w:space="0" w:color="7D8D98"/>
            </w:tcBorders>
            <w:vAlign w:val="center"/>
          </w:tcPr>
          <w:p w14:paraId="6016BD70" w14:textId="77777777" w:rsidR="005758CC" w:rsidRDefault="00000000">
            <w:pPr>
              <w:spacing w:before="20" w:after="20" w:line="240" w:lineRule="auto"/>
            </w:pPr>
            <w:r>
              <w:t>One analyzed language, one testing framework and one experimental CI/CD platform; capability adapters do not imply expanded supported scope.</w:t>
            </w:r>
          </w:p>
        </w:tc>
      </w:tr>
      <w:tr w:rsidR="005758CC" w14:paraId="5EDC3224"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1B5F742E" w14:textId="77777777" w:rsidR="005758CC" w:rsidRDefault="00000000">
            <w:pPr>
              <w:spacing w:before="20" w:after="20" w:line="240" w:lineRule="auto"/>
            </w:pPr>
            <w:r>
              <w:t>Research validity</w:t>
            </w:r>
          </w:p>
        </w:tc>
        <w:tc>
          <w:tcPr>
            <w:tcW w:w="6264" w:type="dxa"/>
            <w:tcBorders>
              <w:top w:val="single" w:sz="4" w:space="0" w:color="7D8D98"/>
              <w:left w:val="single" w:sz="4" w:space="0" w:color="7D8D98"/>
              <w:bottom w:val="single" w:sz="4" w:space="0" w:color="7D8D98"/>
              <w:right w:val="single" w:sz="4" w:space="0" w:color="7D8D98"/>
            </w:tcBorders>
            <w:vAlign w:val="center"/>
          </w:tcPr>
          <w:p w14:paraId="37F8CCF9" w14:textId="77777777" w:rsidR="005758CC" w:rsidRDefault="00000000">
            <w:pPr>
              <w:spacing w:before="20" w:after="20" w:line="240" w:lineRule="auto"/>
            </w:pPr>
            <w:r>
              <w:t>Controlled authorized repositories, independent reference outcomes, frozen configurations and separation of pilot versus held-out evaluations.</w:t>
            </w:r>
          </w:p>
        </w:tc>
      </w:tr>
      <w:tr w:rsidR="005758CC" w14:paraId="50D9B48A"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407C6612" w14:textId="77777777" w:rsidR="005758CC" w:rsidRDefault="00000000">
            <w:pPr>
              <w:spacing w:before="20" w:after="20" w:line="240" w:lineRule="auto"/>
            </w:pPr>
            <w:r>
              <w:t>Resource ceiling</w:t>
            </w:r>
          </w:p>
        </w:tc>
        <w:tc>
          <w:tcPr>
            <w:tcW w:w="6264" w:type="dxa"/>
            <w:tcBorders>
              <w:top w:val="single" w:sz="4" w:space="0" w:color="7D8D98"/>
              <w:left w:val="single" w:sz="4" w:space="0" w:color="7D8D98"/>
              <w:bottom w:val="single" w:sz="4" w:space="0" w:color="7D8D98"/>
              <w:right w:val="single" w:sz="4" w:space="0" w:color="7D8D98"/>
            </w:tcBorders>
            <w:vAlign w:val="center"/>
          </w:tcPr>
          <w:p w14:paraId="7F6495F4" w14:textId="77777777" w:rsidR="005758CC" w:rsidRDefault="00000000">
            <w:pPr>
              <w:spacing w:before="20" w:after="20" w:line="240" w:lineRule="auto"/>
            </w:pPr>
            <w:r>
              <w:t>Limit worker concurrency, LLM calls/tokens, execution time and runner CPU/memory; show missing and exceeded budgets explicitly.</w:t>
            </w:r>
          </w:p>
        </w:tc>
      </w:tr>
      <w:tr w:rsidR="005758CC" w14:paraId="17682603"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4AEFF88F" w14:textId="77777777" w:rsidR="005758CC" w:rsidRDefault="00000000">
            <w:pPr>
              <w:spacing w:before="20" w:after="20" w:line="240" w:lineRule="auto"/>
            </w:pPr>
            <w:r>
              <w:t>Safety and ethics</w:t>
            </w:r>
          </w:p>
        </w:tc>
        <w:tc>
          <w:tcPr>
            <w:tcW w:w="6264" w:type="dxa"/>
            <w:tcBorders>
              <w:top w:val="single" w:sz="4" w:space="0" w:color="7D8D98"/>
              <w:left w:val="single" w:sz="4" w:space="0" w:color="7D8D98"/>
              <w:bottom w:val="single" w:sz="4" w:space="0" w:color="7D8D98"/>
              <w:right w:val="single" w:sz="4" w:space="0" w:color="7D8D98"/>
            </w:tcBorders>
            <w:vAlign w:val="center"/>
          </w:tcPr>
          <w:p w14:paraId="731F6B66" w14:textId="77777777" w:rsidR="005758CC" w:rsidRDefault="00000000">
            <w:pPr>
              <w:spacing w:before="20" w:after="20" w:line="240" w:lineRule="auto"/>
            </w:pPr>
            <w:r>
              <w:t>No automatic merge, code modification or test generation. Private repository content and credentials remain access-controlled.</w:t>
            </w:r>
          </w:p>
        </w:tc>
      </w:tr>
    </w:tbl>
    <w:p w14:paraId="1187019B" w14:textId="77777777" w:rsidR="005758CC" w:rsidRDefault="005758CC">
      <w:pPr>
        <w:spacing w:after="0"/>
      </w:pPr>
    </w:p>
    <w:p w14:paraId="035559D9" w14:textId="77777777" w:rsidR="005758CC" w:rsidRDefault="00000000">
      <w:pPr>
        <w:pStyle w:val="Heading2"/>
      </w:pPr>
      <w:bookmarkStart w:id="10" w:name="SmartArch_3_3_Technical_constraints"/>
      <w:r>
        <w:rPr>
          <w:rFonts w:ascii="Times New Roman" w:hAnsi="Times New Roman"/>
        </w:rPr>
        <w:t>3.3 Technical constraints</w:t>
      </w:r>
      <w:bookmarkEnd w:id="10"/>
    </w:p>
    <w:p w14:paraId="7C6498B2" w14:textId="77777777" w:rsidR="005758CC" w:rsidRDefault="00000000">
      <w:pPr>
        <w:jc w:val="both"/>
      </w:pPr>
      <w:r>
        <w:t>The preferred logical design is a modular monolith with an HTTP API, a separately schedulable asynchronous worker, adapter ports and an ephemeral isolated test runner. This does not imply that each module is independently deployable or requires a distributed message broker.</w:t>
      </w:r>
    </w:p>
    <w:tbl>
      <w:tblPr>
        <w:tblW w:w="0" w:type="auto"/>
        <w:jc w:val="center"/>
        <w:tblLayout w:type="fixed"/>
        <w:tblLook w:val="04A0" w:firstRow="1" w:lastRow="0" w:firstColumn="1" w:lastColumn="0" w:noHBand="0" w:noVBand="1"/>
      </w:tblPr>
      <w:tblGrid>
        <w:gridCol w:w="4680"/>
        <w:gridCol w:w="6768"/>
      </w:tblGrid>
      <w:tr w:rsidR="005758CC" w14:paraId="776BAD21"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A42CDB7" w14:textId="77777777" w:rsidR="005758CC" w:rsidRDefault="00000000">
            <w:pPr>
              <w:spacing w:before="20" w:after="20" w:line="240" w:lineRule="auto"/>
            </w:pPr>
            <w:r>
              <w:rPr>
                <w:b/>
              </w:rPr>
              <w:t>Area</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FDAC95C" w14:textId="77777777" w:rsidR="005758CC" w:rsidRDefault="00000000">
            <w:pPr>
              <w:spacing w:before="20" w:after="20" w:line="240" w:lineRule="auto"/>
            </w:pPr>
            <w:r>
              <w:rPr>
                <w:b/>
              </w:rPr>
              <w:t>Architectural selection or open decision</w:t>
            </w:r>
          </w:p>
        </w:tc>
      </w:tr>
      <w:tr w:rsidR="005758CC" w14:paraId="70581A08"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78DDBB9A" w14:textId="77777777" w:rsidR="005758CC" w:rsidRDefault="00000000">
            <w:pPr>
              <w:spacing w:before="20" w:after="20" w:line="240" w:lineRule="auto"/>
            </w:pPr>
            <w:r>
              <w:t>Implementation</w:t>
            </w:r>
          </w:p>
        </w:tc>
        <w:tc>
          <w:tcPr>
            <w:tcW w:w="6768" w:type="dxa"/>
            <w:tcBorders>
              <w:top w:val="single" w:sz="4" w:space="0" w:color="7D8D98"/>
              <w:left w:val="single" w:sz="4" w:space="0" w:color="7D8D98"/>
              <w:bottom w:val="single" w:sz="4" w:space="0" w:color="7D8D98"/>
              <w:right w:val="single" w:sz="4" w:space="0" w:color="7D8D98"/>
            </w:tcBorders>
            <w:vAlign w:val="center"/>
          </w:tcPr>
          <w:p w14:paraId="6D730372" w14:textId="77777777" w:rsidR="005758CC" w:rsidRDefault="00000000">
            <w:pPr>
              <w:spacing w:before="20" w:after="20" w:line="240" w:lineRule="auto"/>
            </w:pPr>
            <w:r>
              <w:t>Python 3.x is planned for Git/AST and backend integration; HTTP/UI framework is to be confirmed through the technical spike.</w:t>
            </w:r>
          </w:p>
        </w:tc>
      </w:tr>
      <w:tr w:rsidR="005758CC" w14:paraId="5557223C"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7EEB9B37" w14:textId="77777777" w:rsidR="005758CC" w:rsidRDefault="00000000">
            <w:pPr>
              <w:spacing w:before="20" w:after="20" w:line="240" w:lineRule="auto"/>
            </w:pPr>
            <w:r>
              <w:t>Repository analysis</w:t>
            </w:r>
          </w:p>
        </w:tc>
        <w:tc>
          <w:tcPr>
            <w:tcW w:w="6768" w:type="dxa"/>
            <w:tcBorders>
              <w:top w:val="single" w:sz="4" w:space="0" w:color="7D8D98"/>
              <w:left w:val="single" w:sz="4" w:space="0" w:color="7D8D98"/>
              <w:bottom w:val="single" w:sz="4" w:space="0" w:color="7D8D98"/>
              <w:right w:val="single" w:sz="4" w:space="0" w:color="7D8D98"/>
            </w:tcBorders>
            <w:vAlign w:val="center"/>
          </w:tcPr>
          <w:p w14:paraId="2FAE85FE" w14:textId="77777777" w:rsidR="005758CC" w:rsidRDefault="00000000">
            <w:pPr>
              <w:spacing w:before="20" w:after="20" w:line="240" w:lineRule="auto"/>
            </w:pPr>
            <w:r>
              <w:t>GitHub initial integration; one language parser. Supported static imports and resolvable calls; dynamic behavior is an explicit information gap.</w:t>
            </w:r>
          </w:p>
        </w:tc>
      </w:tr>
      <w:tr w:rsidR="005758CC" w14:paraId="74FF07D8"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0AC94426" w14:textId="77777777" w:rsidR="005758CC" w:rsidRDefault="00000000">
            <w:pPr>
              <w:spacing w:before="20" w:after="20" w:line="240" w:lineRule="auto"/>
            </w:pPr>
            <w:r>
              <w:lastRenderedPageBreak/>
              <w:t>Persistence</w:t>
            </w:r>
          </w:p>
        </w:tc>
        <w:tc>
          <w:tcPr>
            <w:tcW w:w="6768" w:type="dxa"/>
            <w:tcBorders>
              <w:top w:val="single" w:sz="4" w:space="0" w:color="7D8D98"/>
              <w:left w:val="single" w:sz="4" w:space="0" w:color="7D8D98"/>
              <w:bottom w:val="single" w:sz="4" w:space="0" w:color="7D8D98"/>
              <w:right w:val="single" w:sz="4" w:space="0" w:color="7D8D98"/>
            </w:tcBorders>
            <w:vAlign w:val="center"/>
          </w:tcPr>
          <w:p w14:paraId="66480BF1" w14:textId="77777777" w:rsidR="005758CC" w:rsidRDefault="00000000">
            <w:pPr>
              <w:spacing w:before="20" w:after="20" w:line="240" w:lineRule="auto"/>
            </w:pPr>
            <w:r>
              <w:t>Database Design v1.5 models PostgreSQL tables; Project Plan also permits SQLite for local MVP. PostgreSQL is the target pending implementation confirmation.</w:t>
            </w:r>
          </w:p>
        </w:tc>
      </w:tr>
      <w:tr w:rsidR="005758CC" w14:paraId="148A0ABF"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76DCEDDD" w14:textId="77777777" w:rsidR="005758CC" w:rsidRDefault="00000000">
            <w:pPr>
              <w:spacing w:before="20" w:after="20" w:line="240" w:lineRule="auto"/>
            </w:pPr>
            <w:r>
              <w:t>Retrieval / LLM</w:t>
            </w:r>
          </w:p>
        </w:tc>
        <w:tc>
          <w:tcPr>
            <w:tcW w:w="6768" w:type="dxa"/>
            <w:tcBorders>
              <w:top w:val="single" w:sz="4" w:space="0" w:color="7D8D98"/>
              <w:left w:val="single" w:sz="4" w:space="0" w:color="7D8D98"/>
              <w:bottom w:val="single" w:sz="4" w:space="0" w:color="7D8D98"/>
              <w:right w:val="single" w:sz="4" w:space="0" w:color="7D8D98"/>
            </w:tcBorders>
            <w:vAlign w:val="center"/>
          </w:tcPr>
          <w:p w14:paraId="149E35FE" w14:textId="77777777" w:rsidR="005758CC" w:rsidRDefault="00000000">
            <w:pPr>
              <w:spacing w:before="20" w:after="20" w:line="240" w:lineRule="auto"/>
            </w:pPr>
            <w:r>
              <w:t>Commit-scoped vector retrieval using a replaceable index adapter. Provider/model, embedding index and token budget must be pinned for each run.</w:t>
            </w:r>
          </w:p>
        </w:tc>
      </w:tr>
      <w:tr w:rsidR="005758CC" w14:paraId="02AE6393"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0ECB0114" w14:textId="77777777" w:rsidR="005758CC" w:rsidRDefault="00000000">
            <w:pPr>
              <w:spacing w:before="20" w:after="20" w:line="240" w:lineRule="auto"/>
            </w:pPr>
            <w:r>
              <w:t>Execution</w:t>
            </w:r>
          </w:p>
        </w:tc>
        <w:tc>
          <w:tcPr>
            <w:tcW w:w="6768" w:type="dxa"/>
            <w:tcBorders>
              <w:top w:val="single" w:sz="4" w:space="0" w:color="7D8D98"/>
              <w:left w:val="single" w:sz="4" w:space="0" w:color="7D8D98"/>
              <w:bottom w:val="single" w:sz="4" w:space="0" w:color="7D8D98"/>
              <w:right w:val="single" w:sz="4" w:space="0" w:color="7D8D98"/>
            </w:tcBorders>
            <w:vAlign w:val="center"/>
          </w:tcPr>
          <w:p w14:paraId="1CF51EE1" w14:textId="77777777" w:rsidR="005758CC" w:rsidRDefault="00000000">
            <w:pPr>
              <w:spacing w:before="20" w:after="20" w:line="240" w:lineRule="auto"/>
            </w:pPr>
            <w:r>
              <w:t>Ephemeral constrained runner; approved argument vectors, timeout, CPU/memory caps; no application/API secrets injected into test processes.</w:t>
            </w:r>
          </w:p>
        </w:tc>
      </w:tr>
      <w:tr w:rsidR="005758CC" w14:paraId="3F65A26E"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772EBCF7" w14:textId="77777777" w:rsidR="005758CC" w:rsidRDefault="00000000">
            <w:pPr>
              <w:spacing w:before="20" w:after="20" w:line="240" w:lineRule="auto"/>
            </w:pPr>
            <w:r>
              <w:t>Integration</w:t>
            </w:r>
          </w:p>
        </w:tc>
        <w:tc>
          <w:tcPr>
            <w:tcW w:w="6768" w:type="dxa"/>
            <w:tcBorders>
              <w:top w:val="single" w:sz="4" w:space="0" w:color="7D8D98"/>
              <w:left w:val="single" w:sz="4" w:space="0" w:color="7D8D98"/>
              <w:bottom w:val="single" w:sz="4" w:space="0" w:color="7D8D98"/>
              <w:right w:val="single" w:sz="4" w:space="0" w:color="7D8D98"/>
            </w:tcBorders>
            <w:vAlign w:val="center"/>
          </w:tcPr>
          <w:p w14:paraId="57144345" w14:textId="77777777" w:rsidR="005758CC" w:rsidRDefault="00000000">
            <w:pPr>
              <w:spacing w:before="20" w:after="20" w:line="240" w:lineRule="auto"/>
            </w:pPr>
            <w:r>
              <w:t>One CI/CD platform with authenticated calls, unique delivery keys and explicit result mapping.</w:t>
            </w:r>
          </w:p>
        </w:tc>
      </w:tr>
      <w:tr w:rsidR="005758CC" w14:paraId="59150AE9" w14:textId="77777777">
        <w:trPr>
          <w:cantSplit/>
          <w:jc w:val="center"/>
        </w:trPr>
        <w:tc>
          <w:tcPr>
            <w:tcW w:w="2448" w:type="dxa"/>
            <w:tcBorders>
              <w:top w:val="single" w:sz="4" w:space="0" w:color="7D8D98"/>
              <w:left w:val="single" w:sz="4" w:space="0" w:color="7D8D98"/>
              <w:bottom w:val="single" w:sz="4" w:space="0" w:color="7D8D98"/>
              <w:right w:val="single" w:sz="4" w:space="0" w:color="7D8D98"/>
            </w:tcBorders>
            <w:vAlign w:val="center"/>
          </w:tcPr>
          <w:p w14:paraId="3915332C" w14:textId="77777777" w:rsidR="005758CC" w:rsidRDefault="00000000">
            <w:pPr>
              <w:spacing w:before="20" w:after="20" w:line="240" w:lineRule="auto"/>
            </w:pPr>
            <w:r>
              <w:t>Observability</w:t>
            </w:r>
          </w:p>
        </w:tc>
        <w:tc>
          <w:tcPr>
            <w:tcW w:w="6768" w:type="dxa"/>
            <w:tcBorders>
              <w:top w:val="single" w:sz="4" w:space="0" w:color="7D8D98"/>
              <w:left w:val="single" w:sz="4" w:space="0" w:color="7D8D98"/>
              <w:bottom w:val="single" w:sz="4" w:space="0" w:color="7D8D98"/>
              <w:right w:val="single" w:sz="4" w:space="0" w:color="7D8D98"/>
            </w:tcBorders>
            <w:vAlign w:val="center"/>
          </w:tcPr>
          <w:p w14:paraId="7D58F752" w14:textId="77777777" w:rsidR="005758CC" w:rsidRDefault="00000000">
            <w:pPr>
              <w:spacing w:before="20" w:after="20" w:line="240" w:lineRule="auto"/>
            </w:pPr>
            <w:r>
              <w:t>Stage events and timings, run artifacts, provider usage/cost where available, and explicit error/fallback reasons.</w:t>
            </w:r>
          </w:p>
        </w:tc>
      </w:tr>
    </w:tbl>
    <w:p w14:paraId="17506BE2" w14:textId="77777777" w:rsidR="005758CC" w:rsidRDefault="005758CC">
      <w:pPr>
        <w:spacing w:after="0"/>
      </w:pPr>
    </w:p>
    <w:p w14:paraId="03476B69" w14:textId="77777777" w:rsidR="005758CC" w:rsidRDefault="00000000">
      <w:pPr>
        <w:pStyle w:val="Heading31"/>
      </w:pPr>
      <w:r>
        <w:t>Principal architecture decisions and rationale</w:t>
      </w:r>
    </w:p>
    <w:tbl>
      <w:tblPr>
        <w:tblW w:w="0" w:type="auto"/>
        <w:jc w:val="center"/>
        <w:tblLayout w:type="fixed"/>
        <w:tblLook w:val="04A0" w:firstRow="1" w:lastRow="0" w:firstColumn="1" w:lastColumn="0" w:noHBand="0" w:noVBand="1"/>
      </w:tblPr>
      <w:tblGrid>
        <w:gridCol w:w="3120"/>
        <w:gridCol w:w="3816"/>
        <w:gridCol w:w="3341"/>
      </w:tblGrid>
      <w:tr w:rsidR="005758CC" w14:paraId="028B2F5E"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5F0585C" w14:textId="77777777" w:rsidR="005758CC" w:rsidRDefault="00000000">
            <w:pPr>
              <w:spacing w:before="20" w:after="20" w:line="240" w:lineRule="auto"/>
            </w:pPr>
            <w:r>
              <w:rPr>
                <w:b/>
              </w:rPr>
              <w:t>Decision</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507AAA9F" w14:textId="77777777" w:rsidR="005758CC" w:rsidRDefault="00000000">
            <w:pPr>
              <w:spacing w:before="20" w:after="20" w:line="240" w:lineRule="auto"/>
            </w:pPr>
            <w:r>
              <w:rPr>
                <w:b/>
              </w:rPr>
              <w:t>Why selected for Capstone 1</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CF08782" w14:textId="77777777" w:rsidR="005758CC" w:rsidRDefault="00000000">
            <w:pPr>
              <w:spacing w:before="20" w:after="20" w:line="240" w:lineRule="auto"/>
            </w:pPr>
            <w:r>
              <w:rPr>
                <w:b/>
              </w:rPr>
              <w:t>Trade-off / safeguard</w:t>
            </w:r>
          </w:p>
        </w:tc>
      </w:tr>
      <w:tr w:rsidR="005758CC" w14:paraId="19743607" w14:textId="77777777">
        <w:trPr>
          <w:cantSplit/>
          <w:jc w:val="center"/>
        </w:trPr>
        <w:tc>
          <w:tcPr>
            <w:tcW w:w="2059" w:type="dxa"/>
            <w:tcBorders>
              <w:top w:val="single" w:sz="4" w:space="0" w:color="7D8D98"/>
              <w:left w:val="single" w:sz="4" w:space="0" w:color="7D8D98"/>
              <w:bottom w:val="single" w:sz="4" w:space="0" w:color="7D8D98"/>
              <w:right w:val="single" w:sz="4" w:space="0" w:color="7D8D98"/>
            </w:tcBorders>
            <w:vAlign w:val="center"/>
          </w:tcPr>
          <w:p w14:paraId="30A4D1E9" w14:textId="77777777" w:rsidR="005758CC" w:rsidRDefault="00000000">
            <w:pPr>
              <w:spacing w:before="20" w:after="20" w:line="240" w:lineRule="auto"/>
            </w:pPr>
            <w:r>
              <w:t>Modular monolith</w:t>
            </w:r>
          </w:p>
        </w:tc>
        <w:tc>
          <w:tcPr>
            <w:tcW w:w="3816" w:type="dxa"/>
            <w:tcBorders>
              <w:top w:val="single" w:sz="4" w:space="0" w:color="7D8D98"/>
              <w:left w:val="single" w:sz="4" w:space="0" w:color="7D8D98"/>
              <w:bottom w:val="single" w:sz="4" w:space="0" w:color="7D8D98"/>
              <w:right w:val="single" w:sz="4" w:space="0" w:color="7D8D98"/>
            </w:tcBorders>
            <w:vAlign w:val="center"/>
          </w:tcPr>
          <w:p w14:paraId="3E15AA4B" w14:textId="77777777" w:rsidR="005758CC" w:rsidRDefault="00000000">
            <w:pPr>
              <w:spacing w:before="20" w:after="20" w:line="240" w:lineRule="auto"/>
            </w:pPr>
            <w:r>
              <w:t>Simpler local integration, debugging and delivery by five members; domain boundaries remain explicit.</w:t>
            </w:r>
          </w:p>
        </w:tc>
        <w:tc>
          <w:tcPr>
            <w:tcW w:w="3341" w:type="dxa"/>
            <w:tcBorders>
              <w:top w:val="single" w:sz="4" w:space="0" w:color="7D8D98"/>
              <w:left w:val="single" w:sz="4" w:space="0" w:color="7D8D98"/>
              <w:bottom w:val="single" w:sz="4" w:space="0" w:color="7D8D98"/>
              <w:right w:val="single" w:sz="4" w:space="0" w:color="7D8D98"/>
            </w:tcBorders>
            <w:vAlign w:val="center"/>
          </w:tcPr>
          <w:p w14:paraId="6032D723" w14:textId="77777777" w:rsidR="005758CC" w:rsidRDefault="00000000">
            <w:pPr>
              <w:spacing w:before="20" w:after="20" w:line="240" w:lineRule="auto"/>
            </w:pPr>
            <w:r>
              <w:t>Less independent scaling; bound worker concurrency and keep provider ports replaceable.</w:t>
            </w:r>
          </w:p>
        </w:tc>
      </w:tr>
      <w:tr w:rsidR="005758CC" w14:paraId="0C6C4ACF" w14:textId="77777777">
        <w:trPr>
          <w:cantSplit/>
          <w:jc w:val="center"/>
        </w:trPr>
        <w:tc>
          <w:tcPr>
            <w:tcW w:w="2059" w:type="dxa"/>
            <w:tcBorders>
              <w:top w:val="single" w:sz="4" w:space="0" w:color="7D8D98"/>
              <w:left w:val="single" w:sz="4" w:space="0" w:color="7D8D98"/>
              <w:bottom w:val="single" w:sz="4" w:space="0" w:color="7D8D98"/>
              <w:right w:val="single" w:sz="4" w:space="0" w:color="7D8D98"/>
            </w:tcBorders>
            <w:vAlign w:val="center"/>
          </w:tcPr>
          <w:p w14:paraId="1A497BFE" w14:textId="77777777" w:rsidR="005758CC" w:rsidRDefault="00000000">
            <w:pPr>
              <w:spacing w:before="20" w:after="20" w:line="240" w:lineRule="auto"/>
            </w:pPr>
            <w:r>
              <w:t>Background workers</w:t>
            </w:r>
          </w:p>
        </w:tc>
        <w:tc>
          <w:tcPr>
            <w:tcW w:w="3816" w:type="dxa"/>
            <w:tcBorders>
              <w:top w:val="single" w:sz="4" w:space="0" w:color="7D8D98"/>
              <w:left w:val="single" w:sz="4" w:space="0" w:color="7D8D98"/>
              <w:bottom w:val="single" w:sz="4" w:space="0" w:color="7D8D98"/>
              <w:right w:val="single" w:sz="4" w:space="0" w:color="7D8D98"/>
            </w:tcBorders>
            <w:vAlign w:val="center"/>
          </w:tcPr>
          <w:p w14:paraId="102683C3" w14:textId="77777777" w:rsidR="005758CC" w:rsidRDefault="00000000">
            <w:pPr>
              <w:spacing w:before="20" w:after="20" w:line="240" w:lineRule="auto"/>
            </w:pPr>
            <w:r>
              <w:t>Analysis, retrieval and test execution can exceed web latency targets.</w:t>
            </w:r>
          </w:p>
        </w:tc>
        <w:tc>
          <w:tcPr>
            <w:tcW w:w="3341" w:type="dxa"/>
            <w:tcBorders>
              <w:top w:val="single" w:sz="4" w:space="0" w:color="7D8D98"/>
              <w:left w:val="single" w:sz="4" w:space="0" w:color="7D8D98"/>
              <w:bottom w:val="single" w:sz="4" w:space="0" w:color="7D8D98"/>
              <w:right w:val="single" w:sz="4" w:space="0" w:color="7D8D98"/>
            </w:tcBorders>
            <w:vAlign w:val="center"/>
          </w:tcPr>
          <w:p w14:paraId="30998411" w14:textId="77777777" w:rsidR="005758CC" w:rsidRDefault="00000000">
            <w:pPr>
              <w:spacing w:before="20" w:after="20" w:line="240" w:lineRule="auto"/>
            </w:pPr>
            <w:r>
              <w:t>Persist stages, bounded retries and idempotent request keys; avoid untracked in-memory state.</w:t>
            </w:r>
          </w:p>
        </w:tc>
      </w:tr>
      <w:tr w:rsidR="005758CC" w14:paraId="3DF6A00F" w14:textId="77777777">
        <w:trPr>
          <w:cantSplit/>
          <w:jc w:val="center"/>
        </w:trPr>
        <w:tc>
          <w:tcPr>
            <w:tcW w:w="2059" w:type="dxa"/>
            <w:tcBorders>
              <w:top w:val="single" w:sz="4" w:space="0" w:color="7D8D98"/>
              <w:left w:val="single" w:sz="4" w:space="0" w:color="7D8D98"/>
              <w:bottom w:val="single" w:sz="4" w:space="0" w:color="7D8D98"/>
              <w:right w:val="single" w:sz="4" w:space="0" w:color="7D8D98"/>
            </w:tcBorders>
            <w:vAlign w:val="center"/>
          </w:tcPr>
          <w:p w14:paraId="317E9761" w14:textId="77777777" w:rsidR="005758CC" w:rsidRDefault="00000000">
            <w:pPr>
              <w:spacing w:before="20" w:after="20" w:line="240" w:lineRule="auto"/>
            </w:pPr>
            <w:r>
              <w:t>Deterministic policy after LLM</w:t>
            </w:r>
          </w:p>
        </w:tc>
        <w:tc>
          <w:tcPr>
            <w:tcW w:w="3816" w:type="dxa"/>
            <w:tcBorders>
              <w:top w:val="single" w:sz="4" w:space="0" w:color="7D8D98"/>
              <w:left w:val="single" w:sz="4" w:space="0" w:color="7D8D98"/>
              <w:bottom w:val="single" w:sz="4" w:space="0" w:color="7D8D98"/>
              <w:right w:val="single" w:sz="4" w:space="0" w:color="7D8D98"/>
            </w:tcBorders>
            <w:vAlign w:val="center"/>
          </w:tcPr>
          <w:p w14:paraId="60823635" w14:textId="77777777" w:rsidR="005758CC" w:rsidRDefault="00000000">
            <w:pPr>
              <w:spacing w:before="20" w:after="20" w:line="240" w:lineRule="auto"/>
            </w:pPr>
            <w:r>
              <w:t>Prevents unknown IDs or unsupported explanations from controlling execution.</w:t>
            </w:r>
          </w:p>
        </w:tc>
        <w:tc>
          <w:tcPr>
            <w:tcW w:w="3341" w:type="dxa"/>
            <w:tcBorders>
              <w:top w:val="single" w:sz="4" w:space="0" w:color="7D8D98"/>
              <w:left w:val="single" w:sz="4" w:space="0" w:color="7D8D98"/>
              <w:bottom w:val="single" w:sz="4" w:space="0" w:color="7D8D98"/>
              <w:right w:val="single" w:sz="4" w:space="0" w:color="7D8D98"/>
            </w:tcBorders>
            <w:vAlign w:val="center"/>
          </w:tcPr>
          <w:p w14:paraId="7E668483" w14:textId="77777777" w:rsidR="005758CC" w:rsidRDefault="00000000">
            <w:pPr>
              <w:spacing w:before="20" w:after="20" w:line="240" w:lineRule="auto"/>
            </w:pPr>
            <w:r>
              <w:t>May select extra tests; evaluate reduction and faults rather than assuming improvement.</w:t>
            </w:r>
          </w:p>
        </w:tc>
      </w:tr>
      <w:tr w:rsidR="005758CC" w14:paraId="1FDC87FC" w14:textId="77777777">
        <w:trPr>
          <w:cantSplit/>
          <w:jc w:val="center"/>
        </w:trPr>
        <w:tc>
          <w:tcPr>
            <w:tcW w:w="2059" w:type="dxa"/>
            <w:tcBorders>
              <w:top w:val="single" w:sz="4" w:space="0" w:color="7D8D98"/>
              <w:left w:val="single" w:sz="4" w:space="0" w:color="7D8D98"/>
              <w:bottom w:val="single" w:sz="4" w:space="0" w:color="7D8D98"/>
              <w:right w:val="single" w:sz="4" w:space="0" w:color="7D8D98"/>
            </w:tcBorders>
            <w:vAlign w:val="center"/>
          </w:tcPr>
          <w:p w14:paraId="39672CB3" w14:textId="77777777" w:rsidR="005758CC" w:rsidRDefault="00000000">
            <w:pPr>
              <w:spacing w:before="20" w:after="20" w:line="240" w:lineRule="auto"/>
            </w:pPr>
            <w:r>
              <w:t>Separate test sandbox</w:t>
            </w:r>
          </w:p>
        </w:tc>
        <w:tc>
          <w:tcPr>
            <w:tcW w:w="3816" w:type="dxa"/>
            <w:tcBorders>
              <w:top w:val="single" w:sz="4" w:space="0" w:color="7D8D98"/>
              <w:left w:val="single" w:sz="4" w:space="0" w:color="7D8D98"/>
              <w:bottom w:val="single" w:sz="4" w:space="0" w:color="7D8D98"/>
              <w:right w:val="single" w:sz="4" w:space="0" w:color="7D8D98"/>
            </w:tcBorders>
            <w:vAlign w:val="center"/>
          </w:tcPr>
          <w:p w14:paraId="462AB348" w14:textId="77777777" w:rsidR="005758CC" w:rsidRDefault="00000000">
            <w:pPr>
              <w:spacing w:before="20" w:after="20" w:line="240" w:lineRule="auto"/>
            </w:pPr>
            <w:r>
              <w:t>Untrusted repository tests cannot run with API/database credentials.</w:t>
            </w:r>
          </w:p>
        </w:tc>
        <w:tc>
          <w:tcPr>
            <w:tcW w:w="3341" w:type="dxa"/>
            <w:tcBorders>
              <w:top w:val="single" w:sz="4" w:space="0" w:color="7D8D98"/>
              <w:left w:val="single" w:sz="4" w:space="0" w:color="7D8D98"/>
              <w:bottom w:val="single" w:sz="4" w:space="0" w:color="7D8D98"/>
              <w:right w:val="single" w:sz="4" w:space="0" w:color="7D8D98"/>
            </w:tcBorders>
            <w:vAlign w:val="center"/>
          </w:tcPr>
          <w:p w14:paraId="6F2CAC57" w14:textId="77777777" w:rsidR="005758CC" w:rsidRDefault="00000000">
            <w:pPr>
              <w:spacing w:before="20" w:after="20" w:line="240" w:lineRule="auto"/>
            </w:pPr>
            <w:r>
              <w:t>Requires a reproducible container/runner; fail closed if isolation unavailable.</w:t>
            </w:r>
          </w:p>
        </w:tc>
      </w:tr>
      <w:tr w:rsidR="005758CC" w14:paraId="26CC3B66" w14:textId="77777777">
        <w:trPr>
          <w:cantSplit/>
          <w:jc w:val="center"/>
        </w:trPr>
        <w:tc>
          <w:tcPr>
            <w:tcW w:w="2059" w:type="dxa"/>
            <w:tcBorders>
              <w:top w:val="single" w:sz="4" w:space="0" w:color="7D8D98"/>
              <w:left w:val="single" w:sz="4" w:space="0" w:color="7D8D98"/>
              <w:bottom w:val="single" w:sz="4" w:space="0" w:color="7D8D98"/>
              <w:right w:val="single" w:sz="4" w:space="0" w:color="7D8D98"/>
            </w:tcBorders>
            <w:vAlign w:val="center"/>
          </w:tcPr>
          <w:p w14:paraId="6A59841E" w14:textId="77777777" w:rsidR="005758CC" w:rsidRDefault="00000000">
            <w:pPr>
              <w:spacing w:before="20" w:after="20" w:line="240" w:lineRule="auto"/>
            </w:pPr>
            <w:r>
              <w:t>Versioned run + evidence</w:t>
            </w:r>
          </w:p>
        </w:tc>
        <w:tc>
          <w:tcPr>
            <w:tcW w:w="3816" w:type="dxa"/>
            <w:tcBorders>
              <w:top w:val="single" w:sz="4" w:space="0" w:color="7D8D98"/>
              <w:left w:val="single" w:sz="4" w:space="0" w:color="7D8D98"/>
              <w:bottom w:val="single" w:sz="4" w:space="0" w:color="7D8D98"/>
              <w:right w:val="single" w:sz="4" w:space="0" w:color="7D8D98"/>
            </w:tcBorders>
            <w:vAlign w:val="center"/>
          </w:tcPr>
          <w:p w14:paraId="072E6E3C" w14:textId="77777777" w:rsidR="005758CC" w:rsidRDefault="00000000">
            <w:pPr>
              <w:spacing w:before="20" w:after="20" w:line="240" w:lineRule="auto"/>
            </w:pPr>
            <w:r>
              <w:t>Ensures reproducibility and cross-view agreement on repository SHAs.</w:t>
            </w:r>
          </w:p>
        </w:tc>
        <w:tc>
          <w:tcPr>
            <w:tcW w:w="3341" w:type="dxa"/>
            <w:tcBorders>
              <w:top w:val="single" w:sz="4" w:space="0" w:color="7D8D98"/>
              <w:left w:val="single" w:sz="4" w:space="0" w:color="7D8D98"/>
              <w:bottom w:val="single" w:sz="4" w:space="0" w:color="7D8D98"/>
              <w:right w:val="single" w:sz="4" w:space="0" w:color="7D8D98"/>
            </w:tcBorders>
            <w:vAlign w:val="center"/>
          </w:tcPr>
          <w:p w14:paraId="1B47A687" w14:textId="77777777" w:rsidR="005758CC" w:rsidRDefault="00000000">
            <w:pPr>
              <w:spacing w:before="20" w:after="20" w:line="240" w:lineRule="auto"/>
            </w:pPr>
            <w:r>
              <w:t>More storage; reference protected immutable artifacts by digest/key.</w:t>
            </w:r>
          </w:p>
        </w:tc>
      </w:tr>
    </w:tbl>
    <w:p w14:paraId="040F6DEF" w14:textId="77777777" w:rsidR="005758CC" w:rsidRDefault="005758CC">
      <w:pPr>
        <w:spacing w:after="0"/>
      </w:pPr>
    </w:p>
    <w:p w14:paraId="5EF90DF0" w14:textId="77777777" w:rsidR="005758CC" w:rsidRDefault="00000000">
      <w:pPr>
        <w:pStyle w:val="Heading2"/>
      </w:pPr>
      <w:bookmarkStart w:id="11" w:name="SmartArch_3_4_Quality_Attribute"/>
      <w:r>
        <w:rPr>
          <w:rFonts w:ascii="Times New Roman" w:hAnsi="Times New Roman"/>
        </w:rPr>
        <w:lastRenderedPageBreak/>
        <w:t>3.4 Quality Attribute</w:t>
      </w:r>
      <w:bookmarkEnd w:id="11"/>
    </w:p>
    <w:p w14:paraId="13989F29" w14:textId="77777777" w:rsidR="005758CC" w:rsidRDefault="00000000">
      <w:pPr>
        <w:jc w:val="both"/>
      </w:pPr>
      <w:r>
        <w:t>Quality attributes are specified as testable scenarios rather than claimed project achievements. Targets follow the approved non-functional requirements; measurements are to be collected on a declared test environment.</w:t>
      </w:r>
    </w:p>
    <w:p w14:paraId="611E9BBE" w14:textId="77777777" w:rsidR="005758CC" w:rsidRDefault="00000000">
      <w:pPr>
        <w:pStyle w:val="Heading31"/>
      </w:pPr>
      <w:r>
        <w:t>Usability / NFR-01 (QA01)</w:t>
      </w:r>
    </w:p>
    <w:tbl>
      <w:tblPr>
        <w:tblW w:w="0" w:type="auto"/>
        <w:jc w:val="center"/>
        <w:tblLayout w:type="fixed"/>
        <w:tblLook w:val="04A0" w:firstRow="1" w:lastRow="0" w:firstColumn="1" w:lastColumn="0" w:noHBand="0" w:noVBand="1"/>
      </w:tblPr>
      <w:tblGrid>
        <w:gridCol w:w="4680"/>
        <w:gridCol w:w="6077"/>
      </w:tblGrid>
      <w:tr w:rsidR="005758CC" w14:paraId="38F30D9F"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E49BC89"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DD2BEEB" w14:textId="77777777" w:rsidR="005758CC" w:rsidRDefault="00000000">
            <w:pPr>
              <w:spacing w:before="20" w:after="20" w:line="240" w:lineRule="auto"/>
            </w:pPr>
            <w:r>
              <w:rPr>
                <w:b/>
              </w:rPr>
              <w:t>Description</w:t>
            </w:r>
          </w:p>
        </w:tc>
      </w:tr>
      <w:tr w:rsidR="005758CC" w14:paraId="6068C5B3"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F5E54D7"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40E9B245" w14:textId="77777777" w:rsidR="005758CC" w:rsidRDefault="00000000">
            <w:pPr>
              <w:spacing w:before="20" w:after="20" w:line="240" w:lineRule="auto"/>
            </w:pPr>
            <w:r>
              <w:t>A software-literate trial user needs to select a change, start a run and inspect one impact evidence item.</w:t>
            </w:r>
          </w:p>
        </w:tc>
      </w:tr>
      <w:tr w:rsidR="005758CC" w14:paraId="4B1A18C0"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2E754C8E" w14:textId="77777777" w:rsidR="005758CC" w:rsidRDefault="00000000">
            <w:pPr>
              <w:spacing w:before="20" w:after="20" w:line="240" w:lineRule="auto"/>
            </w:pPr>
            <w:r>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6506A5F8" w14:textId="77777777" w:rsidR="005758CC" w:rsidRDefault="00000000">
            <w:pPr>
              <w:spacing w:before="20" w:after="20" w:line="240" w:lineRule="auto"/>
            </w:pPr>
            <w:r>
              <w:t>Developer / QA user</w:t>
            </w:r>
          </w:p>
        </w:tc>
      </w:tr>
      <w:tr w:rsidR="005758CC" w14:paraId="52847D31"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33448AE"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47D50743" w14:textId="77777777" w:rsidR="005758CC" w:rsidRDefault="00000000">
            <w:pPr>
              <w:spacing w:before="20" w:after="20" w:line="240" w:lineRule="auto"/>
            </w:pPr>
            <w:r>
              <w:t>After a brief introduction; ordinary browser interaction.</w:t>
            </w:r>
          </w:p>
        </w:tc>
      </w:tr>
      <w:tr w:rsidR="005758CC" w14:paraId="1D47ED6B"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3FC39133"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4CA6278B" w14:textId="77777777" w:rsidR="005758CC" w:rsidRDefault="00000000">
            <w:pPr>
              <w:spacing w:before="20" w:after="20" w:line="240" w:lineRule="auto"/>
            </w:pPr>
            <w:r>
              <w:t>Web Dashboard; status and evidence queries</w:t>
            </w:r>
          </w:p>
        </w:tc>
      </w:tr>
      <w:tr w:rsidR="005758CC" w14:paraId="2825A0B3"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6B6BE741"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25938A19" w14:textId="77777777" w:rsidR="005758CC" w:rsidRDefault="00000000">
            <w:pPr>
              <w:spacing w:before="20" w:after="20" w:line="240" w:lineRule="auto"/>
            </w:pPr>
            <w:r>
              <w:t>Expose repository, both SHAs, status, next action and verifiable evidence.</w:t>
            </w:r>
          </w:p>
        </w:tc>
      </w:tr>
      <w:tr w:rsidR="005758CC" w14:paraId="37209B3E"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692AEAC" w14:textId="77777777" w:rsidR="005758CC" w:rsidRDefault="00000000">
            <w:pPr>
              <w:spacing w:before="20" w:after="20" w:line="240" w:lineRule="auto"/>
            </w:pPr>
            <w:r>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0443C671" w14:textId="77777777" w:rsidR="005758CC" w:rsidRDefault="00000000">
            <w:pPr>
              <w:spacing w:before="20" w:after="20" w:line="240" w:lineRule="auto"/>
            </w:pPr>
            <w:r>
              <w:t>At least 4 of 5 trial users complete these tasks in 10 minutes of active interaction, excluding processing wait.</w:t>
            </w:r>
          </w:p>
        </w:tc>
      </w:tr>
    </w:tbl>
    <w:p w14:paraId="78F06A38" w14:textId="77777777" w:rsidR="005758CC" w:rsidRDefault="005758CC">
      <w:pPr>
        <w:spacing w:after="0"/>
      </w:pPr>
    </w:p>
    <w:p w14:paraId="3A27D83C" w14:textId="77777777" w:rsidR="005758CC" w:rsidRDefault="00000000">
      <w:pPr>
        <w:pStyle w:val="Heading31"/>
      </w:pPr>
      <w:r>
        <w:t>Responsiveness / NFR-02–03 (QA02)</w:t>
      </w:r>
    </w:p>
    <w:tbl>
      <w:tblPr>
        <w:tblW w:w="0" w:type="auto"/>
        <w:jc w:val="center"/>
        <w:tblLayout w:type="fixed"/>
        <w:tblLook w:val="04A0" w:firstRow="1" w:lastRow="0" w:firstColumn="1" w:lastColumn="0" w:noHBand="0" w:noVBand="1"/>
      </w:tblPr>
      <w:tblGrid>
        <w:gridCol w:w="4680"/>
        <w:gridCol w:w="6077"/>
      </w:tblGrid>
      <w:tr w:rsidR="005758CC" w14:paraId="4486459B"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59F533C"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C48EBAD" w14:textId="77777777" w:rsidR="005758CC" w:rsidRDefault="00000000">
            <w:pPr>
              <w:spacing w:before="20" w:after="20" w:line="240" w:lineRule="auto"/>
            </w:pPr>
            <w:r>
              <w:rPr>
                <w:b/>
              </w:rPr>
              <w:t>Description</w:t>
            </w:r>
          </w:p>
        </w:tc>
      </w:tr>
      <w:tr w:rsidR="005758CC" w14:paraId="3591584F"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6E292B97"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3C7A295B" w14:textId="77777777" w:rsidR="005758CC" w:rsidRDefault="00000000">
            <w:pPr>
              <w:spacing w:before="20" w:after="20" w:line="240" w:lineRule="auto"/>
            </w:pPr>
            <w:r>
              <w:t>Five users submit or query simultaneous analyses.</w:t>
            </w:r>
          </w:p>
        </w:tc>
      </w:tr>
      <w:tr w:rsidR="005758CC" w14:paraId="48E9BB23"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23F596C8" w14:textId="77777777" w:rsidR="005758CC" w:rsidRDefault="00000000">
            <w:pPr>
              <w:spacing w:before="20" w:after="20" w:line="240" w:lineRule="auto"/>
            </w:pPr>
            <w:r>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1FA64675" w14:textId="77777777" w:rsidR="005758CC" w:rsidRDefault="00000000">
            <w:pPr>
              <w:spacing w:before="20" w:after="20" w:line="240" w:lineRule="auto"/>
            </w:pPr>
            <w:r>
              <w:t>Trial users / CI integration</w:t>
            </w:r>
          </w:p>
        </w:tc>
      </w:tr>
      <w:tr w:rsidR="005758CC" w14:paraId="20AE63F0"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9BD163D"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760B0AE8" w14:textId="77777777" w:rsidR="005758CC" w:rsidRDefault="00000000">
            <w:pPr>
              <w:spacing w:before="20" w:after="20" w:line="240" w:lineRule="auto"/>
            </w:pPr>
            <w:r>
              <w:t>Declared host/network; five users, bounded analysis workers.</w:t>
            </w:r>
          </w:p>
        </w:tc>
      </w:tr>
      <w:tr w:rsidR="005758CC" w14:paraId="7FFDDF04"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D3CB930"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7D995FD1" w14:textId="77777777" w:rsidR="005758CC" w:rsidRDefault="00000000">
            <w:pPr>
              <w:spacing w:before="20" w:after="20" w:line="240" w:lineRule="auto"/>
            </w:pPr>
            <w:r>
              <w:t>HTTP API; Run Orchestrator; Run Store</w:t>
            </w:r>
          </w:p>
        </w:tc>
      </w:tr>
      <w:tr w:rsidR="005758CC" w14:paraId="7C79D1C5"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96193AA"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3F6ABA4C" w14:textId="77777777" w:rsidR="005758CC" w:rsidRDefault="00000000">
            <w:pPr>
              <w:spacing w:before="20" w:after="20" w:line="240" w:lineRule="auto"/>
            </w:pPr>
            <w:r>
              <w:t>Acknowledge/queue without blocking on LLM or tests; surface recorded status updates.</w:t>
            </w:r>
          </w:p>
        </w:tc>
      </w:tr>
      <w:tr w:rsidR="005758CC" w14:paraId="34A9B701"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68715C70" w14:textId="77777777" w:rsidR="005758CC" w:rsidRDefault="00000000">
            <w:pPr>
              <w:spacing w:before="20" w:after="20" w:line="240" w:lineRule="auto"/>
            </w:pPr>
            <w:r>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5FF427DA" w14:textId="77777777" w:rsidR="005758CC" w:rsidRDefault="00000000">
            <w:pPr>
              <w:spacing w:before="20" w:after="20" w:line="240" w:lineRule="auto"/>
            </w:pPr>
            <w:r>
              <w:t>p95 acknowledgement/status ≤ 2 s; dashboard shows a recorded state within 5 s; accept ≥ 5 simultaneous requests without lost/mixed runs.</w:t>
            </w:r>
          </w:p>
        </w:tc>
      </w:tr>
    </w:tbl>
    <w:p w14:paraId="6DDE6EE9" w14:textId="77777777" w:rsidR="005758CC" w:rsidRDefault="005758CC">
      <w:pPr>
        <w:spacing w:after="0"/>
      </w:pPr>
    </w:p>
    <w:p w14:paraId="0951E0C7" w14:textId="77777777" w:rsidR="005758CC" w:rsidRDefault="00000000">
      <w:pPr>
        <w:pStyle w:val="Heading31"/>
      </w:pPr>
      <w:r>
        <w:t>Security / NFR-07–09 (QA03)</w:t>
      </w:r>
    </w:p>
    <w:tbl>
      <w:tblPr>
        <w:tblW w:w="0" w:type="auto"/>
        <w:jc w:val="center"/>
        <w:tblLayout w:type="fixed"/>
        <w:tblLook w:val="04A0" w:firstRow="1" w:lastRow="0" w:firstColumn="1" w:lastColumn="0" w:noHBand="0" w:noVBand="1"/>
      </w:tblPr>
      <w:tblGrid>
        <w:gridCol w:w="4680"/>
        <w:gridCol w:w="6077"/>
      </w:tblGrid>
      <w:tr w:rsidR="005758CC" w14:paraId="548BAB6B"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528D6C9"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AC4A21B" w14:textId="77777777" w:rsidR="005758CC" w:rsidRDefault="00000000">
            <w:pPr>
              <w:spacing w:before="20" w:after="20" w:line="240" w:lineRule="auto"/>
            </w:pPr>
            <w:r>
              <w:rPr>
                <w:b/>
              </w:rPr>
              <w:t>Description</w:t>
            </w:r>
          </w:p>
        </w:tc>
      </w:tr>
      <w:tr w:rsidR="005758CC" w14:paraId="6DF71318"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0D3BF7E6"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50A1E5BB" w14:textId="77777777" w:rsidR="005758CC" w:rsidRDefault="00000000">
            <w:pPr>
              <w:spacing w:before="20" w:after="20" w:line="240" w:lineRule="auto"/>
            </w:pPr>
            <w:r>
              <w:t>An unauthorized user, adversarial repo content or unsafe test attempts private access or secret leakage.</w:t>
            </w:r>
          </w:p>
        </w:tc>
      </w:tr>
      <w:tr w:rsidR="005758CC" w14:paraId="028DD5A1"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3AA46998" w14:textId="77777777" w:rsidR="005758CC" w:rsidRDefault="00000000">
            <w:pPr>
              <w:spacing w:before="20" w:after="20" w:line="240" w:lineRule="auto"/>
            </w:pPr>
            <w:r>
              <w:lastRenderedPageBreak/>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5073B905" w14:textId="77777777" w:rsidR="005758CC" w:rsidRDefault="00000000">
            <w:pPr>
              <w:spacing w:before="20" w:after="20" w:line="240" w:lineRule="auto"/>
            </w:pPr>
            <w:r>
              <w:t>Unauthorized actor / untrusted repository or model output</w:t>
            </w:r>
          </w:p>
        </w:tc>
      </w:tr>
      <w:tr w:rsidR="005758CC" w14:paraId="1396BEBF"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164928AE"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0FAA4E9E" w14:textId="77777777" w:rsidR="005758CC" w:rsidRDefault="00000000">
            <w:pPr>
              <w:spacing w:before="20" w:after="20" w:line="240" w:lineRule="auto"/>
            </w:pPr>
            <w:r>
              <w:t>Private repository; external LLM; isolated test execution.</w:t>
            </w:r>
          </w:p>
        </w:tc>
      </w:tr>
      <w:tr w:rsidR="005758CC" w14:paraId="0BEAB345"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19205378"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082EF146" w14:textId="77777777" w:rsidR="005758CC" w:rsidRDefault="00000000">
            <w:pPr>
              <w:spacing w:before="20" w:after="20" w:line="240" w:lineRule="auto"/>
            </w:pPr>
            <w:r>
              <w:t>Authorization; Context Builder; Runner Adapter</w:t>
            </w:r>
          </w:p>
        </w:tc>
      </w:tr>
      <w:tr w:rsidR="005758CC" w14:paraId="0803B458"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5EC1151"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0C61338F" w14:textId="77777777" w:rsidR="005758CC" w:rsidRDefault="00000000">
            <w:pPr>
              <w:spacing w:before="20" w:after="20" w:line="240" w:lineRule="auto"/>
            </w:pPr>
            <w:r>
              <w:t>Enforce per-repo access; redact secrets; treat LLM output as data; sandbox execution without application credentials.</w:t>
            </w:r>
          </w:p>
        </w:tc>
      </w:tr>
      <w:tr w:rsidR="005758CC" w14:paraId="54117DF8"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112A3AB6" w14:textId="77777777" w:rsidR="005758CC" w:rsidRDefault="00000000">
            <w:pPr>
              <w:spacing w:before="20" w:after="20" w:line="240" w:lineRule="auto"/>
            </w:pPr>
            <w:r>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1C1B0813" w14:textId="77777777" w:rsidR="005758CC" w:rsidRDefault="00000000">
            <w:pPr>
              <w:spacing w:before="20" w:after="20" w:line="240" w:lineRule="auto"/>
            </w:pPr>
            <w:r>
              <w:t>Negative access, secret-leakage, prompt-injection and sandbox escape fixtures do not disclose secrets or bypass execution policy.</w:t>
            </w:r>
          </w:p>
        </w:tc>
      </w:tr>
    </w:tbl>
    <w:p w14:paraId="3E1A6E5B" w14:textId="77777777" w:rsidR="005758CC" w:rsidRDefault="005758CC">
      <w:pPr>
        <w:spacing w:after="0"/>
      </w:pPr>
    </w:p>
    <w:p w14:paraId="17087C0B" w14:textId="77777777" w:rsidR="005758CC" w:rsidRDefault="00000000">
      <w:pPr>
        <w:pStyle w:val="Heading31"/>
      </w:pPr>
      <w:r>
        <w:t>Reliability / NFR-04–05 (QA04)</w:t>
      </w:r>
    </w:p>
    <w:tbl>
      <w:tblPr>
        <w:tblW w:w="0" w:type="auto"/>
        <w:jc w:val="center"/>
        <w:tblLayout w:type="fixed"/>
        <w:tblLook w:val="04A0" w:firstRow="1" w:lastRow="0" w:firstColumn="1" w:lastColumn="0" w:noHBand="0" w:noVBand="1"/>
      </w:tblPr>
      <w:tblGrid>
        <w:gridCol w:w="4680"/>
        <w:gridCol w:w="6077"/>
      </w:tblGrid>
      <w:tr w:rsidR="005758CC" w14:paraId="710B62D4"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3B8B6373"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D73081E" w14:textId="77777777" w:rsidR="005758CC" w:rsidRDefault="00000000">
            <w:pPr>
              <w:spacing w:before="20" w:after="20" w:line="240" w:lineRule="auto"/>
            </w:pPr>
            <w:r>
              <w:rPr>
                <w:b/>
              </w:rPr>
              <w:t>Description</w:t>
            </w:r>
          </w:p>
        </w:tc>
      </w:tr>
      <w:tr w:rsidR="005758CC" w14:paraId="46F26734"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CDB49A3"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63A4DE56" w14:textId="77777777" w:rsidR="005758CC" w:rsidRDefault="00000000">
            <w:pPr>
              <w:spacing w:before="20" w:after="20" w:line="240" w:lineRule="auto"/>
            </w:pPr>
            <w:r>
              <w:t>GitHub, parser, model or runner fails; a request is replayed.</w:t>
            </w:r>
          </w:p>
        </w:tc>
      </w:tr>
      <w:tr w:rsidR="005758CC" w14:paraId="7205CE29"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C6E0730" w14:textId="77777777" w:rsidR="005758CC" w:rsidRDefault="00000000">
            <w:pPr>
              <w:spacing w:before="20" w:after="20" w:line="240" w:lineRule="auto"/>
            </w:pPr>
            <w:r>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0416995A" w14:textId="77777777" w:rsidR="005758CC" w:rsidRDefault="00000000">
            <w:pPr>
              <w:spacing w:before="20" w:after="20" w:line="240" w:lineRule="auto"/>
            </w:pPr>
            <w:r>
              <w:t>External service / worker / CI delivery</w:t>
            </w:r>
          </w:p>
        </w:tc>
      </w:tr>
      <w:tr w:rsidR="005758CC" w14:paraId="3163CD89"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63C2EB23"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47C37B73" w14:textId="77777777" w:rsidR="005758CC" w:rsidRDefault="00000000">
            <w:pPr>
              <w:spacing w:before="20" w:after="20" w:line="240" w:lineRule="auto"/>
            </w:pPr>
            <w:r>
              <w:t>Partial run state at frozen SHAs.</w:t>
            </w:r>
          </w:p>
        </w:tc>
      </w:tr>
      <w:tr w:rsidR="005758CC" w14:paraId="3D6ECAD1"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CD0C3AE"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4FEFCBEB" w14:textId="77777777" w:rsidR="005758CC" w:rsidRDefault="00000000">
            <w:pPr>
              <w:spacing w:before="20" w:after="20" w:line="240" w:lineRule="auto"/>
            </w:pPr>
            <w:r>
              <w:t>Run Store; Orchestrator; Selection Policy</w:t>
            </w:r>
          </w:p>
        </w:tc>
      </w:tr>
      <w:tr w:rsidR="005758CC" w14:paraId="530CEE0E"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E678299"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440A1D25" w14:textId="77777777" w:rsidR="005758CC" w:rsidRDefault="00000000">
            <w:pPr>
              <w:spacing w:before="20" w:after="20" w:line="240" w:lineRule="auto"/>
            </w:pPr>
            <w:r>
              <w:t>Record stage failures and bounded retries; conservative fallback when valid, otherwise explicit terminal error; dedupe requests.</w:t>
            </w:r>
          </w:p>
        </w:tc>
      </w:tr>
      <w:tr w:rsidR="005758CC" w14:paraId="4B093266"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32157238" w14:textId="77777777" w:rsidR="005758CC" w:rsidRDefault="00000000">
            <w:pPr>
              <w:spacing w:before="20" w:after="20" w:line="240" w:lineRule="auto"/>
            </w:pPr>
            <w:r>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7BCB8DBB" w14:textId="77777777" w:rsidR="005758CC" w:rsidRDefault="00000000">
            <w:pPr>
              <w:spacing w:before="20" w:after="20" w:line="240" w:lineRule="auto"/>
            </w:pPr>
            <w:r>
              <w:t>No silently passing failed run, duplicate execution job, mutated source version or mixed-run result in simulated failures.</w:t>
            </w:r>
          </w:p>
        </w:tc>
      </w:tr>
    </w:tbl>
    <w:p w14:paraId="3ADF4973" w14:textId="77777777" w:rsidR="005758CC" w:rsidRDefault="005758CC">
      <w:pPr>
        <w:spacing w:after="0"/>
      </w:pPr>
    </w:p>
    <w:p w14:paraId="231184D0" w14:textId="77777777" w:rsidR="005758CC" w:rsidRDefault="00000000">
      <w:pPr>
        <w:pStyle w:val="Heading31"/>
      </w:pPr>
      <w:r>
        <w:t>Traceability &amp; maintainability / NFR-06,10 (QA05)</w:t>
      </w:r>
    </w:p>
    <w:tbl>
      <w:tblPr>
        <w:tblW w:w="0" w:type="auto"/>
        <w:jc w:val="center"/>
        <w:tblLayout w:type="fixed"/>
        <w:tblLook w:val="04A0" w:firstRow="1" w:lastRow="0" w:firstColumn="1" w:lastColumn="0" w:noHBand="0" w:noVBand="1"/>
      </w:tblPr>
      <w:tblGrid>
        <w:gridCol w:w="4680"/>
        <w:gridCol w:w="6077"/>
      </w:tblGrid>
      <w:tr w:rsidR="005758CC" w14:paraId="5ECB85D4"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220F6B4"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5A53ABE" w14:textId="77777777" w:rsidR="005758CC" w:rsidRDefault="00000000">
            <w:pPr>
              <w:spacing w:before="20" w:after="20" w:line="240" w:lineRule="auto"/>
            </w:pPr>
            <w:r>
              <w:rPr>
                <w:b/>
              </w:rPr>
              <w:t>Description</w:t>
            </w:r>
          </w:p>
        </w:tc>
      </w:tr>
      <w:tr w:rsidR="005758CC" w14:paraId="2E8A1F07"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0DA0B21"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07E9C729" w14:textId="77777777" w:rsidR="005758CC" w:rsidRDefault="00000000">
            <w:pPr>
              <w:spacing w:before="20" w:after="20" w:line="240" w:lineRule="auto"/>
            </w:pPr>
            <w:r>
              <w:t>Reviewer questions a test decision or a provider adapter is replaced.</w:t>
            </w:r>
          </w:p>
        </w:tc>
      </w:tr>
      <w:tr w:rsidR="005758CC" w14:paraId="0684F8B3"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03D50CB0" w14:textId="77777777" w:rsidR="005758CC" w:rsidRDefault="00000000">
            <w:pPr>
              <w:spacing w:before="20" w:after="20" w:line="240" w:lineRule="auto"/>
            </w:pPr>
            <w:r>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1F5477CF" w14:textId="77777777" w:rsidR="005758CC" w:rsidRDefault="00000000">
            <w:pPr>
              <w:spacing w:before="20" w:after="20" w:line="240" w:lineRule="auto"/>
            </w:pPr>
            <w:r>
              <w:t>Developer / maintainer / reviewer</w:t>
            </w:r>
          </w:p>
        </w:tc>
      </w:tr>
      <w:tr w:rsidR="005758CC" w14:paraId="25B52391"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36459CDB"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279F4F62" w14:textId="77777777" w:rsidR="005758CC" w:rsidRDefault="00000000">
            <w:pPr>
              <w:spacing w:before="20" w:after="20" w:line="240" w:lineRule="auto"/>
            </w:pPr>
            <w:r>
              <w:t>Historic run and test-double integration environment.</w:t>
            </w:r>
          </w:p>
        </w:tc>
      </w:tr>
      <w:tr w:rsidR="005758CC" w14:paraId="001AAE7E"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312237A9"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08BE1AE6" w14:textId="77777777" w:rsidR="005758CC" w:rsidRDefault="00000000">
            <w:pPr>
              <w:spacing w:before="20" w:after="20" w:line="240" w:lineRule="auto"/>
            </w:pPr>
            <w:r>
              <w:t>Evidence Validator; ports; Report Service</w:t>
            </w:r>
          </w:p>
        </w:tc>
      </w:tr>
      <w:tr w:rsidR="005758CC" w14:paraId="6F6D9A5E"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1AA4CF73"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3FB720AE" w14:textId="77777777" w:rsidR="005758CC" w:rsidRDefault="00000000">
            <w:pPr>
              <w:spacing w:before="20" w:after="20" w:line="240" w:lineRule="auto"/>
            </w:pPr>
            <w:r>
              <w:t>Resolve citations and reasons at frozen commits; isolate vendor adapters from policy.</w:t>
            </w:r>
          </w:p>
        </w:tc>
      </w:tr>
      <w:tr w:rsidR="005758CC" w14:paraId="3D0B4F3D"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5AC7EE6D" w14:textId="77777777" w:rsidR="005758CC" w:rsidRDefault="00000000">
            <w:pPr>
              <w:spacing w:before="20" w:after="20" w:line="240" w:lineRule="auto"/>
            </w:pPr>
            <w:r>
              <w:lastRenderedPageBreak/>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4312A330" w14:textId="77777777" w:rsidR="005758CC" w:rsidRDefault="00000000">
            <w:pPr>
              <w:spacing w:before="20" w:after="20" w:line="240" w:lineRule="auto"/>
            </w:pPr>
            <w:r>
              <w:t>Invalid citations marked unverified; adapter test doubles can replace GitHub/LLM/runner without rewriting selection algorithm.</w:t>
            </w:r>
          </w:p>
        </w:tc>
      </w:tr>
    </w:tbl>
    <w:p w14:paraId="75EBB917" w14:textId="77777777" w:rsidR="005758CC" w:rsidRDefault="005758CC">
      <w:pPr>
        <w:spacing w:after="0"/>
      </w:pPr>
    </w:p>
    <w:p w14:paraId="6F2890B4" w14:textId="77777777" w:rsidR="005758CC" w:rsidRDefault="00000000">
      <w:pPr>
        <w:pStyle w:val="Heading31"/>
      </w:pPr>
      <w:r>
        <w:t>Reproducibility &amp; observability / NFR-11–12 (QA06)</w:t>
      </w:r>
    </w:p>
    <w:tbl>
      <w:tblPr>
        <w:tblW w:w="0" w:type="auto"/>
        <w:jc w:val="center"/>
        <w:tblLayout w:type="fixed"/>
        <w:tblLook w:val="04A0" w:firstRow="1" w:lastRow="0" w:firstColumn="1" w:lastColumn="0" w:noHBand="0" w:noVBand="1"/>
      </w:tblPr>
      <w:tblGrid>
        <w:gridCol w:w="4680"/>
        <w:gridCol w:w="6077"/>
      </w:tblGrid>
      <w:tr w:rsidR="005758CC" w14:paraId="02615F35"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2443238" w14:textId="77777777" w:rsidR="005758CC" w:rsidRDefault="00000000">
            <w:pPr>
              <w:spacing w:before="20" w:after="20" w:line="240" w:lineRule="auto"/>
            </w:pPr>
            <w:r>
              <w:rPr>
                <w:b/>
              </w:rPr>
              <w:t>Scenario element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D474652" w14:textId="77777777" w:rsidR="005758CC" w:rsidRDefault="00000000">
            <w:pPr>
              <w:spacing w:before="20" w:after="20" w:line="240" w:lineRule="auto"/>
            </w:pPr>
            <w:r>
              <w:rPr>
                <w:b/>
              </w:rPr>
              <w:t>Description</w:t>
            </w:r>
          </w:p>
        </w:tc>
      </w:tr>
      <w:tr w:rsidR="005758CC" w14:paraId="34974992"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6C8E2D30" w14:textId="77777777" w:rsidR="005758CC" w:rsidRDefault="00000000">
            <w:pPr>
              <w:spacing w:before="20" w:after="20" w:line="240" w:lineRule="auto"/>
            </w:pPr>
            <w:r>
              <w:t>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25687D2F" w14:textId="77777777" w:rsidR="005758CC" w:rsidRDefault="00000000">
            <w:pPr>
              <w:spacing w:before="20" w:after="20" w:line="240" w:lineRule="auto"/>
            </w:pPr>
            <w:r>
              <w:t>Evaluator repeats an experiment or analysis hits a time/token limit.</w:t>
            </w:r>
          </w:p>
        </w:tc>
      </w:tr>
      <w:tr w:rsidR="005758CC" w14:paraId="0294656A"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2AEE232F" w14:textId="77777777" w:rsidR="005758CC" w:rsidRDefault="00000000">
            <w:pPr>
              <w:spacing w:before="20" w:after="20" w:line="240" w:lineRule="auto"/>
            </w:pPr>
            <w:r>
              <w:t>Source(s) of the stimulus</w:t>
            </w:r>
          </w:p>
        </w:tc>
        <w:tc>
          <w:tcPr>
            <w:tcW w:w="6077" w:type="dxa"/>
            <w:tcBorders>
              <w:top w:val="single" w:sz="4" w:space="0" w:color="7D8D98"/>
              <w:left w:val="single" w:sz="4" w:space="0" w:color="7D8D98"/>
              <w:bottom w:val="single" w:sz="4" w:space="0" w:color="7D8D98"/>
              <w:right w:val="single" w:sz="4" w:space="0" w:color="7D8D98"/>
            </w:tcBorders>
            <w:vAlign w:val="center"/>
          </w:tcPr>
          <w:p w14:paraId="0CC87DF2" w14:textId="77777777" w:rsidR="005758CC" w:rsidRDefault="00000000">
            <w:pPr>
              <w:spacing w:before="20" w:after="20" w:line="240" w:lineRule="auto"/>
            </w:pPr>
            <w:r>
              <w:t>Evaluator / operator</w:t>
            </w:r>
          </w:p>
        </w:tc>
      </w:tr>
      <w:tr w:rsidR="005758CC" w14:paraId="4DC65224"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12034557" w14:textId="77777777" w:rsidR="005758CC" w:rsidRDefault="00000000">
            <w:pPr>
              <w:spacing w:before="20" w:after="20" w:line="240" w:lineRule="auto"/>
            </w:pPr>
            <w:r>
              <w:t>Relevant environmental conditions</w:t>
            </w:r>
          </w:p>
        </w:tc>
        <w:tc>
          <w:tcPr>
            <w:tcW w:w="6077" w:type="dxa"/>
            <w:tcBorders>
              <w:top w:val="single" w:sz="4" w:space="0" w:color="7D8D98"/>
              <w:left w:val="single" w:sz="4" w:space="0" w:color="7D8D98"/>
              <w:bottom w:val="single" w:sz="4" w:space="0" w:color="7D8D98"/>
              <w:right w:val="single" w:sz="4" w:space="0" w:color="7D8D98"/>
            </w:tcBorders>
            <w:vAlign w:val="center"/>
          </w:tcPr>
          <w:p w14:paraId="2287C611" w14:textId="77777777" w:rsidR="005758CC" w:rsidRDefault="00000000">
            <w:pPr>
              <w:spacing w:before="20" w:after="20" w:line="240" w:lineRule="auto"/>
            </w:pPr>
            <w:r>
              <w:t>Versioned data, fixed runner environment and configured budgets.</w:t>
            </w:r>
          </w:p>
        </w:tc>
      </w:tr>
      <w:tr w:rsidR="005758CC" w14:paraId="69882A9B"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C4A125C" w14:textId="77777777" w:rsidR="005758CC" w:rsidRDefault="00000000">
            <w:pPr>
              <w:spacing w:before="20" w:after="20" w:line="240" w:lineRule="auto"/>
            </w:pPr>
            <w:r>
              <w:t>Architectural elements</w:t>
            </w:r>
          </w:p>
        </w:tc>
        <w:tc>
          <w:tcPr>
            <w:tcW w:w="6077" w:type="dxa"/>
            <w:tcBorders>
              <w:top w:val="single" w:sz="4" w:space="0" w:color="7D8D98"/>
              <w:left w:val="single" w:sz="4" w:space="0" w:color="7D8D98"/>
              <w:bottom w:val="single" w:sz="4" w:space="0" w:color="7D8D98"/>
              <w:right w:val="single" w:sz="4" w:space="0" w:color="7D8D98"/>
            </w:tcBorders>
            <w:vAlign w:val="center"/>
          </w:tcPr>
          <w:p w14:paraId="50AF20BF" w14:textId="77777777" w:rsidR="005758CC" w:rsidRDefault="00000000">
            <w:pPr>
              <w:spacing w:before="20" w:after="20" w:line="240" w:lineRule="auto"/>
            </w:pPr>
            <w:r>
              <w:t>Evaluation Service; Run Events; Artifacts</w:t>
            </w:r>
          </w:p>
        </w:tc>
      </w:tr>
      <w:tr w:rsidR="005758CC" w14:paraId="3981B8C7"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27D779BE" w14:textId="77777777" w:rsidR="005758CC" w:rsidRDefault="00000000">
            <w:pPr>
              <w:spacing w:before="20" w:after="20" w:line="240" w:lineRule="auto"/>
            </w:pPr>
            <w:r>
              <w:t>System response</w:t>
            </w:r>
          </w:p>
        </w:tc>
        <w:tc>
          <w:tcPr>
            <w:tcW w:w="6077" w:type="dxa"/>
            <w:tcBorders>
              <w:top w:val="single" w:sz="4" w:space="0" w:color="7D8D98"/>
              <w:left w:val="single" w:sz="4" w:space="0" w:color="7D8D98"/>
              <w:bottom w:val="single" w:sz="4" w:space="0" w:color="7D8D98"/>
              <w:right w:val="single" w:sz="4" w:space="0" w:color="7D8D98"/>
            </w:tcBorders>
            <w:vAlign w:val="center"/>
          </w:tcPr>
          <w:p w14:paraId="1066240D" w14:textId="77777777" w:rsidR="005758CC" w:rsidRDefault="00000000">
            <w:pPr>
              <w:spacing w:before="20" w:after="20" w:line="240" w:lineRule="auto"/>
            </w:pPr>
            <w:r>
              <w:t>Retain versions, prompts, settings, timings, token usage, failure/fallback and N/A reason; enforce budgets.</w:t>
            </w:r>
          </w:p>
        </w:tc>
      </w:tr>
      <w:tr w:rsidR="005758CC" w14:paraId="6C8CC2BE" w14:textId="77777777">
        <w:trPr>
          <w:cantSplit/>
          <w:jc w:val="center"/>
        </w:trPr>
        <w:tc>
          <w:tcPr>
            <w:tcW w:w="3139" w:type="dxa"/>
            <w:tcBorders>
              <w:top w:val="single" w:sz="4" w:space="0" w:color="7D8D98"/>
              <w:left w:val="single" w:sz="4" w:space="0" w:color="7D8D98"/>
              <w:bottom w:val="single" w:sz="4" w:space="0" w:color="7D8D98"/>
              <w:right w:val="single" w:sz="4" w:space="0" w:color="7D8D98"/>
            </w:tcBorders>
            <w:vAlign w:val="center"/>
          </w:tcPr>
          <w:p w14:paraId="409A6AA8" w14:textId="77777777" w:rsidR="005758CC" w:rsidRDefault="00000000">
            <w:pPr>
              <w:spacing w:before="20" w:after="20" w:line="240" w:lineRule="auto"/>
            </w:pPr>
            <w:r>
              <w:t>Response measure(s)</w:t>
            </w:r>
          </w:p>
        </w:tc>
        <w:tc>
          <w:tcPr>
            <w:tcW w:w="6077" w:type="dxa"/>
            <w:tcBorders>
              <w:top w:val="single" w:sz="4" w:space="0" w:color="7D8D98"/>
              <w:left w:val="single" w:sz="4" w:space="0" w:color="7D8D98"/>
              <w:bottom w:val="single" w:sz="4" w:space="0" w:color="7D8D98"/>
              <w:right w:val="single" w:sz="4" w:space="0" w:color="7D8D98"/>
            </w:tcBorders>
            <w:vAlign w:val="center"/>
          </w:tcPr>
          <w:p w14:paraId="7EFA89FE" w14:textId="77777777" w:rsidR="005758CC" w:rsidRDefault="00000000">
            <w:pPr>
              <w:spacing w:before="20" w:after="20" w:line="240" w:lineRule="auto"/>
            </w:pPr>
            <w:r>
              <w:t>An independent teammate can repeat a documented smoke run; missing values are not fabricated; limit violations are explicit.</w:t>
            </w:r>
          </w:p>
        </w:tc>
      </w:tr>
    </w:tbl>
    <w:p w14:paraId="6F17DB65" w14:textId="77777777" w:rsidR="005758CC" w:rsidRDefault="005758CC">
      <w:pPr>
        <w:spacing w:after="0"/>
      </w:pPr>
    </w:p>
    <w:p w14:paraId="0148B2F2" w14:textId="77777777" w:rsidR="005758CC" w:rsidRDefault="00000000">
      <w:pPr>
        <w:pStyle w:val="Heading2"/>
      </w:pPr>
      <w:bookmarkStart w:id="12" w:name="SmartArch_3_5_Context_Diagram"/>
      <w:r>
        <w:rPr>
          <w:rFonts w:ascii="Times New Roman" w:hAnsi="Times New Roman"/>
        </w:rPr>
        <w:t>3.5 Context Diagram</w:t>
      </w:r>
      <w:bookmarkEnd w:id="12"/>
    </w:p>
    <w:p w14:paraId="5D05AE20" w14:textId="77777777" w:rsidR="005758CC" w:rsidRDefault="00000000">
      <w:pPr>
        <w:jc w:val="both"/>
      </w:pPr>
      <w:r>
        <w:t>The system boundary includes the browser-facing application, orchestration, persistence, retrieval, selection policy and reports. Users and external services communicate through controlled interfaces; the database and retrieval index are internal, not independent external actors.</w:t>
      </w:r>
    </w:p>
    <w:p w14:paraId="3DF5F504" w14:textId="77777777" w:rsidR="005758CC" w:rsidRDefault="00000000">
      <w:pPr>
        <w:keepNext/>
        <w:spacing w:before="100" w:after="40"/>
        <w:jc w:val="center"/>
      </w:pPr>
      <w:r>
        <w:rPr>
          <w:noProof/>
        </w:rPr>
        <w:lastRenderedPageBreak/>
        <w:drawing>
          <wp:inline distT="0" distB="0" distL="0" distR="0" wp14:anchorId="31D44D49" wp14:editId="38A5C336">
            <wp:extent cx="5788152" cy="4211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2"/>
                    <a:stretch>
                      <a:fillRect/>
                    </a:stretch>
                  </pic:blipFill>
                  <pic:spPr>
                    <a:xfrm>
                      <a:off x="0" y="0"/>
                      <a:ext cx="5788152" cy="4211115"/>
                    </a:xfrm>
                    <a:prstGeom prst="rect">
                      <a:avLst/>
                    </a:prstGeom>
                  </pic:spPr>
                </pic:pic>
              </a:graphicData>
            </a:graphic>
          </wp:inline>
        </w:drawing>
      </w:r>
    </w:p>
    <w:p w14:paraId="1FC57545" w14:textId="77777777" w:rsidR="005758CC" w:rsidRDefault="00000000">
      <w:pPr>
        <w:pStyle w:val="Caption"/>
        <w:spacing w:after="180"/>
      </w:pPr>
      <w:r>
        <w:t>Figure 3.1. SmartRegression AI context and external interactions</w:t>
      </w:r>
    </w:p>
    <w:tbl>
      <w:tblPr>
        <w:tblW w:w="0" w:type="auto"/>
        <w:jc w:val="center"/>
        <w:tblLayout w:type="fixed"/>
        <w:tblLook w:val="04A0" w:firstRow="1" w:lastRow="0" w:firstColumn="1" w:lastColumn="0" w:noHBand="0" w:noVBand="1"/>
      </w:tblPr>
      <w:tblGrid>
        <w:gridCol w:w="3120"/>
        <w:gridCol w:w="3686"/>
        <w:gridCol w:w="3542"/>
      </w:tblGrid>
      <w:tr w:rsidR="005758CC" w14:paraId="0F631C78"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530913C" w14:textId="77777777" w:rsidR="005758CC" w:rsidRDefault="00000000">
            <w:pPr>
              <w:spacing w:before="20" w:after="20" w:line="240" w:lineRule="auto"/>
            </w:pPr>
            <w:r>
              <w:rPr>
                <w:b/>
              </w:rPr>
              <w:t>External party</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3409B56" w14:textId="77777777" w:rsidR="005758CC" w:rsidRDefault="00000000">
            <w:pPr>
              <w:spacing w:before="20" w:after="20" w:line="240" w:lineRule="auto"/>
            </w:pPr>
            <w:r>
              <w:rPr>
                <w:b/>
              </w:rPr>
              <w:t>Exchange / request</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40942BDA" w14:textId="77777777" w:rsidR="005758CC" w:rsidRDefault="00000000">
            <w:pPr>
              <w:spacing w:before="20" w:after="20" w:line="240" w:lineRule="auto"/>
            </w:pPr>
            <w:r>
              <w:rPr>
                <w:b/>
              </w:rPr>
              <w:t>Response / outcome</w:t>
            </w:r>
          </w:p>
        </w:tc>
      </w:tr>
      <w:tr w:rsidR="005758CC" w14:paraId="53EF60C7"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6847EC00" w14:textId="77777777" w:rsidR="005758CC" w:rsidRDefault="00000000">
            <w:pPr>
              <w:spacing w:before="20" w:after="20" w:line="240" w:lineRule="auto"/>
            </w:pPr>
            <w:r>
              <w:t>Developer / QA</w:t>
            </w:r>
          </w:p>
        </w:tc>
        <w:tc>
          <w:tcPr>
            <w:tcW w:w="3686" w:type="dxa"/>
            <w:tcBorders>
              <w:top w:val="single" w:sz="4" w:space="0" w:color="7D8D98"/>
              <w:left w:val="single" w:sz="4" w:space="0" w:color="7D8D98"/>
              <w:bottom w:val="single" w:sz="4" w:space="0" w:color="7D8D98"/>
              <w:right w:val="single" w:sz="4" w:space="0" w:color="7D8D98"/>
            </w:tcBorders>
            <w:vAlign w:val="center"/>
          </w:tcPr>
          <w:p w14:paraId="2A35B5FC" w14:textId="77777777" w:rsidR="005758CC" w:rsidRDefault="00000000">
            <w:pPr>
              <w:spacing w:before="20" w:after="20" w:line="240" w:lineRule="auto"/>
            </w:pPr>
            <w:r>
              <w:t>Repository and versions, analysis/test requests.</w:t>
            </w:r>
          </w:p>
        </w:tc>
        <w:tc>
          <w:tcPr>
            <w:tcW w:w="3542" w:type="dxa"/>
            <w:tcBorders>
              <w:top w:val="single" w:sz="4" w:space="0" w:color="7D8D98"/>
              <w:left w:val="single" w:sz="4" w:space="0" w:color="7D8D98"/>
              <w:bottom w:val="single" w:sz="4" w:space="0" w:color="7D8D98"/>
              <w:right w:val="single" w:sz="4" w:space="0" w:color="7D8D98"/>
            </w:tcBorders>
            <w:vAlign w:val="center"/>
          </w:tcPr>
          <w:p w14:paraId="6993534B" w14:textId="77777777" w:rsidR="005758CC" w:rsidRDefault="00000000">
            <w:pPr>
              <w:spacing w:before="20" w:after="20" w:line="240" w:lineRule="auto"/>
            </w:pPr>
            <w:r>
              <w:t>Progress, impact/evidence, manifest and test results.</w:t>
            </w:r>
          </w:p>
        </w:tc>
      </w:tr>
      <w:tr w:rsidR="005758CC" w14:paraId="43465C81"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216087CA" w14:textId="77777777" w:rsidR="005758CC" w:rsidRDefault="00000000">
            <w:pPr>
              <w:spacing w:before="20" w:after="20" w:line="240" w:lineRule="auto"/>
            </w:pPr>
            <w:r>
              <w:t>Maintainer</w:t>
            </w:r>
          </w:p>
        </w:tc>
        <w:tc>
          <w:tcPr>
            <w:tcW w:w="3686" w:type="dxa"/>
            <w:tcBorders>
              <w:top w:val="single" w:sz="4" w:space="0" w:color="7D8D98"/>
              <w:left w:val="single" w:sz="4" w:space="0" w:color="7D8D98"/>
              <w:bottom w:val="single" w:sz="4" w:space="0" w:color="7D8D98"/>
              <w:right w:val="single" w:sz="4" w:space="0" w:color="7D8D98"/>
            </w:tcBorders>
            <w:vAlign w:val="center"/>
          </w:tcPr>
          <w:p w14:paraId="0F460D87" w14:textId="77777777" w:rsidR="005758CC" w:rsidRDefault="00000000">
            <w:pPr>
              <w:spacing w:before="20" w:after="20" w:line="240" w:lineRule="auto"/>
            </w:pPr>
            <w:r>
              <w:t>Repository connection, permission, test and CI configuration.</w:t>
            </w:r>
          </w:p>
        </w:tc>
        <w:tc>
          <w:tcPr>
            <w:tcW w:w="3542" w:type="dxa"/>
            <w:tcBorders>
              <w:top w:val="single" w:sz="4" w:space="0" w:color="7D8D98"/>
              <w:left w:val="single" w:sz="4" w:space="0" w:color="7D8D98"/>
              <w:bottom w:val="single" w:sz="4" w:space="0" w:color="7D8D98"/>
              <w:right w:val="single" w:sz="4" w:space="0" w:color="7D8D98"/>
            </w:tcBorders>
            <w:vAlign w:val="center"/>
          </w:tcPr>
          <w:p w14:paraId="0D81AFEA" w14:textId="77777777" w:rsidR="005758CC" w:rsidRDefault="00000000">
            <w:pPr>
              <w:spacing w:before="20" w:after="20" w:line="240" w:lineRule="auto"/>
            </w:pPr>
            <w:r>
              <w:t>Status, access errors and resource events.</w:t>
            </w:r>
          </w:p>
        </w:tc>
      </w:tr>
      <w:tr w:rsidR="005758CC" w14:paraId="638CFCA7"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7D57990D" w14:textId="77777777" w:rsidR="005758CC" w:rsidRDefault="00000000">
            <w:pPr>
              <w:spacing w:before="20" w:after="20" w:line="240" w:lineRule="auto"/>
            </w:pPr>
            <w:r>
              <w:t>Evaluator</w:t>
            </w:r>
          </w:p>
        </w:tc>
        <w:tc>
          <w:tcPr>
            <w:tcW w:w="3686" w:type="dxa"/>
            <w:tcBorders>
              <w:top w:val="single" w:sz="4" w:space="0" w:color="7D8D98"/>
              <w:left w:val="single" w:sz="4" w:space="0" w:color="7D8D98"/>
              <w:bottom w:val="single" w:sz="4" w:space="0" w:color="7D8D98"/>
              <w:right w:val="single" w:sz="4" w:space="0" w:color="7D8D98"/>
            </w:tcBorders>
            <w:vAlign w:val="center"/>
          </w:tcPr>
          <w:p w14:paraId="24977FE9" w14:textId="77777777" w:rsidR="005758CC" w:rsidRDefault="00000000">
            <w:pPr>
              <w:spacing w:before="20" w:after="20" w:line="240" w:lineRule="auto"/>
            </w:pPr>
            <w:r>
              <w:t>Frozen datasets, selected methods and evaluation requests.</w:t>
            </w:r>
          </w:p>
        </w:tc>
        <w:tc>
          <w:tcPr>
            <w:tcW w:w="3542" w:type="dxa"/>
            <w:tcBorders>
              <w:top w:val="single" w:sz="4" w:space="0" w:color="7D8D98"/>
              <w:left w:val="single" w:sz="4" w:space="0" w:color="7D8D98"/>
              <w:bottom w:val="single" w:sz="4" w:space="0" w:color="7D8D98"/>
              <w:right w:val="single" w:sz="4" w:space="0" w:color="7D8D98"/>
            </w:tcBorders>
            <w:vAlign w:val="center"/>
          </w:tcPr>
          <w:p w14:paraId="6312CE9B" w14:textId="77777777" w:rsidR="005758CC" w:rsidRDefault="00000000">
            <w:pPr>
              <w:spacing w:before="20" w:after="20" w:line="240" w:lineRule="auto"/>
            </w:pPr>
            <w:r>
              <w:t>Metrics, run validity, limitations and exports.</w:t>
            </w:r>
          </w:p>
        </w:tc>
      </w:tr>
      <w:tr w:rsidR="005758CC" w14:paraId="65848DDC"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32C58589" w14:textId="77777777" w:rsidR="005758CC" w:rsidRDefault="00000000">
            <w:pPr>
              <w:spacing w:before="20" w:after="20" w:line="240" w:lineRule="auto"/>
            </w:pPr>
            <w:r>
              <w:t>GitHub</w:t>
            </w:r>
          </w:p>
        </w:tc>
        <w:tc>
          <w:tcPr>
            <w:tcW w:w="3686" w:type="dxa"/>
            <w:tcBorders>
              <w:top w:val="single" w:sz="4" w:space="0" w:color="7D8D98"/>
              <w:left w:val="single" w:sz="4" w:space="0" w:color="7D8D98"/>
              <w:bottom w:val="single" w:sz="4" w:space="0" w:color="7D8D98"/>
              <w:right w:val="single" w:sz="4" w:space="0" w:color="7D8D98"/>
            </w:tcBorders>
            <w:vAlign w:val="center"/>
          </w:tcPr>
          <w:p w14:paraId="5EA09DB4" w14:textId="77777777" w:rsidR="005758CC" w:rsidRDefault="00000000">
            <w:pPr>
              <w:spacing w:before="20" w:after="20" w:line="240" w:lineRule="auto"/>
            </w:pPr>
            <w:r>
              <w:t>Approved metadata/commit/PR/source requests.</w:t>
            </w:r>
          </w:p>
        </w:tc>
        <w:tc>
          <w:tcPr>
            <w:tcW w:w="3542" w:type="dxa"/>
            <w:tcBorders>
              <w:top w:val="single" w:sz="4" w:space="0" w:color="7D8D98"/>
              <w:left w:val="single" w:sz="4" w:space="0" w:color="7D8D98"/>
              <w:bottom w:val="single" w:sz="4" w:space="0" w:color="7D8D98"/>
              <w:right w:val="single" w:sz="4" w:space="0" w:color="7D8D98"/>
            </w:tcBorders>
            <w:vAlign w:val="center"/>
          </w:tcPr>
          <w:p w14:paraId="52CEE06D" w14:textId="77777777" w:rsidR="005758CC" w:rsidRDefault="00000000">
            <w:pPr>
              <w:spacing w:before="20" w:after="20" w:line="240" w:lineRule="auto"/>
            </w:pPr>
            <w:r>
              <w:t>Versioned code/diff metadata or access errors.</w:t>
            </w:r>
          </w:p>
        </w:tc>
      </w:tr>
      <w:tr w:rsidR="005758CC" w14:paraId="7211CE62"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29433014" w14:textId="77777777" w:rsidR="005758CC" w:rsidRDefault="00000000">
            <w:pPr>
              <w:spacing w:before="20" w:after="20" w:line="240" w:lineRule="auto"/>
            </w:pPr>
            <w:r>
              <w:t>LLM API</w:t>
            </w:r>
          </w:p>
        </w:tc>
        <w:tc>
          <w:tcPr>
            <w:tcW w:w="3686" w:type="dxa"/>
            <w:tcBorders>
              <w:top w:val="single" w:sz="4" w:space="0" w:color="7D8D98"/>
              <w:left w:val="single" w:sz="4" w:space="0" w:color="7D8D98"/>
              <w:bottom w:val="single" w:sz="4" w:space="0" w:color="7D8D98"/>
              <w:right w:val="single" w:sz="4" w:space="0" w:color="7D8D98"/>
            </w:tcBorders>
            <w:vAlign w:val="center"/>
          </w:tcPr>
          <w:p w14:paraId="11982C1C" w14:textId="77777777" w:rsidR="005758CC" w:rsidRDefault="00000000">
            <w:pPr>
              <w:spacing w:before="20" w:after="20" w:line="240" w:lineRule="auto"/>
            </w:pPr>
            <w:r>
              <w:t>Bounded prompt with approved retrieved context.</w:t>
            </w:r>
          </w:p>
        </w:tc>
        <w:tc>
          <w:tcPr>
            <w:tcW w:w="3542" w:type="dxa"/>
            <w:tcBorders>
              <w:top w:val="single" w:sz="4" w:space="0" w:color="7D8D98"/>
              <w:left w:val="single" w:sz="4" w:space="0" w:color="7D8D98"/>
              <w:bottom w:val="single" w:sz="4" w:space="0" w:color="7D8D98"/>
              <w:right w:val="single" w:sz="4" w:space="0" w:color="7D8D98"/>
            </w:tcBorders>
            <w:vAlign w:val="center"/>
          </w:tcPr>
          <w:p w14:paraId="15E0F488" w14:textId="77777777" w:rsidR="005758CC" w:rsidRDefault="00000000">
            <w:pPr>
              <w:spacing w:before="20" w:after="20" w:line="240" w:lineRule="auto"/>
            </w:pPr>
            <w:r>
              <w:t>Proposed tests/impacts, usage or errors; never commands.</w:t>
            </w:r>
          </w:p>
        </w:tc>
      </w:tr>
      <w:tr w:rsidR="005758CC" w14:paraId="7C0709FF"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302782A8" w14:textId="77777777" w:rsidR="005758CC" w:rsidRDefault="00000000">
            <w:pPr>
              <w:spacing w:before="20" w:after="20" w:line="240" w:lineRule="auto"/>
            </w:pPr>
            <w:r>
              <w:t>Isolated runner</w:t>
            </w:r>
          </w:p>
        </w:tc>
        <w:tc>
          <w:tcPr>
            <w:tcW w:w="3686" w:type="dxa"/>
            <w:tcBorders>
              <w:top w:val="single" w:sz="4" w:space="0" w:color="7D8D98"/>
              <w:left w:val="single" w:sz="4" w:space="0" w:color="7D8D98"/>
              <w:bottom w:val="single" w:sz="4" w:space="0" w:color="7D8D98"/>
              <w:right w:val="single" w:sz="4" w:space="0" w:color="7D8D98"/>
            </w:tcBorders>
            <w:vAlign w:val="center"/>
          </w:tcPr>
          <w:p w14:paraId="76CC4703" w14:textId="77777777" w:rsidR="005758CC" w:rsidRDefault="00000000">
            <w:pPr>
              <w:spacing w:before="20" w:after="20" w:line="240" w:lineRule="auto"/>
            </w:pPr>
            <w:r>
              <w:t>Frozen target, approved test commands and manifest.</w:t>
            </w:r>
          </w:p>
        </w:tc>
        <w:tc>
          <w:tcPr>
            <w:tcW w:w="3542" w:type="dxa"/>
            <w:tcBorders>
              <w:top w:val="single" w:sz="4" w:space="0" w:color="7D8D98"/>
              <w:left w:val="single" w:sz="4" w:space="0" w:color="7D8D98"/>
              <w:bottom w:val="single" w:sz="4" w:space="0" w:color="7D8D98"/>
              <w:right w:val="single" w:sz="4" w:space="0" w:color="7D8D98"/>
            </w:tcBorders>
            <w:vAlign w:val="center"/>
          </w:tcPr>
          <w:p w14:paraId="15CD3215" w14:textId="77777777" w:rsidR="005758CC" w:rsidRDefault="00000000">
            <w:pPr>
              <w:spacing w:before="20" w:after="20" w:line="240" w:lineRule="auto"/>
            </w:pPr>
            <w:r>
              <w:t>Inventory/results/logs/status or execution failures.</w:t>
            </w:r>
          </w:p>
        </w:tc>
      </w:tr>
      <w:tr w:rsidR="005758CC" w14:paraId="6B87EE78" w14:textId="77777777">
        <w:trPr>
          <w:cantSplit/>
          <w:jc w:val="center"/>
        </w:trPr>
        <w:tc>
          <w:tcPr>
            <w:tcW w:w="1987" w:type="dxa"/>
            <w:tcBorders>
              <w:top w:val="single" w:sz="4" w:space="0" w:color="7D8D98"/>
              <w:left w:val="single" w:sz="4" w:space="0" w:color="7D8D98"/>
              <w:bottom w:val="single" w:sz="4" w:space="0" w:color="7D8D98"/>
              <w:right w:val="single" w:sz="4" w:space="0" w:color="7D8D98"/>
            </w:tcBorders>
            <w:vAlign w:val="center"/>
          </w:tcPr>
          <w:p w14:paraId="35176895" w14:textId="77777777" w:rsidR="005758CC" w:rsidRDefault="00000000">
            <w:pPr>
              <w:spacing w:before="20" w:after="20" w:line="240" w:lineRule="auto"/>
            </w:pPr>
            <w:r>
              <w:lastRenderedPageBreak/>
              <w:t>CI/CD</w:t>
            </w:r>
          </w:p>
        </w:tc>
        <w:tc>
          <w:tcPr>
            <w:tcW w:w="3686" w:type="dxa"/>
            <w:tcBorders>
              <w:top w:val="single" w:sz="4" w:space="0" w:color="7D8D98"/>
              <w:left w:val="single" w:sz="4" w:space="0" w:color="7D8D98"/>
              <w:bottom w:val="single" w:sz="4" w:space="0" w:color="7D8D98"/>
              <w:right w:val="single" w:sz="4" w:space="0" w:color="7D8D98"/>
            </w:tcBorders>
            <w:vAlign w:val="center"/>
          </w:tcPr>
          <w:p w14:paraId="5E13FA2A" w14:textId="77777777" w:rsidR="005758CC" w:rsidRDefault="00000000">
            <w:pPr>
              <w:spacing w:before="20" w:after="20" w:line="240" w:lineRule="auto"/>
            </w:pPr>
            <w:r>
              <w:t>Signed/integrity-checked commit/PR delivery.</w:t>
            </w:r>
          </w:p>
        </w:tc>
        <w:tc>
          <w:tcPr>
            <w:tcW w:w="3542" w:type="dxa"/>
            <w:tcBorders>
              <w:top w:val="single" w:sz="4" w:space="0" w:color="7D8D98"/>
              <w:left w:val="single" w:sz="4" w:space="0" w:color="7D8D98"/>
              <w:bottom w:val="single" w:sz="4" w:space="0" w:color="7D8D98"/>
              <w:right w:val="single" w:sz="4" w:space="0" w:color="7D8D98"/>
            </w:tcBorders>
            <w:vAlign w:val="center"/>
          </w:tcPr>
          <w:p w14:paraId="3F70F586" w14:textId="77777777" w:rsidR="005758CC" w:rsidRDefault="00000000">
            <w:pPr>
              <w:spacing w:before="20" w:after="20" w:line="240" w:lineRule="auto"/>
            </w:pPr>
            <w:r>
              <w:t>Idempotent status, outcome and artifact links.</w:t>
            </w:r>
          </w:p>
        </w:tc>
      </w:tr>
    </w:tbl>
    <w:p w14:paraId="58D454CC" w14:textId="77777777" w:rsidR="005758CC" w:rsidRDefault="005758CC">
      <w:pPr>
        <w:spacing w:after="0"/>
      </w:pPr>
    </w:p>
    <w:p w14:paraId="64C602D4" w14:textId="77777777" w:rsidR="005758CC" w:rsidRDefault="00000000">
      <w:pPr>
        <w:pStyle w:val="Heading1"/>
        <w:spacing w:before="200"/>
      </w:pPr>
      <w:bookmarkStart w:id="13" w:name="SmartArch_4_C_C_view"/>
      <w:r>
        <w:rPr>
          <w:rFonts w:ascii="Times New Roman" w:hAnsi="Times New Roman"/>
        </w:rPr>
        <w:t>4. C&amp;C view</w:t>
      </w:r>
      <w:bookmarkEnd w:id="13"/>
    </w:p>
    <w:p w14:paraId="1B676E5D" w14:textId="77777777" w:rsidR="005758CC" w:rsidRDefault="00000000">
      <w:pPr>
        <w:jc w:val="both"/>
      </w:pPr>
      <w:r>
        <w:t>The Component-and-Connector view describes components cooperating during execution rather than source-code packages. The API and worker are separate runtime responsibilities, but may initially run on one controlled application host. Request/response calls cover short interactions; durable run state and worker claims cover long-running analysis.</w:t>
      </w:r>
    </w:p>
    <w:p w14:paraId="6A01961D" w14:textId="77777777" w:rsidR="005758CC" w:rsidRDefault="00000000">
      <w:pPr>
        <w:keepNext/>
        <w:spacing w:before="100" w:after="40"/>
        <w:jc w:val="center"/>
      </w:pPr>
      <w:r>
        <w:rPr>
          <w:noProof/>
        </w:rPr>
        <w:lastRenderedPageBreak/>
        <w:drawing>
          <wp:inline distT="0" distB="0" distL="0" distR="0" wp14:anchorId="4A3EB25A" wp14:editId="624D0853">
            <wp:extent cx="5788152" cy="5749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png"/>
                    <pic:cNvPicPr/>
                  </pic:nvPicPr>
                  <pic:blipFill>
                    <a:blip r:embed="rId13"/>
                    <a:stretch>
                      <a:fillRect/>
                    </a:stretch>
                  </pic:blipFill>
                  <pic:spPr>
                    <a:xfrm>
                      <a:off x="0" y="0"/>
                      <a:ext cx="5788152" cy="5749792"/>
                    </a:xfrm>
                    <a:prstGeom prst="rect">
                      <a:avLst/>
                    </a:prstGeom>
                  </pic:spPr>
                </pic:pic>
              </a:graphicData>
            </a:graphic>
          </wp:inline>
        </w:drawing>
      </w:r>
    </w:p>
    <w:p w14:paraId="59E8B671" w14:textId="77777777" w:rsidR="005758CC" w:rsidRDefault="00000000">
      <w:pPr>
        <w:pStyle w:val="Caption"/>
        <w:spacing w:after="180"/>
      </w:pPr>
      <w:r>
        <w:t>Figure 4.1. C&amp;C view — request handling, analysis, decision and execution</w:t>
      </w:r>
    </w:p>
    <w:p w14:paraId="4FABFA12" w14:textId="77777777" w:rsidR="005758CC" w:rsidRDefault="00000000">
      <w:pPr>
        <w:pStyle w:val="Heading31"/>
        <w:outlineLvl w:val="1"/>
      </w:pPr>
      <w:bookmarkStart w:id="14" w:name="SmartArch_4_1_Primary_execution_scenario"/>
      <w:r>
        <w:t>4.1 Primary execution scenario</w:t>
      </w:r>
      <w:bookmarkEnd w:id="14"/>
    </w:p>
    <w:p w14:paraId="13A56965" w14:textId="77777777" w:rsidR="005758CC" w:rsidRDefault="00000000">
      <w:pPr>
        <w:ind w:left="288"/>
      </w:pPr>
      <w:r>
        <w:t>1.  Authenticate the actor and authorize repository-level access. Resolve the GitHub commit pair or PR merge-base/head; create an idempotent analysis record containing base/target SHA, configuration ID and request key.</w:t>
      </w:r>
    </w:p>
    <w:p w14:paraId="4BC90DE6" w14:textId="77777777" w:rsidR="005758CC" w:rsidRDefault="00000000">
      <w:pPr>
        <w:ind w:left="288"/>
      </w:pPr>
      <w:r>
        <w:t>2.  Return the run ID promptly. A bounded worker claims the queued run and writes append-only stage events, including measured duration and recoverable warnings.</w:t>
      </w:r>
    </w:p>
    <w:p w14:paraId="7B2711F5" w14:textId="77777777" w:rsidR="005758CC" w:rsidRDefault="00000000">
      <w:pPr>
        <w:ind w:left="288"/>
      </w:pPr>
      <w:r>
        <w:lastRenderedPageBreak/>
        <w:t>3.  Retrieve the frozen source revisions; compute file changes, supported AST components and import/call relationships. Traverse reverse dependency edges to determine changed, direct and indirect impact candidates.</w:t>
      </w:r>
    </w:p>
    <w:p w14:paraId="24E8E94E" w14:textId="77777777" w:rsidR="005758CC" w:rsidRDefault="00000000">
      <w:pPr>
        <w:ind w:left="288"/>
      </w:pPr>
      <w:r>
        <w:t>4.  Ask the isolated runner to discover existing tests in the target checkout; freeze inventory T with stable adapter-defined IDs and source locations. Treat empty-success and discovery-error as different outcomes.</w:t>
      </w:r>
    </w:p>
    <w:p w14:paraId="164B0E36" w14:textId="77777777" w:rsidR="005758CC" w:rsidRDefault="00000000">
      <w:pPr>
        <w:ind w:left="288"/>
      </w:pPr>
      <w:r>
        <w:t>5.  Construct or reuse an index matching repository/commit, retrieve relevant chunks, redact restricted inputs and call the configured LLM under fixed token, time and retry budgets.</w:t>
      </w:r>
    </w:p>
    <w:p w14:paraId="586CDBEC" w14:textId="77777777" w:rsidR="005758CC" w:rsidRDefault="00000000">
      <w:pPr>
        <w:ind w:left="288"/>
      </w:pPr>
      <w:r>
        <w:t>6.  Validate structured model output, actual test identifiers and commit-linked evidence. The deterministic policy produces the decision partition and records fallback conditions.</w:t>
      </w:r>
    </w:p>
    <w:p w14:paraId="633DD050" w14:textId="77777777" w:rsidR="005758CC" w:rsidRDefault="00000000">
      <w:pPr>
        <w:ind w:left="288"/>
      </w:pPr>
      <w:r>
        <w:t>7.  Freeze a validated manifest before dispatch; execute the selected or requested full suite in an isolated environment; save per-test results, logs and classified errors.</w:t>
      </w:r>
    </w:p>
    <w:p w14:paraId="556D7643" w14:textId="77777777" w:rsidR="005758CC" w:rsidRDefault="00000000">
      <w:pPr>
        <w:ind w:left="288"/>
      </w:pPr>
      <w:r>
        <w:t>8.  Expose status/history and export HTML/JSON reports. Return a CI result that distinguishes ordinary success, successful full-suite fallback, neutral no-tests, and failure.</w:t>
      </w:r>
    </w:p>
    <w:p w14:paraId="635EC314" w14:textId="77777777" w:rsidR="005758CC" w:rsidRDefault="00000000">
      <w:pPr>
        <w:pStyle w:val="Heading31"/>
        <w:pageBreakBefore/>
        <w:outlineLvl w:val="1"/>
      </w:pPr>
      <w:bookmarkStart w:id="15" w:name="SmartArch_4_2_Connector_and_data_contrac"/>
      <w:r>
        <w:lastRenderedPageBreak/>
        <w:t>4.2 Connector and data contracts</w:t>
      </w:r>
      <w:bookmarkEnd w:id="15"/>
    </w:p>
    <w:tbl>
      <w:tblPr>
        <w:tblW w:w="0" w:type="auto"/>
        <w:jc w:val="center"/>
        <w:tblLayout w:type="fixed"/>
        <w:tblLook w:val="04A0" w:firstRow="1" w:lastRow="0" w:firstColumn="1" w:lastColumn="0" w:noHBand="0" w:noVBand="1"/>
      </w:tblPr>
      <w:tblGrid>
        <w:gridCol w:w="3120"/>
        <w:gridCol w:w="3571"/>
        <w:gridCol w:w="3600"/>
      </w:tblGrid>
      <w:tr w:rsidR="005758CC" w14:paraId="5D1B70AE"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456EAED5" w14:textId="77777777" w:rsidR="005758CC" w:rsidRDefault="00000000">
            <w:pPr>
              <w:spacing w:before="20" w:after="20" w:line="240" w:lineRule="auto"/>
            </w:pPr>
            <w:r>
              <w:rPr>
                <w:b/>
              </w:rPr>
              <w:t>Interface</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4235EFAE" w14:textId="77777777" w:rsidR="005758CC" w:rsidRDefault="00000000">
            <w:pPr>
              <w:spacing w:before="20" w:after="20" w:line="240" w:lineRule="auto"/>
            </w:pPr>
            <w:r>
              <w:rPr>
                <w:b/>
              </w:rPr>
              <w:t>Minimum exchanged data</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A38B8EF" w14:textId="77777777" w:rsidR="005758CC" w:rsidRDefault="00000000">
            <w:pPr>
              <w:spacing w:before="20" w:after="20" w:line="240" w:lineRule="auto"/>
            </w:pPr>
            <w:r>
              <w:rPr>
                <w:b/>
              </w:rPr>
              <w:t>Critical guarantee</w:t>
            </w:r>
          </w:p>
        </w:tc>
      </w:tr>
      <w:tr w:rsidR="005758CC" w14:paraId="18D2846F"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00BEA479" w14:textId="77777777" w:rsidR="005758CC" w:rsidRDefault="00000000">
            <w:pPr>
              <w:spacing w:before="20" w:after="20" w:line="240" w:lineRule="auto"/>
            </w:pPr>
            <w:r>
              <w:t>UI / CI → API</w:t>
            </w:r>
          </w:p>
        </w:tc>
        <w:tc>
          <w:tcPr>
            <w:tcW w:w="3571" w:type="dxa"/>
            <w:tcBorders>
              <w:top w:val="single" w:sz="4" w:space="0" w:color="7D8D98"/>
              <w:left w:val="single" w:sz="4" w:space="0" w:color="7D8D98"/>
              <w:bottom w:val="single" w:sz="4" w:space="0" w:color="7D8D98"/>
              <w:right w:val="single" w:sz="4" w:space="0" w:color="7D8D98"/>
            </w:tcBorders>
            <w:vAlign w:val="center"/>
          </w:tcPr>
          <w:p w14:paraId="2CB86098" w14:textId="77777777" w:rsidR="005758CC" w:rsidRDefault="00000000">
            <w:pPr>
              <w:spacing w:before="20" w:after="20" w:line="240" w:lineRule="auto"/>
            </w:pPr>
            <w:r>
              <w:t>repo, base/target or PR, configuration; identity/event key</w:t>
            </w:r>
          </w:p>
        </w:tc>
        <w:tc>
          <w:tcPr>
            <w:tcW w:w="3600" w:type="dxa"/>
            <w:tcBorders>
              <w:top w:val="single" w:sz="4" w:space="0" w:color="7D8D98"/>
              <w:left w:val="single" w:sz="4" w:space="0" w:color="7D8D98"/>
              <w:bottom w:val="single" w:sz="4" w:space="0" w:color="7D8D98"/>
              <w:right w:val="single" w:sz="4" w:space="0" w:color="7D8D98"/>
            </w:tcBorders>
            <w:vAlign w:val="center"/>
          </w:tcPr>
          <w:p w14:paraId="385E6842" w14:textId="77777777" w:rsidR="005758CC" w:rsidRDefault="00000000">
            <w:pPr>
              <w:spacing w:before="20" w:after="20" w:line="240" w:lineRule="auto"/>
            </w:pPr>
            <w:r>
              <w:t>authorization + idempotency; immediate run ID</w:t>
            </w:r>
          </w:p>
        </w:tc>
      </w:tr>
      <w:tr w:rsidR="005758CC" w14:paraId="19B13D1B"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5F2F4707" w14:textId="77777777" w:rsidR="005758CC" w:rsidRDefault="00000000">
            <w:pPr>
              <w:spacing w:before="20" w:after="20" w:line="240" w:lineRule="auto"/>
            </w:pPr>
            <w:r>
              <w:t>API → worker</w:t>
            </w:r>
          </w:p>
        </w:tc>
        <w:tc>
          <w:tcPr>
            <w:tcW w:w="3571" w:type="dxa"/>
            <w:tcBorders>
              <w:top w:val="single" w:sz="4" w:space="0" w:color="7D8D98"/>
              <w:left w:val="single" w:sz="4" w:space="0" w:color="7D8D98"/>
              <w:bottom w:val="single" w:sz="4" w:space="0" w:color="7D8D98"/>
              <w:right w:val="single" w:sz="4" w:space="0" w:color="7D8D98"/>
            </w:tcBorders>
            <w:vAlign w:val="center"/>
          </w:tcPr>
          <w:p w14:paraId="33C4B3EE" w14:textId="77777777" w:rsidR="005758CC" w:rsidRDefault="00000000">
            <w:pPr>
              <w:spacing w:before="20" w:after="20" w:line="240" w:lineRule="auto"/>
            </w:pPr>
            <w:r>
              <w:t>run_id; frozen SHA pair; config version</w:t>
            </w:r>
          </w:p>
        </w:tc>
        <w:tc>
          <w:tcPr>
            <w:tcW w:w="3600" w:type="dxa"/>
            <w:tcBorders>
              <w:top w:val="single" w:sz="4" w:space="0" w:color="7D8D98"/>
              <w:left w:val="single" w:sz="4" w:space="0" w:color="7D8D98"/>
              <w:bottom w:val="single" w:sz="4" w:space="0" w:color="7D8D98"/>
              <w:right w:val="single" w:sz="4" w:space="0" w:color="7D8D98"/>
            </w:tcBorders>
            <w:vAlign w:val="center"/>
          </w:tcPr>
          <w:p w14:paraId="1C3789E1" w14:textId="77777777" w:rsidR="005758CC" w:rsidRDefault="00000000">
            <w:pPr>
              <w:spacing w:before="20" w:after="20" w:line="240" w:lineRule="auto"/>
            </w:pPr>
            <w:r>
              <w:t>bounded claim; no concurrent duplicate job</w:t>
            </w:r>
          </w:p>
        </w:tc>
      </w:tr>
      <w:tr w:rsidR="005758CC" w14:paraId="22D38012"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3F81E969" w14:textId="77777777" w:rsidR="005758CC" w:rsidRDefault="00000000">
            <w:pPr>
              <w:spacing w:before="20" w:after="20" w:line="240" w:lineRule="auto"/>
            </w:pPr>
            <w:r>
              <w:t>Git adapter → impact</w:t>
            </w:r>
          </w:p>
        </w:tc>
        <w:tc>
          <w:tcPr>
            <w:tcW w:w="3571" w:type="dxa"/>
            <w:tcBorders>
              <w:top w:val="single" w:sz="4" w:space="0" w:color="7D8D98"/>
              <w:left w:val="single" w:sz="4" w:space="0" w:color="7D8D98"/>
              <w:bottom w:val="single" w:sz="4" w:space="0" w:color="7D8D98"/>
              <w:right w:val="single" w:sz="4" w:space="0" w:color="7D8D98"/>
            </w:tcBorders>
            <w:vAlign w:val="center"/>
          </w:tcPr>
          <w:p w14:paraId="75E42840" w14:textId="77777777" w:rsidR="005758CC" w:rsidRDefault="00000000">
            <w:pPr>
              <w:spacing w:before="20" w:after="20" w:line="240" w:lineRule="auto"/>
            </w:pPr>
            <w:r>
              <w:t>diff, base/target snapshots, components, parse outcomes</w:t>
            </w:r>
          </w:p>
        </w:tc>
        <w:tc>
          <w:tcPr>
            <w:tcW w:w="3600" w:type="dxa"/>
            <w:tcBorders>
              <w:top w:val="single" w:sz="4" w:space="0" w:color="7D8D98"/>
              <w:left w:val="single" w:sz="4" w:space="0" w:color="7D8D98"/>
              <w:bottom w:val="single" w:sz="4" w:space="0" w:color="7D8D98"/>
              <w:right w:val="single" w:sz="4" w:space="0" w:color="7D8D98"/>
            </w:tcBorders>
            <w:vAlign w:val="center"/>
          </w:tcPr>
          <w:p w14:paraId="4CE9078D" w14:textId="77777777" w:rsidR="005758CC" w:rsidRDefault="00000000">
            <w:pPr>
              <w:spacing w:before="20" w:after="20" w:line="240" w:lineRule="auto"/>
            </w:pPr>
            <w:r>
              <w:t>version-aligned source evidence and explicit gaps</w:t>
            </w:r>
          </w:p>
        </w:tc>
      </w:tr>
      <w:tr w:rsidR="005758CC" w14:paraId="61B1E43D"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26E4EFD5" w14:textId="77777777" w:rsidR="005758CC" w:rsidRDefault="00000000">
            <w:pPr>
              <w:spacing w:before="20" w:after="20" w:line="240" w:lineRule="auto"/>
            </w:pPr>
            <w:r>
              <w:t>Runner → inventory</w:t>
            </w:r>
          </w:p>
        </w:tc>
        <w:tc>
          <w:tcPr>
            <w:tcW w:w="3571" w:type="dxa"/>
            <w:tcBorders>
              <w:top w:val="single" w:sz="4" w:space="0" w:color="7D8D98"/>
              <w:left w:val="single" w:sz="4" w:space="0" w:color="7D8D98"/>
              <w:bottom w:val="single" w:sz="4" w:space="0" w:color="7D8D98"/>
              <w:right w:val="single" w:sz="4" w:space="0" w:color="7D8D98"/>
            </w:tcBorders>
            <w:vAlign w:val="center"/>
          </w:tcPr>
          <w:p w14:paraId="37D1882F" w14:textId="77777777" w:rsidR="005758CC" w:rsidRDefault="00000000">
            <w:pPr>
              <w:spacing w:before="20" w:after="20" w:line="240" w:lineRule="auto"/>
            </w:pPr>
            <w:r>
              <w:t>target SHA, adapter/version, test IDs and status</w:t>
            </w:r>
          </w:p>
        </w:tc>
        <w:tc>
          <w:tcPr>
            <w:tcW w:w="3600" w:type="dxa"/>
            <w:tcBorders>
              <w:top w:val="single" w:sz="4" w:space="0" w:color="7D8D98"/>
              <w:left w:val="single" w:sz="4" w:space="0" w:color="7D8D98"/>
              <w:bottom w:val="single" w:sz="4" w:space="0" w:color="7D8D98"/>
              <w:right w:val="single" w:sz="4" w:space="0" w:color="7D8D98"/>
            </w:tcBorders>
            <w:vAlign w:val="center"/>
          </w:tcPr>
          <w:p w14:paraId="7C6249B0" w14:textId="77777777" w:rsidR="005758CC" w:rsidRDefault="00000000">
            <w:pPr>
              <w:spacing w:before="20" w:after="20" w:line="240" w:lineRule="auto"/>
            </w:pPr>
            <w:r>
              <w:t>only discovered IDs are eligible; empty ≠ failed</w:t>
            </w:r>
          </w:p>
        </w:tc>
      </w:tr>
      <w:tr w:rsidR="005758CC" w14:paraId="40042054"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008DE962" w14:textId="77777777" w:rsidR="005758CC" w:rsidRDefault="00000000">
            <w:pPr>
              <w:spacing w:before="20" w:after="20" w:line="240" w:lineRule="auto"/>
            </w:pPr>
            <w:r>
              <w:t>Retriever → LLM</w:t>
            </w:r>
          </w:p>
        </w:tc>
        <w:tc>
          <w:tcPr>
            <w:tcW w:w="3571" w:type="dxa"/>
            <w:tcBorders>
              <w:top w:val="single" w:sz="4" w:space="0" w:color="7D8D98"/>
              <w:left w:val="single" w:sz="4" w:space="0" w:color="7D8D98"/>
              <w:bottom w:val="single" w:sz="4" w:space="0" w:color="7D8D98"/>
              <w:right w:val="single" w:sz="4" w:space="0" w:color="7D8D98"/>
            </w:tcBorders>
            <w:vAlign w:val="center"/>
          </w:tcPr>
          <w:p w14:paraId="5F3EF352" w14:textId="77777777" w:rsidR="005758CC" w:rsidRDefault="00000000">
            <w:pPr>
              <w:spacing w:before="20" w:after="20" w:line="240" w:lineRule="auto"/>
            </w:pPr>
            <w:r>
              <w:t>approved chunks, SHA, locations, candidate tests</w:t>
            </w:r>
          </w:p>
        </w:tc>
        <w:tc>
          <w:tcPr>
            <w:tcW w:w="3600" w:type="dxa"/>
            <w:tcBorders>
              <w:top w:val="single" w:sz="4" w:space="0" w:color="7D8D98"/>
              <w:left w:val="single" w:sz="4" w:space="0" w:color="7D8D98"/>
              <w:bottom w:val="single" w:sz="4" w:space="0" w:color="7D8D98"/>
              <w:right w:val="single" w:sz="4" w:space="0" w:color="7D8D98"/>
            </w:tcBorders>
            <w:vAlign w:val="center"/>
          </w:tcPr>
          <w:p w14:paraId="0D097CC4" w14:textId="77777777" w:rsidR="005758CC" w:rsidRDefault="00000000">
            <w:pPr>
              <w:spacing w:before="20" w:after="20" w:line="240" w:lineRule="auto"/>
            </w:pPr>
            <w:r>
              <w:t>cost budgets; secret/label exclusion; untrusted model input</w:t>
            </w:r>
          </w:p>
        </w:tc>
      </w:tr>
      <w:tr w:rsidR="005758CC" w14:paraId="1A9EBEBE"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79590809" w14:textId="77777777" w:rsidR="005758CC" w:rsidRDefault="00000000">
            <w:pPr>
              <w:spacing w:before="20" w:after="20" w:line="240" w:lineRule="auto"/>
            </w:pPr>
            <w:r>
              <w:t>LLM → validator</w:t>
            </w:r>
          </w:p>
        </w:tc>
        <w:tc>
          <w:tcPr>
            <w:tcW w:w="3571" w:type="dxa"/>
            <w:tcBorders>
              <w:top w:val="single" w:sz="4" w:space="0" w:color="7D8D98"/>
              <w:left w:val="single" w:sz="4" w:space="0" w:color="7D8D98"/>
              <w:bottom w:val="single" w:sz="4" w:space="0" w:color="7D8D98"/>
              <w:right w:val="single" w:sz="4" w:space="0" w:color="7D8D98"/>
            </w:tcBorders>
            <w:vAlign w:val="center"/>
          </w:tcPr>
          <w:p w14:paraId="67963315" w14:textId="77777777" w:rsidR="005758CC" w:rsidRDefault="00000000">
            <w:pPr>
              <w:spacing w:before="20" w:after="20" w:line="240" w:lineRule="auto"/>
            </w:pPr>
            <w:r>
              <w:t>structured proposals, IDs, citations, usage/error</w:t>
            </w:r>
          </w:p>
        </w:tc>
        <w:tc>
          <w:tcPr>
            <w:tcW w:w="3600" w:type="dxa"/>
            <w:tcBorders>
              <w:top w:val="single" w:sz="4" w:space="0" w:color="7D8D98"/>
              <w:left w:val="single" w:sz="4" w:space="0" w:color="7D8D98"/>
              <w:bottom w:val="single" w:sz="4" w:space="0" w:color="7D8D98"/>
              <w:right w:val="single" w:sz="4" w:space="0" w:color="7D8D98"/>
            </w:tcBorders>
            <w:vAlign w:val="center"/>
          </w:tcPr>
          <w:p w14:paraId="0832A98A" w14:textId="77777777" w:rsidR="005758CC" w:rsidRDefault="00000000">
            <w:pPr>
              <w:spacing w:before="20" w:after="20" w:line="240" w:lineRule="auto"/>
            </w:pPr>
            <w:r>
              <w:t>invalid content cannot directly execute tests</w:t>
            </w:r>
          </w:p>
        </w:tc>
      </w:tr>
      <w:tr w:rsidR="005758CC" w14:paraId="4764E263"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57084DEC" w14:textId="77777777" w:rsidR="005758CC" w:rsidRDefault="00000000">
            <w:pPr>
              <w:spacing w:before="20" w:after="20" w:line="240" w:lineRule="auto"/>
            </w:pPr>
            <w:r>
              <w:t>Policy → runner</w:t>
            </w:r>
          </w:p>
        </w:tc>
        <w:tc>
          <w:tcPr>
            <w:tcW w:w="3571" w:type="dxa"/>
            <w:tcBorders>
              <w:top w:val="single" w:sz="4" w:space="0" w:color="7D8D98"/>
              <w:left w:val="single" w:sz="4" w:space="0" w:color="7D8D98"/>
              <w:bottom w:val="single" w:sz="4" w:space="0" w:color="7D8D98"/>
              <w:right w:val="single" w:sz="4" w:space="0" w:color="7D8D98"/>
            </w:tcBorders>
            <w:vAlign w:val="center"/>
          </w:tcPr>
          <w:p w14:paraId="74A23AD6" w14:textId="77777777" w:rsidR="005758CC" w:rsidRDefault="00000000">
            <w:pPr>
              <w:spacing w:before="20" w:after="20" w:line="240" w:lineRule="auto"/>
            </w:pPr>
            <w:r>
              <w:t>immutable validated manifest, target SHA, limits</w:t>
            </w:r>
          </w:p>
        </w:tc>
        <w:tc>
          <w:tcPr>
            <w:tcW w:w="3600" w:type="dxa"/>
            <w:tcBorders>
              <w:top w:val="single" w:sz="4" w:space="0" w:color="7D8D98"/>
              <w:left w:val="single" w:sz="4" w:space="0" w:color="7D8D98"/>
              <w:bottom w:val="single" w:sz="4" w:space="0" w:color="7D8D98"/>
              <w:right w:val="single" w:sz="4" w:space="0" w:color="7D8D98"/>
            </w:tcBorders>
            <w:vAlign w:val="center"/>
          </w:tcPr>
          <w:p w14:paraId="0EB8175C" w14:textId="77777777" w:rsidR="005758CC" w:rsidRDefault="00000000">
            <w:pPr>
              <w:spacing w:before="20" w:after="20" w:line="240" w:lineRule="auto"/>
            </w:pPr>
            <w:r>
              <w:t>approved command only; bounded isolation</w:t>
            </w:r>
          </w:p>
        </w:tc>
      </w:tr>
      <w:tr w:rsidR="005758CC" w14:paraId="1C3BE322" w14:textId="77777777">
        <w:trPr>
          <w:cantSplit/>
          <w:jc w:val="center"/>
        </w:trPr>
        <w:tc>
          <w:tcPr>
            <w:tcW w:w="2045" w:type="dxa"/>
            <w:tcBorders>
              <w:top w:val="single" w:sz="4" w:space="0" w:color="7D8D98"/>
              <w:left w:val="single" w:sz="4" w:space="0" w:color="7D8D98"/>
              <w:bottom w:val="single" w:sz="4" w:space="0" w:color="7D8D98"/>
              <w:right w:val="single" w:sz="4" w:space="0" w:color="7D8D98"/>
            </w:tcBorders>
            <w:vAlign w:val="center"/>
          </w:tcPr>
          <w:p w14:paraId="044DD220" w14:textId="77777777" w:rsidR="005758CC" w:rsidRDefault="00000000">
            <w:pPr>
              <w:spacing w:before="20" w:after="20" w:line="240" w:lineRule="auto"/>
            </w:pPr>
            <w:r>
              <w:t>Runner → reporting</w:t>
            </w:r>
          </w:p>
        </w:tc>
        <w:tc>
          <w:tcPr>
            <w:tcW w:w="3571" w:type="dxa"/>
            <w:tcBorders>
              <w:top w:val="single" w:sz="4" w:space="0" w:color="7D8D98"/>
              <w:left w:val="single" w:sz="4" w:space="0" w:color="7D8D98"/>
              <w:bottom w:val="single" w:sz="4" w:space="0" w:color="7D8D98"/>
              <w:right w:val="single" w:sz="4" w:space="0" w:color="7D8D98"/>
            </w:tcBorders>
            <w:vAlign w:val="center"/>
          </w:tcPr>
          <w:p w14:paraId="3882C727" w14:textId="77777777" w:rsidR="005758CC" w:rsidRDefault="00000000">
            <w:pPr>
              <w:spacing w:before="20" w:after="20" w:line="240" w:lineRule="auto"/>
            </w:pPr>
            <w:r>
              <w:t>job ID, results, logs, durations and error class</w:t>
            </w:r>
          </w:p>
        </w:tc>
        <w:tc>
          <w:tcPr>
            <w:tcW w:w="3600" w:type="dxa"/>
            <w:tcBorders>
              <w:top w:val="single" w:sz="4" w:space="0" w:color="7D8D98"/>
              <w:left w:val="single" w:sz="4" w:space="0" w:color="7D8D98"/>
              <w:bottom w:val="single" w:sz="4" w:space="0" w:color="7D8D98"/>
              <w:right w:val="single" w:sz="4" w:space="0" w:color="7D8D98"/>
            </w:tcBorders>
            <w:vAlign w:val="center"/>
          </w:tcPr>
          <w:p w14:paraId="0C1EFF7C" w14:textId="77777777" w:rsidR="005758CC" w:rsidRDefault="00000000">
            <w:pPr>
              <w:spacing w:before="20" w:after="20" w:line="240" w:lineRule="auto"/>
            </w:pPr>
            <w:r>
              <w:t>run-scoped artifact references and CI outcome</w:t>
            </w:r>
          </w:p>
        </w:tc>
      </w:tr>
    </w:tbl>
    <w:p w14:paraId="408553D6" w14:textId="77777777" w:rsidR="005758CC" w:rsidRDefault="005758CC">
      <w:pPr>
        <w:spacing w:after="0"/>
      </w:pPr>
    </w:p>
    <w:p w14:paraId="55EE1354" w14:textId="77777777" w:rsidR="005758CC" w:rsidRDefault="00000000">
      <w:pPr>
        <w:pStyle w:val="Heading31"/>
        <w:outlineLvl w:val="1"/>
      </w:pPr>
      <w:bookmarkStart w:id="16" w:name="SmartArch_4_3_Deterministic_selection_an"/>
      <w:r>
        <w:t>4.3 Deterministic selection and fallback</w:t>
      </w:r>
      <w:bookmarkEnd w:id="16"/>
    </w:p>
    <w:p w14:paraId="29686E82" w14:textId="77777777" w:rsidR="005758CC" w:rsidRDefault="00000000">
      <w:pPr>
        <w:jc w:val="both"/>
      </w:pPr>
      <w:r>
        <w:t>Let T be the frozen target-version inventory, D the existing tests associated with supported dependency relationships, M all new or modified target tests, and L the valid, evidence-backed additions proposed by the LLM. The normal-mode selection is S = (D ∪ M ∪ L) ∩ T. The LLM may add but cannot remove tests already in D or M. The complementary not-selected set is T − S; both groups must be disjoint, complete and recorded with reasons.</w:t>
      </w:r>
    </w:p>
    <w:p w14:paraId="266447C5" w14:textId="77777777" w:rsidR="005758CC" w:rsidRDefault="00000000">
      <w:pPr>
        <w:keepNext/>
        <w:spacing w:before="100" w:after="40"/>
        <w:jc w:val="center"/>
      </w:pPr>
      <w:r>
        <w:rPr>
          <w:noProof/>
        </w:rPr>
        <w:lastRenderedPageBreak/>
        <w:drawing>
          <wp:inline distT="0" distB="0" distL="0" distR="0" wp14:anchorId="40454BFE" wp14:editId="3D812212">
            <wp:extent cx="5788152" cy="5020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14"/>
                    <a:stretch>
                      <a:fillRect/>
                    </a:stretch>
                  </pic:blipFill>
                  <pic:spPr>
                    <a:xfrm>
                      <a:off x="0" y="0"/>
                      <a:ext cx="5788152" cy="5020945"/>
                    </a:xfrm>
                    <a:prstGeom prst="rect">
                      <a:avLst/>
                    </a:prstGeom>
                  </pic:spPr>
                </pic:pic>
              </a:graphicData>
            </a:graphic>
          </wp:inline>
        </w:drawing>
      </w:r>
    </w:p>
    <w:p w14:paraId="70222289" w14:textId="77777777" w:rsidR="005758CC" w:rsidRDefault="00000000">
      <w:pPr>
        <w:pStyle w:val="Caption"/>
        <w:spacing w:after="180"/>
      </w:pPr>
      <w:r>
        <w:t>Figure 4.2. Selection validation and conservative fallback workflow</w:t>
      </w:r>
    </w:p>
    <w:p w14:paraId="6893D708" w14:textId="77777777" w:rsidR="005758CC" w:rsidRDefault="00000000">
      <w:pPr>
        <w:jc w:val="both"/>
      </w:pPr>
      <w:r>
        <w:t>If the LLM times out or returns malformed output, the policy may use (D ∪ M) ∩ T only when dependency analysis remains valid and the configured rule permits this reduced mode; otherwise it selects T. Unsupported changed code, unresolved mapping, relevant build/test configuration changes or invalid essential evidence require full-suite fallback. Checkout/discovery failure, missing source revision or unavailable runner causes an explicit stop. A valid empty inventory is reported as no tests available, never as a passing regression check.</w:t>
      </w:r>
    </w:p>
    <w:p w14:paraId="0AAD3217" w14:textId="77777777" w:rsidR="005758CC" w:rsidRDefault="00000000">
      <w:pPr>
        <w:jc w:val="both"/>
      </w:pPr>
      <w:r>
        <w:t>These are decision-safety rules, not a formal guarantee that all regression faults will be detected. The report retains policy version, trigger, final mode, complete inventory counts and evidence links.</w:t>
      </w:r>
    </w:p>
    <w:p w14:paraId="31674A36" w14:textId="77777777" w:rsidR="005758CC" w:rsidRDefault="00000000">
      <w:pPr>
        <w:pStyle w:val="Heading31"/>
        <w:outlineLvl w:val="1"/>
      </w:pPr>
      <w:bookmarkStart w:id="17" w:name="SmartArch_4_4_Failure_containment_and_re"/>
      <w:r>
        <w:lastRenderedPageBreak/>
        <w:t>4.4 Failure containment and research isolation</w:t>
      </w:r>
      <w:bookmarkEnd w:id="17"/>
    </w:p>
    <w:tbl>
      <w:tblPr>
        <w:tblW w:w="0" w:type="auto"/>
        <w:jc w:val="center"/>
        <w:tblLayout w:type="fixed"/>
        <w:tblLook w:val="04A0" w:firstRow="1" w:lastRow="0" w:firstColumn="1" w:lastColumn="0" w:noHBand="0" w:noVBand="1"/>
      </w:tblPr>
      <w:tblGrid>
        <w:gridCol w:w="4680"/>
        <w:gridCol w:w="6019"/>
      </w:tblGrid>
      <w:tr w:rsidR="005758CC" w14:paraId="54C3B38D"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296D9C0" w14:textId="77777777" w:rsidR="005758CC" w:rsidRDefault="00000000">
            <w:pPr>
              <w:spacing w:before="20" w:after="20" w:line="240" w:lineRule="auto"/>
            </w:pPr>
            <w:r>
              <w:rPr>
                <w:b/>
              </w:rPr>
              <w:t>Failure or threat</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502C7650" w14:textId="77777777" w:rsidR="005758CC" w:rsidRDefault="00000000">
            <w:pPr>
              <w:spacing w:before="20" w:after="20" w:line="240" w:lineRule="auto"/>
            </w:pPr>
            <w:r>
              <w:rPr>
                <w:b/>
              </w:rPr>
              <w:t>Handling boundary</w:t>
            </w:r>
          </w:p>
        </w:tc>
      </w:tr>
      <w:tr w:rsidR="005758CC" w14:paraId="165B988A"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72CC15EA" w14:textId="77777777" w:rsidR="005758CC" w:rsidRDefault="00000000">
            <w:pPr>
              <w:spacing w:before="20" w:after="20" w:line="240" w:lineRule="auto"/>
            </w:pPr>
            <w:r>
              <w:t>Duplicate CI delivery</w:t>
            </w:r>
          </w:p>
        </w:tc>
        <w:tc>
          <w:tcPr>
            <w:tcW w:w="6019" w:type="dxa"/>
            <w:tcBorders>
              <w:top w:val="single" w:sz="4" w:space="0" w:color="7D8D98"/>
              <w:left w:val="single" w:sz="4" w:space="0" w:color="7D8D98"/>
              <w:bottom w:val="single" w:sz="4" w:space="0" w:color="7D8D98"/>
              <w:right w:val="single" w:sz="4" w:space="0" w:color="7D8D98"/>
            </w:tcBorders>
            <w:vAlign w:val="center"/>
          </w:tcPr>
          <w:p w14:paraId="1A71AF37" w14:textId="77777777" w:rsidR="005758CC" w:rsidRDefault="00000000">
            <w:pPr>
              <w:spacing w:before="20" w:after="20" w:line="240" w:lineRule="auto"/>
            </w:pPr>
            <w:r>
              <w:t>Unique integration ID + delivery key; return existing run status instead of dispatching a new job.</w:t>
            </w:r>
          </w:p>
        </w:tc>
      </w:tr>
      <w:tr w:rsidR="005758CC" w14:paraId="61C5303A"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52F7AB84" w14:textId="77777777" w:rsidR="005758CC" w:rsidRDefault="00000000">
            <w:pPr>
              <w:spacing w:before="20" w:after="20" w:line="240" w:lineRule="auto"/>
            </w:pPr>
            <w:r>
              <w:t>Parser or dependency gap</w:t>
            </w:r>
          </w:p>
        </w:tc>
        <w:tc>
          <w:tcPr>
            <w:tcW w:w="6019" w:type="dxa"/>
            <w:tcBorders>
              <w:top w:val="single" w:sz="4" w:space="0" w:color="7D8D98"/>
              <w:left w:val="single" w:sz="4" w:space="0" w:color="7D8D98"/>
              <w:bottom w:val="single" w:sz="4" w:space="0" w:color="7D8D98"/>
              <w:right w:val="single" w:sz="4" w:space="0" w:color="7D8D98"/>
            </w:tcBorders>
            <w:vAlign w:val="center"/>
          </w:tcPr>
          <w:p w14:paraId="027BC870" w14:textId="77777777" w:rsidR="005758CC" w:rsidRDefault="00000000">
            <w:pPr>
              <w:spacing w:before="20" w:after="20" w:line="240" w:lineRule="auto"/>
            </w:pPr>
            <w:r>
              <w:t>Flag unsupported nodes and incomplete paths; choose policy fallback, not silent exclusion.</w:t>
            </w:r>
          </w:p>
        </w:tc>
      </w:tr>
      <w:tr w:rsidR="005758CC" w14:paraId="2056A95D"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64D7FC1C" w14:textId="77777777" w:rsidR="005758CC" w:rsidRDefault="00000000">
            <w:pPr>
              <w:spacing w:before="20" w:after="20" w:line="240" w:lineRule="auto"/>
            </w:pPr>
            <w:r>
              <w:t>Unknown LLM test ID</w:t>
            </w:r>
          </w:p>
        </w:tc>
        <w:tc>
          <w:tcPr>
            <w:tcW w:w="6019" w:type="dxa"/>
            <w:tcBorders>
              <w:top w:val="single" w:sz="4" w:space="0" w:color="7D8D98"/>
              <w:left w:val="single" w:sz="4" w:space="0" w:color="7D8D98"/>
              <w:bottom w:val="single" w:sz="4" w:space="0" w:color="7D8D98"/>
              <w:right w:val="single" w:sz="4" w:space="0" w:color="7D8D98"/>
            </w:tcBorders>
            <w:vAlign w:val="center"/>
          </w:tcPr>
          <w:p w14:paraId="4CEFA340" w14:textId="77777777" w:rsidR="005758CC" w:rsidRDefault="00000000">
            <w:pPr>
              <w:spacing w:before="20" w:after="20" w:line="240" w:lineRule="auto"/>
            </w:pPr>
            <w:r>
              <w:t>Reject invalid additions, save validation outcome and apply recorded fallback.</w:t>
            </w:r>
          </w:p>
        </w:tc>
      </w:tr>
      <w:tr w:rsidR="005758CC" w14:paraId="0236CF80"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37AC29D4" w14:textId="77777777" w:rsidR="005758CC" w:rsidRDefault="00000000">
            <w:pPr>
              <w:spacing w:before="20" w:after="20" w:line="240" w:lineRule="auto"/>
            </w:pPr>
            <w:r>
              <w:t>Runner timeout / build error</w:t>
            </w:r>
          </w:p>
        </w:tc>
        <w:tc>
          <w:tcPr>
            <w:tcW w:w="6019" w:type="dxa"/>
            <w:tcBorders>
              <w:top w:val="single" w:sz="4" w:space="0" w:color="7D8D98"/>
              <w:left w:val="single" w:sz="4" w:space="0" w:color="7D8D98"/>
              <w:bottom w:val="single" w:sz="4" w:space="0" w:color="7D8D98"/>
              <w:right w:val="single" w:sz="4" w:space="0" w:color="7D8D98"/>
            </w:tcBorders>
            <w:vAlign w:val="center"/>
          </w:tcPr>
          <w:p w14:paraId="62CD8A12" w14:textId="77777777" w:rsidR="005758CC" w:rsidRDefault="00000000">
            <w:pPr>
              <w:spacing w:before="20" w:after="20" w:line="240" w:lineRule="auto"/>
            </w:pPr>
            <w:r>
              <w:t>Mark distinct unsuccessful execution status; do not translate into passed tests.</w:t>
            </w:r>
          </w:p>
        </w:tc>
      </w:tr>
      <w:tr w:rsidR="005758CC" w14:paraId="112FFC1D"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0BC317C0" w14:textId="77777777" w:rsidR="005758CC" w:rsidRDefault="00000000">
            <w:pPr>
              <w:spacing w:before="20" w:after="20" w:line="240" w:lineRule="auto"/>
            </w:pPr>
            <w:r>
              <w:t>Missing usage/ground-truth data</w:t>
            </w:r>
          </w:p>
        </w:tc>
        <w:tc>
          <w:tcPr>
            <w:tcW w:w="6019" w:type="dxa"/>
            <w:tcBorders>
              <w:top w:val="single" w:sz="4" w:space="0" w:color="7D8D98"/>
              <w:left w:val="single" w:sz="4" w:space="0" w:color="7D8D98"/>
              <w:bottom w:val="single" w:sz="4" w:space="0" w:color="7D8D98"/>
              <w:right w:val="single" w:sz="4" w:space="0" w:color="7D8D98"/>
            </w:tcBorders>
            <w:vAlign w:val="center"/>
          </w:tcPr>
          <w:p w14:paraId="5672E7B5" w14:textId="77777777" w:rsidR="005758CC" w:rsidRDefault="00000000">
            <w:pPr>
              <w:spacing w:before="20" w:after="20" w:line="240" w:lineRule="auto"/>
            </w:pPr>
            <w:r>
              <w:t>Preserve NULL / N/A with reason; never synthesize values or score missing labels as zero.</w:t>
            </w:r>
          </w:p>
        </w:tc>
      </w:tr>
      <w:tr w:rsidR="005758CC" w14:paraId="31D1E094" w14:textId="77777777">
        <w:trPr>
          <w:cantSplit/>
          <w:jc w:val="center"/>
        </w:trPr>
        <w:tc>
          <w:tcPr>
            <w:tcW w:w="3197" w:type="dxa"/>
            <w:tcBorders>
              <w:top w:val="single" w:sz="4" w:space="0" w:color="7D8D98"/>
              <w:left w:val="single" w:sz="4" w:space="0" w:color="7D8D98"/>
              <w:bottom w:val="single" w:sz="4" w:space="0" w:color="7D8D98"/>
              <w:right w:val="single" w:sz="4" w:space="0" w:color="7D8D98"/>
            </w:tcBorders>
            <w:vAlign w:val="center"/>
          </w:tcPr>
          <w:p w14:paraId="78E7A844" w14:textId="77777777" w:rsidR="005758CC" w:rsidRDefault="00000000">
            <w:pPr>
              <w:spacing w:before="20" w:after="20" w:line="240" w:lineRule="auto"/>
            </w:pPr>
            <w:r>
              <w:t>Ground-truth leakage</w:t>
            </w:r>
          </w:p>
        </w:tc>
        <w:tc>
          <w:tcPr>
            <w:tcW w:w="6019" w:type="dxa"/>
            <w:tcBorders>
              <w:top w:val="single" w:sz="4" w:space="0" w:color="7D8D98"/>
              <w:left w:val="single" w:sz="4" w:space="0" w:color="7D8D98"/>
              <w:bottom w:val="single" w:sz="4" w:space="0" w:color="7D8D98"/>
              <w:right w:val="single" w:sz="4" w:space="0" w:color="7D8D98"/>
            </w:tcBorders>
            <w:vAlign w:val="center"/>
          </w:tcPr>
          <w:p w14:paraId="6A2F40B2" w14:textId="77777777" w:rsidR="005758CC" w:rsidRDefault="00000000">
            <w:pPr>
              <w:spacing w:before="20" w:after="20" w:line="240" w:lineRule="auto"/>
            </w:pPr>
            <w:r>
              <w:t>Evaluation reference labels and full-suite outcomes remain inaccessible to selection until manifest frozen.</w:t>
            </w:r>
          </w:p>
        </w:tc>
      </w:tr>
    </w:tbl>
    <w:p w14:paraId="5BA16787" w14:textId="77777777" w:rsidR="005758CC" w:rsidRDefault="005758CC">
      <w:pPr>
        <w:spacing w:after="0"/>
      </w:pPr>
    </w:p>
    <w:p w14:paraId="5A0D971C" w14:textId="77777777" w:rsidR="005758CC" w:rsidRDefault="00000000">
      <w:pPr>
        <w:pStyle w:val="Heading1"/>
        <w:spacing w:before="200"/>
      </w:pPr>
      <w:bookmarkStart w:id="18" w:name="SmartArch_5_Module_view"/>
      <w:r>
        <w:rPr>
          <w:rFonts w:ascii="Times New Roman" w:hAnsi="Times New Roman"/>
        </w:rPr>
        <w:t>5. Module view</w:t>
      </w:r>
      <w:bookmarkEnd w:id="18"/>
    </w:p>
    <w:p w14:paraId="566AEAAE" w14:textId="77777777" w:rsidR="005758CC" w:rsidRDefault="00000000">
      <w:pPr>
        <w:jc w:val="both"/>
      </w:pPr>
      <w:r>
        <w:t>The module view separates source-code responsibilities and permissible dependencies. Business rules live in the domain core, use-case orchestration in the application layer, HTTP/UI concerns in presentation, and external services/storage behind adapter interfaces. This is a logical decomposition within the proposed modular monolith, not a mandate for separate repositories or independently deployed services.</w:t>
      </w:r>
    </w:p>
    <w:p w14:paraId="5EBA096C" w14:textId="77777777" w:rsidR="005758CC" w:rsidRDefault="00000000">
      <w:pPr>
        <w:keepNext/>
        <w:spacing w:before="100" w:after="40"/>
        <w:jc w:val="center"/>
      </w:pPr>
      <w:r>
        <w:rPr>
          <w:noProof/>
        </w:rPr>
        <w:lastRenderedPageBreak/>
        <w:drawing>
          <wp:inline distT="0" distB="0" distL="0" distR="0" wp14:anchorId="1E04DB5E" wp14:editId="3B605BEC">
            <wp:extent cx="5788152" cy="53448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5"/>
                    <a:stretch>
                      <a:fillRect/>
                    </a:stretch>
                  </pic:blipFill>
                  <pic:spPr>
                    <a:xfrm>
                      <a:off x="0" y="0"/>
                      <a:ext cx="5788152" cy="5344877"/>
                    </a:xfrm>
                    <a:prstGeom prst="rect">
                      <a:avLst/>
                    </a:prstGeom>
                  </pic:spPr>
                </pic:pic>
              </a:graphicData>
            </a:graphic>
          </wp:inline>
        </w:drawing>
      </w:r>
    </w:p>
    <w:p w14:paraId="220869E0" w14:textId="77777777" w:rsidR="005758CC" w:rsidRDefault="00000000">
      <w:pPr>
        <w:pStyle w:val="Caption"/>
        <w:spacing w:after="180"/>
      </w:pPr>
      <w:r>
        <w:t>Figure 5.1. Module view — logical layers and dependency direction</w:t>
      </w:r>
    </w:p>
    <w:p w14:paraId="37D27098" w14:textId="77777777" w:rsidR="005758CC" w:rsidRDefault="00000000">
      <w:pPr>
        <w:pStyle w:val="Heading31"/>
        <w:outlineLvl w:val="1"/>
      </w:pPr>
      <w:bookmarkStart w:id="19" w:name="SmartArch_5_1_Module_responsibilities"/>
      <w:r>
        <w:t>5.1 Module responsibilities</w:t>
      </w:r>
      <w:bookmarkEnd w:id="19"/>
    </w:p>
    <w:tbl>
      <w:tblPr>
        <w:tblW w:w="0" w:type="auto"/>
        <w:jc w:val="center"/>
        <w:tblLayout w:type="fixed"/>
        <w:tblLook w:val="04A0" w:firstRow="1" w:lastRow="0" w:firstColumn="1" w:lastColumn="0" w:noHBand="0" w:noVBand="1"/>
      </w:tblPr>
      <w:tblGrid>
        <w:gridCol w:w="3120"/>
        <w:gridCol w:w="4176"/>
        <w:gridCol w:w="3120"/>
      </w:tblGrid>
      <w:tr w:rsidR="005758CC" w14:paraId="487F26E3"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F36563B" w14:textId="77777777" w:rsidR="005758CC" w:rsidRDefault="00000000">
            <w:pPr>
              <w:spacing w:before="20" w:after="20" w:line="240" w:lineRule="auto"/>
            </w:pPr>
            <w:r>
              <w:rPr>
                <w:b/>
              </w:rPr>
              <w:t>Module / package responsibility</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296D534" w14:textId="77777777" w:rsidR="005758CC" w:rsidRDefault="00000000">
            <w:pPr>
              <w:spacing w:before="20" w:after="20" w:line="240" w:lineRule="auto"/>
            </w:pPr>
            <w:r>
              <w:rPr>
                <w:b/>
              </w:rPr>
              <w:t>Owned decisions and outputs</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F7DCF1B" w14:textId="77777777" w:rsidR="005758CC" w:rsidRDefault="00000000">
            <w:pPr>
              <w:spacing w:before="20" w:after="20" w:line="240" w:lineRule="auto"/>
            </w:pPr>
            <w:r>
              <w:rPr>
                <w:b/>
              </w:rPr>
              <w:t>Requirement mapping</w:t>
            </w:r>
          </w:p>
        </w:tc>
      </w:tr>
      <w:tr w:rsidR="005758CC" w14:paraId="4AA63E94"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5103A868" w14:textId="77777777" w:rsidR="005758CC" w:rsidRDefault="00000000">
            <w:pPr>
              <w:spacing w:before="20" w:after="20" w:line="240" w:lineRule="auto"/>
            </w:pPr>
            <w:r>
              <w:t>Presentation / API</w:t>
            </w:r>
          </w:p>
        </w:tc>
        <w:tc>
          <w:tcPr>
            <w:tcW w:w="4176" w:type="dxa"/>
            <w:tcBorders>
              <w:top w:val="single" w:sz="4" w:space="0" w:color="7D8D98"/>
              <w:left w:val="single" w:sz="4" w:space="0" w:color="7D8D98"/>
              <w:bottom w:val="single" w:sz="4" w:space="0" w:color="7D8D98"/>
              <w:right w:val="single" w:sz="4" w:space="0" w:color="7D8D98"/>
            </w:tcBorders>
            <w:vAlign w:val="center"/>
          </w:tcPr>
          <w:p w14:paraId="146084BC" w14:textId="77777777" w:rsidR="005758CC" w:rsidRDefault="00000000">
            <w:pPr>
              <w:spacing w:before="20" w:after="20" w:line="240" w:lineRule="auto"/>
            </w:pPr>
            <w:r>
              <w:t>Authorized endpoints for setup, runs, impact/results, history and report export; CI event responses.</w:t>
            </w:r>
          </w:p>
        </w:tc>
        <w:tc>
          <w:tcPr>
            <w:tcW w:w="2160" w:type="dxa"/>
            <w:tcBorders>
              <w:top w:val="single" w:sz="4" w:space="0" w:color="7D8D98"/>
              <w:left w:val="single" w:sz="4" w:space="0" w:color="7D8D98"/>
              <w:bottom w:val="single" w:sz="4" w:space="0" w:color="7D8D98"/>
              <w:right w:val="single" w:sz="4" w:space="0" w:color="7D8D98"/>
            </w:tcBorders>
            <w:vAlign w:val="center"/>
          </w:tcPr>
          <w:p w14:paraId="55D0E9CD" w14:textId="77777777" w:rsidR="005758CC" w:rsidRDefault="00000000">
            <w:pPr>
              <w:spacing w:before="20" w:after="20" w:line="240" w:lineRule="auto"/>
            </w:pPr>
            <w:r>
              <w:t>FR-01–04, FR-15–17</w:t>
            </w:r>
          </w:p>
        </w:tc>
      </w:tr>
      <w:tr w:rsidR="005758CC" w14:paraId="073A41CF"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66BB9D30" w14:textId="77777777" w:rsidR="005758CC" w:rsidRDefault="00000000">
            <w:pPr>
              <w:spacing w:before="20" w:after="20" w:line="240" w:lineRule="auto"/>
            </w:pPr>
            <w:r>
              <w:t>Run Orchestration</w:t>
            </w:r>
          </w:p>
        </w:tc>
        <w:tc>
          <w:tcPr>
            <w:tcW w:w="4176" w:type="dxa"/>
            <w:tcBorders>
              <w:top w:val="single" w:sz="4" w:space="0" w:color="7D8D98"/>
              <w:left w:val="single" w:sz="4" w:space="0" w:color="7D8D98"/>
              <w:bottom w:val="single" w:sz="4" w:space="0" w:color="7D8D98"/>
              <w:right w:val="single" w:sz="4" w:space="0" w:color="7D8D98"/>
            </w:tcBorders>
            <w:vAlign w:val="center"/>
          </w:tcPr>
          <w:p w14:paraId="468A2A15" w14:textId="77777777" w:rsidR="005758CC" w:rsidRDefault="00000000">
            <w:pPr>
              <w:spacing w:before="20" w:after="20" w:line="240" w:lineRule="auto"/>
            </w:pPr>
            <w:r>
              <w:t>Freeze versioned inputs, schedule stages, enforce idempotency, retries, budgets and terminal statuses.</w:t>
            </w:r>
          </w:p>
        </w:tc>
        <w:tc>
          <w:tcPr>
            <w:tcW w:w="2160" w:type="dxa"/>
            <w:tcBorders>
              <w:top w:val="single" w:sz="4" w:space="0" w:color="7D8D98"/>
              <w:left w:val="single" w:sz="4" w:space="0" w:color="7D8D98"/>
              <w:bottom w:val="single" w:sz="4" w:space="0" w:color="7D8D98"/>
              <w:right w:val="single" w:sz="4" w:space="0" w:color="7D8D98"/>
            </w:tcBorders>
            <w:vAlign w:val="center"/>
          </w:tcPr>
          <w:p w14:paraId="3D7D33D5" w14:textId="77777777" w:rsidR="005758CC" w:rsidRDefault="00000000">
            <w:pPr>
              <w:spacing w:before="20" w:after="20" w:line="240" w:lineRule="auto"/>
            </w:pPr>
            <w:r>
              <w:t>FR-03–04, FR-17</w:t>
            </w:r>
          </w:p>
        </w:tc>
      </w:tr>
      <w:tr w:rsidR="005758CC" w14:paraId="45422020"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60FB43FD" w14:textId="77777777" w:rsidR="005758CC" w:rsidRDefault="00000000">
            <w:pPr>
              <w:spacing w:before="20" w:after="20" w:line="240" w:lineRule="auto"/>
            </w:pPr>
            <w:r>
              <w:lastRenderedPageBreak/>
              <w:t>Repository &amp; Change Analysis</w:t>
            </w:r>
          </w:p>
        </w:tc>
        <w:tc>
          <w:tcPr>
            <w:tcW w:w="4176" w:type="dxa"/>
            <w:tcBorders>
              <w:top w:val="single" w:sz="4" w:space="0" w:color="7D8D98"/>
              <w:left w:val="single" w:sz="4" w:space="0" w:color="7D8D98"/>
              <w:bottom w:val="single" w:sz="4" w:space="0" w:color="7D8D98"/>
              <w:right w:val="single" w:sz="4" w:space="0" w:color="7D8D98"/>
            </w:tcBorders>
            <w:vAlign w:val="center"/>
          </w:tcPr>
          <w:p w14:paraId="226C3E0B" w14:textId="77777777" w:rsidR="005758CC" w:rsidRDefault="00000000">
            <w:pPr>
              <w:spacing w:before="20" w:after="20" w:line="240" w:lineRule="auto"/>
            </w:pPr>
            <w:r>
              <w:t>Git snapshots/diffs; parse changed components; build supported import/call graph.</w:t>
            </w:r>
          </w:p>
        </w:tc>
        <w:tc>
          <w:tcPr>
            <w:tcW w:w="2160" w:type="dxa"/>
            <w:tcBorders>
              <w:top w:val="single" w:sz="4" w:space="0" w:color="7D8D98"/>
              <w:left w:val="single" w:sz="4" w:space="0" w:color="7D8D98"/>
              <w:bottom w:val="single" w:sz="4" w:space="0" w:color="7D8D98"/>
              <w:right w:val="single" w:sz="4" w:space="0" w:color="7D8D98"/>
            </w:tcBorders>
            <w:vAlign w:val="center"/>
          </w:tcPr>
          <w:p w14:paraId="2D94EC83" w14:textId="77777777" w:rsidR="005758CC" w:rsidRDefault="00000000">
            <w:pPr>
              <w:spacing w:before="20" w:after="20" w:line="240" w:lineRule="auto"/>
            </w:pPr>
            <w:r>
              <w:t>FR-05–06; PB05–06</w:t>
            </w:r>
          </w:p>
        </w:tc>
      </w:tr>
      <w:tr w:rsidR="005758CC" w14:paraId="370B2DBF"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14D750DB" w14:textId="77777777" w:rsidR="005758CC" w:rsidRDefault="00000000">
            <w:pPr>
              <w:spacing w:before="20" w:after="20" w:line="240" w:lineRule="auto"/>
            </w:pPr>
            <w:r>
              <w:t>Impact Evidence</w:t>
            </w:r>
          </w:p>
        </w:tc>
        <w:tc>
          <w:tcPr>
            <w:tcW w:w="4176" w:type="dxa"/>
            <w:tcBorders>
              <w:top w:val="single" w:sz="4" w:space="0" w:color="7D8D98"/>
              <w:left w:val="single" w:sz="4" w:space="0" w:color="7D8D98"/>
              <w:bottom w:val="single" w:sz="4" w:space="0" w:color="7D8D98"/>
              <w:right w:val="single" w:sz="4" w:space="0" w:color="7D8D98"/>
            </w:tcBorders>
            <w:vAlign w:val="center"/>
          </w:tcPr>
          <w:p w14:paraId="2345A43F" w14:textId="77777777" w:rsidR="005758CC" w:rsidRDefault="00000000">
            <w:pPr>
              <w:spacing w:before="20" w:after="20" w:line="240" w:lineRule="auto"/>
            </w:pPr>
            <w:r>
              <w:t>Direct/indirect candidates, reverse paths, source citations, verified status and review ordering.</w:t>
            </w:r>
          </w:p>
        </w:tc>
        <w:tc>
          <w:tcPr>
            <w:tcW w:w="2160" w:type="dxa"/>
            <w:tcBorders>
              <w:top w:val="single" w:sz="4" w:space="0" w:color="7D8D98"/>
              <w:left w:val="single" w:sz="4" w:space="0" w:color="7D8D98"/>
              <w:bottom w:val="single" w:sz="4" w:space="0" w:color="7D8D98"/>
              <w:right w:val="single" w:sz="4" w:space="0" w:color="7D8D98"/>
            </w:tcBorders>
            <w:vAlign w:val="center"/>
          </w:tcPr>
          <w:p w14:paraId="41BAD1B0" w14:textId="77777777" w:rsidR="005758CC" w:rsidRDefault="00000000">
            <w:pPr>
              <w:spacing w:before="20" w:after="20" w:line="240" w:lineRule="auto"/>
            </w:pPr>
            <w:r>
              <w:t>FR-07–08; PB07–08</w:t>
            </w:r>
          </w:p>
        </w:tc>
      </w:tr>
      <w:tr w:rsidR="005758CC" w14:paraId="59D7457A"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42E6C5F0" w14:textId="77777777" w:rsidR="005758CC" w:rsidRDefault="00000000">
            <w:pPr>
              <w:spacing w:before="20" w:after="20" w:line="240" w:lineRule="auto"/>
            </w:pPr>
            <w:r>
              <w:t>Test Discovery</w:t>
            </w:r>
          </w:p>
        </w:tc>
        <w:tc>
          <w:tcPr>
            <w:tcW w:w="4176" w:type="dxa"/>
            <w:tcBorders>
              <w:top w:val="single" w:sz="4" w:space="0" w:color="7D8D98"/>
              <w:left w:val="single" w:sz="4" w:space="0" w:color="7D8D98"/>
              <w:bottom w:val="single" w:sz="4" w:space="0" w:color="7D8D98"/>
              <w:right w:val="single" w:sz="4" w:space="0" w:color="7D8D98"/>
            </w:tcBorders>
            <w:vAlign w:val="center"/>
          </w:tcPr>
          <w:p w14:paraId="2A4461F4" w14:textId="77777777" w:rsidR="005758CC" w:rsidRDefault="00000000">
            <w:pPr>
              <w:spacing w:before="20" w:after="20" w:line="240" w:lineRule="auto"/>
            </w:pPr>
            <w:r>
              <w:t>Adapter-defined inventory IDs, target revision, source locations, successful-empty distinction.</w:t>
            </w:r>
          </w:p>
        </w:tc>
        <w:tc>
          <w:tcPr>
            <w:tcW w:w="2160" w:type="dxa"/>
            <w:tcBorders>
              <w:top w:val="single" w:sz="4" w:space="0" w:color="7D8D98"/>
              <w:left w:val="single" w:sz="4" w:space="0" w:color="7D8D98"/>
              <w:bottom w:val="single" w:sz="4" w:space="0" w:color="7D8D98"/>
              <w:right w:val="single" w:sz="4" w:space="0" w:color="7D8D98"/>
            </w:tcBorders>
            <w:vAlign w:val="center"/>
          </w:tcPr>
          <w:p w14:paraId="1C6E9859" w14:textId="77777777" w:rsidR="005758CC" w:rsidRDefault="00000000">
            <w:pPr>
              <w:spacing w:before="20" w:after="20" w:line="240" w:lineRule="auto"/>
            </w:pPr>
            <w:r>
              <w:t>FR-09; PB09</w:t>
            </w:r>
          </w:p>
        </w:tc>
      </w:tr>
      <w:tr w:rsidR="005758CC" w14:paraId="62B48AC6"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32914D89" w14:textId="77777777" w:rsidR="005758CC" w:rsidRDefault="00000000">
            <w:pPr>
              <w:spacing w:before="20" w:after="20" w:line="240" w:lineRule="auto"/>
            </w:pPr>
            <w:r>
              <w:t>Index &amp; Context Builder</w:t>
            </w:r>
          </w:p>
        </w:tc>
        <w:tc>
          <w:tcPr>
            <w:tcW w:w="4176" w:type="dxa"/>
            <w:tcBorders>
              <w:top w:val="single" w:sz="4" w:space="0" w:color="7D8D98"/>
              <w:left w:val="single" w:sz="4" w:space="0" w:color="7D8D98"/>
              <w:bottom w:val="single" w:sz="4" w:space="0" w:color="7D8D98"/>
              <w:right w:val="single" w:sz="4" w:space="0" w:color="7D8D98"/>
            </w:tcBorders>
            <w:vAlign w:val="center"/>
          </w:tcPr>
          <w:p w14:paraId="0B58500C" w14:textId="77777777" w:rsidR="005758CC" w:rsidRDefault="00000000">
            <w:pPr>
              <w:spacing w:before="20" w:after="20" w:line="240" w:lineRule="auto"/>
            </w:pPr>
            <w:r>
              <w:t>Commit-scoped chunk metadata, secret exclusion, diff-driven retrieval and context provenance.</w:t>
            </w:r>
          </w:p>
        </w:tc>
        <w:tc>
          <w:tcPr>
            <w:tcW w:w="2160" w:type="dxa"/>
            <w:tcBorders>
              <w:top w:val="single" w:sz="4" w:space="0" w:color="7D8D98"/>
              <w:left w:val="single" w:sz="4" w:space="0" w:color="7D8D98"/>
              <w:bottom w:val="single" w:sz="4" w:space="0" w:color="7D8D98"/>
              <w:right w:val="single" w:sz="4" w:space="0" w:color="7D8D98"/>
            </w:tcBorders>
            <w:vAlign w:val="center"/>
          </w:tcPr>
          <w:p w14:paraId="56039694" w14:textId="77777777" w:rsidR="005758CC" w:rsidRDefault="00000000">
            <w:pPr>
              <w:spacing w:before="20" w:after="20" w:line="240" w:lineRule="auto"/>
            </w:pPr>
            <w:r>
              <w:t>PB19–20</w:t>
            </w:r>
          </w:p>
        </w:tc>
      </w:tr>
      <w:tr w:rsidR="005758CC" w14:paraId="29B0CBB4"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433CB40F" w14:textId="77777777" w:rsidR="005758CC" w:rsidRDefault="00000000">
            <w:pPr>
              <w:spacing w:before="20" w:after="20" w:line="240" w:lineRule="auto"/>
            </w:pPr>
            <w:r>
              <w:t>LLM + Evidence Validator</w:t>
            </w:r>
          </w:p>
        </w:tc>
        <w:tc>
          <w:tcPr>
            <w:tcW w:w="4176" w:type="dxa"/>
            <w:tcBorders>
              <w:top w:val="single" w:sz="4" w:space="0" w:color="7D8D98"/>
              <w:left w:val="single" w:sz="4" w:space="0" w:color="7D8D98"/>
              <w:bottom w:val="single" w:sz="4" w:space="0" w:color="7D8D98"/>
              <w:right w:val="single" w:sz="4" w:space="0" w:color="7D8D98"/>
            </w:tcBorders>
            <w:vAlign w:val="center"/>
          </w:tcPr>
          <w:p w14:paraId="0AD46D08" w14:textId="77777777" w:rsidR="005758CC" w:rsidRDefault="00000000">
            <w:pPr>
              <w:spacing w:before="20" w:after="20" w:line="240" w:lineRule="auto"/>
            </w:pPr>
            <w:r>
              <w:t>Model request/response records, schema/ID/citation validation, trusted additions L.</w:t>
            </w:r>
          </w:p>
        </w:tc>
        <w:tc>
          <w:tcPr>
            <w:tcW w:w="2160" w:type="dxa"/>
            <w:tcBorders>
              <w:top w:val="single" w:sz="4" w:space="0" w:color="7D8D98"/>
              <w:left w:val="single" w:sz="4" w:space="0" w:color="7D8D98"/>
              <w:bottom w:val="single" w:sz="4" w:space="0" w:color="7D8D98"/>
              <w:right w:val="single" w:sz="4" w:space="0" w:color="7D8D98"/>
            </w:tcBorders>
            <w:vAlign w:val="center"/>
          </w:tcPr>
          <w:p w14:paraId="12678D9F" w14:textId="77777777" w:rsidR="005758CC" w:rsidRDefault="00000000">
            <w:pPr>
              <w:spacing w:before="20" w:after="20" w:line="240" w:lineRule="auto"/>
            </w:pPr>
            <w:r>
              <w:t>PB21; FR-11</w:t>
            </w:r>
          </w:p>
        </w:tc>
      </w:tr>
      <w:tr w:rsidR="005758CC" w14:paraId="1B4042B3"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7E83820B" w14:textId="77777777" w:rsidR="005758CC" w:rsidRDefault="00000000">
            <w:pPr>
              <w:spacing w:before="20" w:after="20" w:line="240" w:lineRule="auto"/>
            </w:pPr>
            <w:r>
              <w:t>Selection Policy</w:t>
            </w:r>
          </w:p>
        </w:tc>
        <w:tc>
          <w:tcPr>
            <w:tcW w:w="4176" w:type="dxa"/>
            <w:tcBorders>
              <w:top w:val="single" w:sz="4" w:space="0" w:color="7D8D98"/>
              <w:left w:val="single" w:sz="4" w:space="0" w:color="7D8D98"/>
              <w:bottom w:val="single" w:sz="4" w:space="0" w:color="7D8D98"/>
              <w:right w:val="single" w:sz="4" w:space="0" w:color="7D8D98"/>
            </w:tcBorders>
            <w:vAlign w:val="center"/>
          </w:tcPr>
          <w:p w14:paraId="1620CF0B" w14:textId="77777777" w:rsidR="005758CC" w:rsidRDefault="00000000">
            <w:pPr>
              <w:spacing w:before="20" w:after="20" w:line="240" w:lineRule="auto"/>
            </w:pPr>
            <w:r>
              <w:t>Compute S, T−S, policy exceptions, fallback and immutable manifest.</w:t>
            </w:r>
          </w:p>
        </w:tc>
        <w:tc>
          <w:tcPr>
            <w:tcW w:w="2160" w:type="dxa"/>
            <w:tcBorders>
              <w:top w:val="single" w:sz="4" w:space="0" w:color="7D8D98"/>
              <w:left w:val="single" w:sz="4" w:space="0" w:color="7D8D98"/>
              <w:bottom w:val="single" w:sz="4" w:space="0" w:color="7D8D98"/>
              <w:right w:val="single" w:sz="4" w:space="0" w:color="7D8D98"/>
            </w:tcBorders>
            <w:vAlign w:val="center"/>
          </w:tcPr>
          <w:p w14:paraId="03B393F8" w14:textId="77777777" w:rsidR="005758CC" w:rsidRDefault="00000000">
            <w:pPr>
              <w:spacing w:before="20" w:after="20" w:line="240" w:lineRule="auto"/>
            </w:pPr>
            <w:r>
              <w:t>FR-10–12; PB22</w:t>
            </w:r>
          </w:p>
        </w:tc>
      </w:tr>
      <w:tr w:rsidR="005758CC" w14:paraId="20EDFFBF"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0B4B89F3" w14:textId="77777777" w:rsidR="005758CC" w:rsidRDefault="00000000">
            <w:pPr>
              <w:spacing w:before="20" w:after="20" w:line="240" w:lineRule="auto"/>
            </w:pPr>
            <w:r>
              <w:t>Execution Coordination</w:t>
            </w:r>
          </w:p>
        </w:tc>
        <w:tc>
          <w:tcPr>
            <w:tcW w:w="4176" w:type="dxa"/>
            <w:tcBorders>
              <w:top w:val="single" w:sz="4" w:space="0" w:color="7D8D98"/>
              <w:left w:val="single" w:sz="4" w:space="0" w:color="7D8D98"/>
              <w:bottom w:val="single" w:sz="4" w:space="0" w:color="7D8D98"/>
              <w:right w:val="single" w:sz="4" w:space="0" w:color="7D8D98"/>
            </w:tcBorders>
            <w:vAlign w:val="center"/>
          </w:tcPr>
          <w:p w14:paraId="6BF7D63D" w14:textId="77777777" w:rsidR="005758CC" w:rsidRDefault="00000000">
            <w:pPr>
              <w:spacing w:before="20" w:after="20" w:line="240" w:lineRule="auto"/>
            </w:pPr>
            <w:r>
              <w:t>Constrained runner dispatch, per-test outcome normalization and error categories.</w:t>
            </w:r>
          </w:p>
        </w:tc>
        <w:tc>
          <w:tcPr>
            <w:tcW w:w="2160" w:type="dxa"/>
            <w:tcBorders>
              <w:top w:val="single" w:sz="4" w:space="0" w:color="7D8D98"/>
              <w:left w:val="single" w:sz="4" w:space="0" w:color="7D8D98"/>
              <w:bottom w:val="single" w:sz="4" w:space="0" w:color="7D8D98"/>
              <w:right w:val="single" w:sz="4" w:space="0" w:color="7D8D98"/>
            </w:tcBorders>
            <w:vAlign w:val="center"/>
          </w:tcPr>
          <w:p w14:paraId="1DE2CD63" w14:textId="77777777" w:rsidR="005758CC" w:rsidRDefault="00000000">
            <w:pPr>
              <w:spacing w:before="20" w:after="20" w:line="240" w:lineRule="auto"/>
            </w:pPr>
            <w:r>
              <w:t>FR-13–14</w:t>
            </w:r>
          </w:p>
        </w:tc>
      </w:tr>
      <w:tr w:rsidR="005758CC" w14:paraId="75A17AAA"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6578FF60" w14:textId="77777777" w:rsidR="005758CC" w:rsidRDefault="00000000">
            <w:pPr>
              <w:spacing w:before="20" w:after="20" w:line="240" w:lineRule="auto"/>
            </w:pPr>
            <w:r>
              <w:t>Reporting &amp; History</w:t>
            </w:r>
          </w:p>
        </w:tc>
        <w:tc>
          <w:tcPr>
            <w:tcW w:w="4176" w:type="dxa"/>
            <w:tcBorders>
              <w:top w:val="single" w:sz="4" w:space="0" w:color="7D8D98"/>
              <w:left w:val="single" w:sz="4" w:space="0" w:color="7D8D98"/>
              <w:bottom w:val="single" w:sz="4" w:space="0" w:color="7D8D98"/>
              <w:right w:val="single" w:sz="4" w:space="0" w:color="7D8D98"/>
            </w:tcBorders>
            <w:vAlign w:val="center"/>
          </w:tcPr>
          <w:p w14:paraId="6DEA0088" w14:textId="77777777" w:rsidR="005758CC" w:rsidRDefault="00000000">
            <w:pPr>
              <w:spacing w:before="20" w:after="20" w:line="240" w:lineRule="auto"/>
            </w:pPr>
            <w:r>
              <w:t>Read run snapshots; render HTML/JSON with timings, fallback, usage, uncertainty and source versions.</w:t>
            </w:r>
          </w:p>
        </w:tc>
        <w:tc>
          <w:tcPr>
            <w:tcW w:w="2160" w:type="dxa"/>
            <w:tcBorders>
              <w:top w:val="single" w:sz="4" w:space="0" w:color="7D8D98"/>
              <w:left w:val="single" w:sz="4" w:space="0" w:color="7D8D98"/>
              <w:bottom w:val="single" w:sz="4" w:space="0" w:color="7D8D98"/>
              <w:right w:val="single" w:sz="4" w:space="0" w:color="7D8D98"/>
            </w:tcBorders>
            <w:vAlign w:val="center"/>
          </w:tcPr>
          <w:p w14:paraId="45234882" w14:textId="77777777" w:rsidR="005758CC" w:rsidRDefault="00000000">
            <w:pPr>
              <w:spacing w:before="20" w:after="20" w:line="240" w:lineRule="auto"/>
            </w:pPr>
            <w:r>
              <w:t>FR-15–16</w:t>
            </w:r>
          </w:p>
        </w:tc>
      </w:tr>
      <w:tr w:rsidR="005758CC" w14:paraId="6D8F288C"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4EEBCAFC" w14:textId="77777777" w:rsidR="005758CC" w:rsidRDefault="00000000">
            <w:pPr>
              <w:spacing w:before="20" w:after="20" w:line="240" w:lineRule="auto"/>
            </w:pPr>
            <w:r>
              <w:t>Evaluation</w:t>
            </w:r>
          </w:p>
        </w:tc>
        <w:tc>
          <w:tcPr>
            <w:tcW w:w="4176" w:type="dxa"/>
            <w:tcBorders>
              <w:top w:val="single" w:sz="4" w:space="0" w:color="7D8D98"/>
              <w:left w:val="single" w:sz="4" w:space="0" w:color="7D8D98"/>
              <w:bottom w:val="single" w:sz="4" w:space="0" w:color="7D8D98"/>
              <w:right w:val="single" w:sz="4" w:space="0" w:color="7D8D98"/>
            </w:tcBorders>
            <w:vAlign w:val="center"/>
          </w:tcPr>
          <w:p w14:paraId="46D70FDF" w14:textId="77777777" w:rsidR="005758CC" w:rsidRDefault="00000000">
            <w:pPr>
              <w:spacing w:before="20" w:after="20" w:line="240" w:lineRule="auto"/>
            </w:pPr>
            <w:r>
              <w:t>Predefined baselines, repeated trials, restricted labels, validity checks and metrics.</w:t>
            </w:r>
          </w:p>
        </w:tc>
        <w:tc>
          <w:tcPr>
            <w:tcW w:w="2160" w:type="dxa"/>
            <w:tcBorders>
              <w:top w:val="single" w:sz="4" w:space="0" w:color="7D8D98"/>
              <w:left w:val="single" w:sz="4" w:space="0" w:color="7D8D98"/>
              <w:bottom w:val="single" w:sz="4" w:space="0" w:color="7D8D98"/>
              <w:right w:val="single" w:sz="4" w:space="0" w:color="7D8D98"/>
            </w:tcBorders>
            <w:vAlign w:val="center"/>
          </w:tcPr>
          <w:p w14:paraId="4388AE2F" w14:textId="77777777" w:rsidR="005758CC" w:rsidRDefault="00000000">
            <w:pPr>
              <w:spacing w:before="20" w:after="20" w:line="240" w:lineRule="auto"/>
            </w:pPr>
            <w:r>
              <w:t>FR-18; PB23–24</w:t>
            </w:r>
          </w:p>
        </w:tc>
      </w:tr>
      <w:tr w:rsidR="005758CC" w14:paraId="1E968AE5" w14:textId="77777777">
        <w:trPr>
          <w:cantSplit/>
          <w:jc w:val="center"/>
        </w:trPr>
        <w:tc>
          <w:tcPr>
            <w:tcW w:w="2880" w:type="dxa"/>
            <w:tcBorders>
              <w:top w:val="single" w:sz="4" w:space="0" w:color="7D8D98"/>
              <w:left w:val="single" w:sz="4" w:space="0" w:color="7D8D98"/>
              <w:bottom w:val="single" w:sz="4" w:space="0" w:color="7D8D98"/>
              <w:right w:val="single" w:sz="4" w:space="0" w:color="7D8D98"/>
            </w:tcBorders>
            <w:vAlign w:val="center"/>
          </w:tcPr>
          <w:p w14:paraId="28137D25" w14:textId="77777777" w:rsidR="005758CC" w:rsidRDefault="00000000">
            <w:pPr>
              <w:spacing w:before="20" w:after="20" w:line="240" w:lineRule="auto"/>
            </w:pPr>
            <w:r>
              <w:t>Persistence &amp; Provider Adapters</w:t>
            </w:r>
          </w:p>
        </w:tc>
        <w:tc>
          <w:tcPr>
            <w:tcW w:w="4176" w:type="dxa"/>
            <w:tcBorders>
              <w:top w:val="single" w:sz="4" w:space="0" w:color="7D8D98"/>
              <w:left w:val="single" w:sz="4" w:space="0" w:color="7D8D98"/>
              <w:bottom w:val="single" w:sz="4" w:space="0" w:color="7D8D98"/>
              <w:right w:val="single" w:sz="4" w:space="0" w:color="7D8D98"/>
            </w:tcBorders>
            <w:vAlign w:val="center"/>
          </w:tcPr>
          <w:p w14:paraId="0EB4B8B4" w14:textId="77777777" w:rsidR="005758CC" w:rsidRDefault="00000000">
            <w:pPr>
              <w:spacing w:before="20" w:after="20" w:line="240" w:lineRule="auto"/>
            </w:pPr>
            <w:r>
              <w:t>Transactional PostgreSQL records, protected artifacts, GitHub, LLM, retrieval, CI and runner ports.</w:t>
            </w:r>
          </w:p>
        </w:tc>
        <w:tc>
          <w:tcPr>
            <w:tcW w:w="2160" w:type="dxa"/>
            <w:tcBorders>
              <w:top w:val="single" w:sz="4" w:space="0" w:color="7D8D98"/>
              <w:left w:val="single" w:sz="4" w:space="0" w:color="7D8D98"/>
              <w:bottom w:val="single" w:sz="4" w:space="0" w:color="7D8D98"/>
              <w:right w:val="single" w:sz="4" w:space="0" w:color="7D8D98"/>
            </w:tcBorders>
            <w:vAlign w:val="center"/>
          </w:tcPr>
          <w:p w14:paraId="461E9713" w14:textId="77777777" w:rsidR="005758CC" w:rsidRDefault="00000000">
            <w:pPr>
              <w:spacing w:before="20" w:after="20" w:line="240" w:lineRule="auto"/>
            </w:pPr>
            <w:r>
              <w:t>Cross-cutting</w:t>
            </w:r>
          </w:p>
        </w:tc>
      </w:tr>
    </w:tbl>
    <w:p w14:paraId="105B489D" w14:textId="77777777" w:rsidR="005758CC" w:rsidRDefault="005758CC">
      <w:pPr>
        <w:spacing w:after="0"/>
      </w:pPr>
    </w:p>
    <w:p w14:paraId="18FD6536" w14:textId="77777777" w:rsidR="005758CC" w:rsidRDefault="00000000">
      <w:pPr>
        <w:pStyle w:val="Heading31"/>
        <w:outlineLvl w:val="1"/>
      </w:pPr>
      <w:bookmarkStart w:id="20" w:name="SmartArch_5_2_Module_dependency_and_inte"/>
      <w:r>
        <w:t>5.2 Module dependency and integrity rules</w:t>
      </w:r>
      <w:bookmarkEnd w:id="20"/>
    </w:p>
    <w:p w14:paraId="4C20889B" w14:textId="77777777" w:rsidR="005758CC" w:rsidRDefault="00000000">
      <w:pPr>
        <w:ind w:left="288" w:hanging="173"/>
      </w:pPr>
      <w:r>
        <w:t>•  Domain rules consume typed, validated inputs and must not import provider SDKs, HTTP controllers or database session objects directly.</w:t>
      </w:r>
    </w:p>
    <w:p w14:paraId="172580CC" w14:textId="77777777" w:rsidR="005758CC" w:rsidRDefault="00000000">
      <w:pPr>
        <w:ind w:left="288" w:hanging="173"/>
      </w:pPr>
      <w:r>
        <w:t>•  Application services own transaction boundaries and run state transitions. Adapters convert external payloads and errors into stable domain contracts.</w:t>
      </w:r>
    </w:p>
    <w:p w14:paraId="14CAC776" w14:textId="77777777" w:rsidR="005758CC" w:rsidRDefault="00000000">
      <w:pPr>
        <w:ind w:left="288" w:hanging="173"/>
      </w:pPr>
      <w:r>
        <w:lastRenderedPageBreak/>
        <w:t>•  Every run references a repository, frozen base/target SHAs, configuration version and run-scoped evidence; source locations and retrieval chunks must match the intended commit.</w:t>
      </w:r>
    </w:p>
    <w:p w14:paraId="4252B9EE" w14:textId="77777777" w:rsidR="005758CC" w:rsidRDefault="00000000">
      <w:pPr>
        <w:ind w:left="288" w:hanging="173"/>
      </w:pPr>
      <w:r>
        <w:t>•  Large diffs, LLM prompts/responses, runner logs and reports are stored as protected immutable artifacts. Structured tables retain references, checksums and permission classes.</w:t>
      </w:r>
    </w:p>
    <w:p w14:paraId="7AB3C4E9" w14:textId="77777777" w:rsidR="005758CC" w:rsidRDefault="00000000">
      <w:pPr>
        <w:ind w:left="288" w:hanging="173"/>
      </w:pPr>
      <w:r>
        <w:t>•  Research labels are owned by an evaluation-only module. Their permissions and query path are isolated from analysis, retrieval input and live selection.</w:t>
      </w:r>
    </w:p>
    <w:p w14:paraId="5D961C99" w14:textId="77777777" w:rsidR="005758CC" w:rsidRDefault="00000000">
      <w:pPr>
        <w:pStyle w:val="Heading31"/>
        <w:outlineLvl w:val="1"/>
      </w:pPr>
      <w:bookmarkStart w:id="21" w:name="SmartArch_5_3_Persistent_data_organizati"/>
      <w:r>
        <w:t>5.3 Persistent data organization</w:t>
      </w:r>
      <w:bookmarkEnd w:id="21"/>
    </w:p>
    <w:p w14:paraId="62D40075" w14:textId="77777777" w:rsidR="005758CC" w:rsidRDefault="00000000">
      <w:pPr>
        <w:jc w:val="both"/>
      </w:pPr>
      <w:r>
        <w:t>The database design groups one cumulative logical schema by delivery stage rather than requiring four distinct databases. The table families below define ownership and the minimal persistent audit trail.</w:t>
      </w:r>
    </w:p>
    <w:tbl>
      <w:tblPr>
        <w:tblW w:w="0" w:type="auto"/>
        <w:jc w:val="center"/>
        <w:tblLayout w:type="fixed"/>
        <w:tblLook w:val="04A0" w:firstRow="1" w:lastRow="0" w:firstColumn="1" w:lastColumn="0" w:noHBand="0" w:noVBand="1"/>
      </w:tblPr>
      <w:tblGrid>
        <w:gridCol w:w="3120"/>
        <w:gridCol w:w="3874"/>
        <w:gridCol w:w="3254"/>
      </w:tblGrid>
      <w:tr w:rsidR="005758CC" w14:paraId="5B23BFF2"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A227166" w14:textId="77777777" w:rsidR="005758CC" w:rsidRDefault="00000000">
            <w:pPr>
              <w:spacing w:before="20" w:after="20" w:line="240" w:lineRule="auto"/>
            </w:pPr>
            <w:r>
              <w:rPr>
                <w:b/>
              </w:rPr>
              <w:t>Sprint-aligned table family</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66561A6" w14:textId="77777777" w:rsidR="005758CC" w:rsidRDefault="00000000">
            <w:pPr>
              <w:spacing w:before="20" w:after="20" w:line="240" w:lineRule="auto"/>
            </w:pPr>
            <w:r>
              <w:rPr>
                <w:b/>
              </w:rPr>
              <w:t>Core stored entities</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4A5FE011" w14:textId="77777777" w:rsidR="005758CC" w:rsidRDefault="00000000">
            <w:pPr>
              <w:spacing w:before="20" w:after="20" w:line="240" w:lineRule="auto"/>
            </w:pPr>
            <w:r>
              <w:rPr>
                <w:b/>
              </w:rPr>
              <w:t>Architectural purpose</w:t>
            </w:r>
          </w:p>
        </w:tc>
      </w:tr>
      <w:tr w:rsidR="005758CC" w14:paraId="76D06F12" w14:textId="77777777">
        <w:trPr>
          <w:cantSplit/>
          <w:jc w:val="center"/>
        </w:trPr>
        <w:tc>
          <w:tcPr>
            <w:tcW w:w="2088" w:type="dxa"/>
            <w:tcBorders>
              <w:top w:val="single" w:sz="4" w:space="0" w:color="7D8D98"/>
              <w:left w:val="single" w:sz="4" w:space="0" w:color="7D8D98"/>
              <w:bottom w:val="single" w:sz="4" w:space="0" w:color="7D8D98"/>
              <w:right w:val="single" w:sz="4" w:space="0" w:color="7D8D98"/>
            </w:tcBorders>
            <w:vAlign w:val="center"/>
          </w:tcPr>
          <w:p w14:paraId="0587839B" w14:textId="77777777" w:rsidR="005758CC" w:rsidRDefault="00000000">
            <w:pPr>
              <w:spacing w:before="20" w:after="20" w:line="240" w:lineRule="auto"/>
            </w:pPr>
            <w:r>
              <w:t>Sprint 1 — Setup / runs</w:t>
            </w:r>
          </w:p>
        </w:tc>
        <w:tc>
          <w:tcPr>
            <w:tcW w:w="3874" w:type="dxa"/>
            <w:tcBorders>
              <w:top w:val="single" w:sz="4" w:space="0" w:color="7D8D98"/>
              <w:left w:val="single" w:sz="4" w:space="0" w:color="7D8D98"/>
              <w:bottom w:val="single" w:sz="4" w:space="0" w:color="7D8D98"/>
              <w:right w:val="single" w:sz="4" w:space="0" w:color="7D8D98"/>
            </w:tcBorders>
            <w:vAlign w:val="center"/>
          </w:tcPr>
          <w:p w14:paraId="3AD078DF" w14:textId="77777777" w:rsidR="005758CC" w:rsidRDefault="00000000">
            <w:pPr>
              <w:spacing w:before="20" w:after="20" w:line="240" w:lineRule="auto"/>
            </w:pPr>
            <w:r>
              <w:t>app_users; repositories; repository_access; test_configurations; analysis_runs; run_events; artifacts</w:t>
            </w:r>
          </w:p>
        </w:tc>
        <w:tc>
          <w:tcPr>
            <w:tcW w:w="3254" w:type="dxa"/>
            <w:tcBorders>
              <w:top w:val="single" w:sz="4" w:space="0" w:color="7D8D98"/>
              <w:left w:val="single" w:sz="4" w:space="0" w:color="7D8D98"/>
              <w:bottom w:val="single" w:sz="4" w:space="0" w:color="7D8D98"/>
              <w:right w:val="single" w:sz="4" w:space="0" w:color="7D8D98"/>
            </w:tcBorders>
            <w:vAlign w:val="center"/>
          </w:tcPr>
          <w:p w14:paraId="6AB9D940" w14:textId="77777777" w:rsidR="005758CC" w:rsidRDefault="00000000">
            <w:pPr>
              <w:spacing w:before="20" w:after="20" w:line="240" w:lineRule="auto"/>
            </w:pPr>
            <w:r>
              <w:t>Identity, repository-scoped permissions, frozen run input and lifecycle.</w:t>
            </w:r>
          </w:p>
        </w:tc>
      </w:tr>
      <w:tr w:rsidR="005758CC" w14:paraId="7AE36134" w14:textId="77777777">
        <w:trPr>
          <w:cantSplit/>
          <w:jc w:val="center"/>
        </w:trPr>
        <w:tc>
          <w:tcPr>
            <w:tcW w:w="2088" w:type="dxa"/>
            <w:tcBorders>
              <w:top w:val="single" w:sz="4" w:space="0" w:color="7D8D98"/>
              <w:left w:val="single" w:sz="4" w:space="0" w:color="7D8D98"/>
              <w:bottom w:val="single" w:sz="4" w:space="0" w:color="7D8D98"/>
              <w:right w:val="single" w:sz="4" w:space="0" w:color="7D8D98"/>
            </w:tcBorders>
            <w:vAlign w:val="center"/>
          </w:tcPr>
          <w:p w14:paraId="35420B49" w14:textId="77777777" w:rsidR="005758CC" w:rsidRDefault="00000000">
            <w:pPr>
              <w:spacing w:before="20" w:after="20" w:line="240" w:lineRule="auto"/>
            </w:pPr>
            <w:r>
              <w:t>Sprint 2 — Impact / retrieval</w:t>
            </w:r>
          </w:p>
        </w:tc>
        <w:tc>
          <w:tcPr>
            <w:tcW w:w="3874" w:type="dxa"/>
            <w:tcBorders>
              <w:top w:val="single" w:sz="4" w:space="0" w:color="7D8D98"/>
              <w:left w:val="single" w:sz="4" w:space="0" w:color="7D8D98"/>
              <w:bottom w:val="single" w:sz="4" w:space="0" w:color="7D8D98"/>
              <w:right w:val="single" w:sz="4" w:space="0" w:color="7D8D98"/>
            </w:tcBorders>
            <w:vAlign w:val="center"/>
          </w:tcPr>
          <w:p w14:paraId="41B7D233" w14:textId="77777777" w:rsidR="005758CC" w:rsidRDefault="00000000">
            <w:pPr>
              <w:spacing w:before="20" w:after="20" w:line="240" w:lineRule="auto"/>
            </w:pPr>
            <w:r>
              <w:t>changed_files; code_components; dependency_edges; impact_candidates; evidence_references; test_inventories; test_cases; knowledge_indexes; knowledge_chunks</w:t>
            </w:r>
          </w:p>
        </w:tc>
        <w:tc>
          <w:tcPr>
            <w:tcW w:w="3254" w:type="dxa"/>
            <w:tcBorders>
              <w:top w:val="single" w:sz="4" w:space="0" w:color="7D8D98"/>
              <w:left w:val="single" w:sz="4" w:space="0" w:color="7D8D98"/>
              <w:bottom w:val="single" w:sz="4" w:space="0" w:color="7D8D98"/>
              <w:right w:val="single" w:sz="4" w:space="0" w:color="7D8D98"/>
            </w:tcBorders>
            <w:vAlign w:val="center"/>
          </w:tcPr>
          <w:p w14:paraId="4407D0D5" w14:textId="77777777" w:rsidR="005758CC" w:rsidRDefault="00000000">
            <w:pPr>
              <w:spacing w:before="20" w:after="20" w:line="240" w:lineRule="auto"/>
            </w:pPr>
            <w:r>
              <w:t>Commit-scoped analysis evidence, inventory and retrieval metadata.</w:t>
            </w:r>
          </w:p>
        </w:tc>
      </w:tr>
      <w:tr w:rsidR="005758CC" w14:paraId="6F49E5DF" w14:textId="77777777">
        <w:trPr>
          <w:cantSplit/>
          <w:jc w:val="center"/>
        </w:trPr>
        <w:tc>
          <w:tcPr>
            <w:tcW w:w="2088" w:type="dxa"/>
            <w:tcBorders>
              <w:top w:val="single" w:sz="4" w:space="0" w:color="7D8D98"/>
              <w:left w:val="single" w:sz="4" w:space="0" w:color="7D8D98"/>
              <w:bottom w:val="single" w:sz="4" w:space="0" w:color="7D8D98"/>
              <w:right w:val="single" w:sz="4" w:space="0" w:color="7D8D98"/>
            </w:tcBorders>
            <w:vAlign w:val="center"/>
          </w:tcPr>
          <w:p w14:paraId="00150254" w14:textId="77777777" w:rsidR="005758CC" w:rsidRDefault="00000000">
            <w:pPr>
              <w:spacing w:before="20" w:after="20" w:line="240" w:lineRule="auto"/>
            </w:pPr>
            <w:r>
              <w:t>Sprint 3 — Selection / execution</w:t>
            </w:r>
          </w:p>
        </w:tc>
        <w:tc>
          <w:tcPr>
            <w:tcW w:w="3874" w:type="dxa"/>
            <w:tcBorders>
              <w:top w:val="single" w:sz="4" w:space="0" w:color="7D8D98"/>
              <w:left w:val="single" w:sz="4" w:space="0" w:color="7D8D98"/>
              <w:bottom w:val="single" w:sz="4" w:space="0" w:color="7D8D98"/>
              <w:right w:val="single" w:sz="4" w:space="0" w:color="7D8D98"/>
            </w:tcBorders>
            <w:vAlign w:val="center"/>
          </w:tcPr>
          <w:p w14:paraId="4106FC80" w14:textId="77777777" w:rsidR="005758CC" w:rsidRDefault="00000000">
            <w:pPr>
              <w:spacing w:before="20" w:after="20" w:line="240" w:lineRule="auto"/>
            </w:pPr>
            <w:r>
              <w:t>llm_calls; selection_manifests; selection_items; selection_evidence; fallback_events; execution_jobs; test_results</w:t>
            </w:r>
          </w:p>
        </w:tc>
        <w:tc>
          <w:tcPr>
            <w:tcW w:w="3254" w:type="dxa"/>
            <w:tcBorders>
              <w:top w:val="single" w:sz="4" w:space="0" w:color="7D8D98"/>
              <w:left w:val="single" w:sz="4" w:space="0" w:color="7D8D98"/>
              <w:bottom w:val="single" w:sz="4" w:space="0" w:color="7D8D98"/>
              <w:right w:val="single" w:sz="4" w:space="0" w:color="7D8D98"/>
            </w:tcBorders>
            <w:vAlign w:val="center"/>
          </w:tcPr>
          <w:p w14:paraId="441185E1" w14:textId="77777777" w:rsidR="005758CC" w:rsidRDefault="00000000">
            <w:pPr>
              <w:spacing w:before="20" w:after="20" w:line="240" w:lineRule="auto"/>
            </w:pPr>
            <w:r>
              <w:t>LLM audit, complete decision partition and run results.</w:t>
            </w:r>
          </w:p>
        </w:tc>
      </w:tr>
      <w:tr w:rsidR="005758CC" w14:paraId="3281B90C" w14:textId="77777777">
        <w:trPr>
          <w:cantSplit/>
          <w:jc w:val="center"/>
        </w:trPr>
        <w:tc>
          <w:tcPr>
            <w:tcW w:w="2088" w:type="dxa"/>
            <w:tcBorders>
              <w:top w:val="single" w:sz="4" w:space="0" w:color="7D8D98"/>
              <w:left w:val="single" w:sz="4" w:space="0" w:color="7D8D98"/>
              <w:bottom w:val="single" w:sz="4" w:space="0" w:color="7D8D98"/>
              <w:right w:val="single" w:sz="4" w:space="0" w:color="7D8D98"/>
            </w:tcBorders>
            <w:vAlign w:val="center"/>
          </w:tcPr>
          <w:p w14:paraId="010493C0" w14:textId="77777777" w:rsidR="005758CC" w:rsidRDefault="00000000">
            <w:pPr>
              <w:spacing w:before="20" w:after="20" w:line="240" w:lineRule="auto"/>
            </w:pPr>
            <w:r>
              <w:t>Sprint 4 — Integration / evaluation</w:t>
            </w:r>
          </w:p>
        </w:tc>
        <w:tc>
          <w:tcPr>
            <w:tcW w:w="3874" w:type="dxa"/>
            <w:tcBorders>
              <w:top w:val="single" w:sz="4" w:space="0" w:color="7D8D98"/>
              <w:left w:val="single" w:sz="4" w:space="0" w:color="7D8D98"/>
              <w:bottom w:val="single" w:sz="4" w:space="0" w:color="7D8D98"/>
              <w:right w:val="single" w:sz="4" w:space="0" w:color="7D8D98"/>
            </w:tcBorders>
            <w:vAlign w:val="center"/>
          </w:tcPr>
          <w:p w14:paraId="27A4EA6B" w14:textId="77777777" w:rsidR="005758CC" w:rsidRDefault="00000000">
            <w:pPr>
              <w:spacing w:before="20" w:after="20" w:line="240" w:lineRule="auto"/>
            </w:pPr>
            <w:r>
              <w:t>ci_integrations; ci_events; evaluation_datasets; evaluation_cases; evaluation_labels; evaluation_runs; evaluation_metrics</w:t>
            </w:r>
          </w:p>
        </w:tc>
        <w:tc>
          <w:tcPr>
            <w:tcW w:w="3254" w:type="dxa"/>
            <w:tcBorders>
              <w:top w:val="single" w:sz="4" w:space="0" w:color="7D8D98"/>
              <w:left w:val="single" w:sz="4" w:space="0" w:color="7D8D98"/>
              <w:bottom w:val="single" w:sz="4" w:space="0" w:color="7D8D98"/>
              <w:right w:val="single" w:sz="4" w:space="0" w:color="7D8D98"/>
            </w:tcBorders>
            <w:vAlign w:val="center"/>
          </w:tcPr>
          <w:p w14:paraId="7CC1D127" w14:textId="77777777" w:rsidR="005758CC" w:rsidRDefault="00000000">
            <w:pPr>
              <w:spacing w:before="20" w:after="20" w:line="240" w:lineRule="auto"/>
            </w:pPr>
            <w:r>
              <w:t>Idempotent CI receipts and independent research outcomes.</w:t>
            </w:r>
          </w:p>
        </w:tc>
      </w:tr>
    </w:tbl>
    <w:p w14:paraId="35A4C492" w14:textId="77777777" w:rsidR="005758CC" w:rsidRDefault="005758CC">
      <w:pPr>
        <w:spacing w:after="0"/>
      </w:pPr>
    </w:p>
    <w:p w14:paraId="0D15EC42" w14:textId="77777777" w:rsidR="005758CC" w:rsidRDefault="00000000">
      <w:pPr>
        <w:pStyle w:val="Heading1"/>
        <w:spacing w:before="200"/>
      </w:pPr>
      <w:bookmarkStart w:id="22" w:name="SmartArch_6_Allocation_view"/>
      <w:r>
        <w:rPr>
          <w:rFonts w:ascii="Times New Roman" w:hAnsi="Times New Roman"/>
        </w:rPr>
        <w:lastRenderedPageBreak/>
        <w:t>6. Allocation view</w:t>
      </w:r>
      <w:bookmarkEnd w:id="22"/>
    </w:p>
    <w:p w14:paraId="1D1563F0" w14:textId="77777777" w:rsidR="005758CC" w:rsidRDefault="00000000">
      <w:pPr>
        <w:jc w:val="both"/>
      </w:pPr>
      <w:r>
        <w:t>The allocation view identifies execution nodes and trust boundaries for the Capstone 1 prototype. A logical deployment is shown because the final web framework, model provider and infrastructure host have not been committed. API and worker can initially share one provisioned application machine, but repository test execution remains a separate isolated process/container.</w:t>
      </w:r>
    </w:p>
    <w:p w14:paraId="58A7BE5C" w14:textId="77777777" w:rsidR="005758CC" w:rsidRDefault="00000000">
      <w:pPr>
        <w:keepNext/>
        <w:spacing w:before="100" w:after="40"/>
        <w:jc w:val="center"/>
      </w:pPr>
      <w:r>
        <w:rPr>
          <w:noProof/>
        </w:rPr>
        <w:drawing>
          <wp:inline distT="0" distB="0" distL="0" distR="0" wp14:anchorId="7AB33E1A" wp14:editId="496275B0">
            <wp:extent cx="5788152" cy="51829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6"/>
                    <a:stretch>
                      <a:fillRect/>
                    </a:stretch>
                  </pic:blipFill>
                  <pic:spPr>
                    <a:xfrm>
                      <a:off x="0" y="0"/>
                      <a:ext cx="5788152" cy="5182911"/>
                    </a:xfrm>
                    <a:prstGeom prst="rect">
                      <a:avLst/>
                    </a:prstGeom>
                  </pic:spPr>
                </pic:pic>
              </a:graphicData>
            </a:graphic>
          </wp:inline>
        </w:drawing>
      </w:r>
    </w:p>
    <w:p w14:paraId="363EB6E6" w14:textId="77777777" w:rsidR="005758CC" w:rsidRDefault="00000000">
      <w:pPr>
        <w:pStyle w:val="Caption"/>
        <w:spacing w:after="180"/>
      </w:pPr>
      <w:r>
        <w:t>Figure 6.1. Proposed allocation and security boundaries</w:t>
      </w:r>
    </w:p>
    <w:p w14:paraId="1EFB697A" w14:textId="77777777" w:rsidR="005758CC" w:rsidRDefault="00000000">
      <w:pPr>
        <w:pStyle w:val="Heading31"/>
        <w:outlineLvl w:val="1"/>
      </w:pPr>
      <w:bookmarkStart w:id="23" w:name="SmartArch_6_1_Node_allocation_and_operat"/>
      <w:r>
        <w:lastRenderedPageBreak/>
        <w:t>6.1 Node allocation and operational responsibilities</w:t>
      </w:r>
      <w:bookmarkEnd w:id="23"/>
    </w:p>
    <w:tbl>
      <w:tblPr>
        <w:tblW w:w="0" w:type="auto"/>
        <w:jc w:val="center"/>
        <w:tblLayout w:type="fixed"/>
        <w:tblLook w:val="04A0" w:firstRow="1" w:lastRow="0" w:firstColumn="1" w:lastColumn="0" w:noHBand="0" w:noVBand="1"/>
      </w:tblPr>
      <w:tblGrid>
        <w:gridCol w:w="3120"/>
        <w:gridCol w:w="3226"/>
        <w:gridCol w:w="3830"/>
      </w:tblGrid>
      <w:tr w:rsidR="005758CC" w14:paraId="20E96D02"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2E0A3195" w14:textId="77777777" w:rsidR="005758CC" w:rsidRDefault="00000000">
            <w:pPr>
              <w:spacing w:before="20" w:after="20" w:line="240" w:lineRule="auto"/>
            </w:pPr>
            <w:r>
              <w:rPr>
                <w:b/>
              </w:rPr>
              <w:t>Node / store</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581CE6D0" w14:textId="77777777" w:rsidR="005758CC" w:rsidRDefault="00000000">
            <w:pPr>
              <w:spacing w:before="20" w:after="20" w:line="240" w:lineRule="auto"/>
            </w:pPr>
            <w:r>
              <w:rPr>
                <w:b/>
              </w:rPr>
              <w:t>Allocated components</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67CF908D" w14:textId="77777777" w:rsidR="005758CC" w:rsidRDefault="00000000">
            <w:pPr>
              <w:spacing w:before="20" w:after="20" w:line="240" w:lineRule="auto"/>
            </w:pPr>
            <w:r>
              <w:rPr>
                <w:b/>
              </w:rPr>
              <w:t>Security and operational rule</w:t>
            </w:r>
          </w:p>
        </w:tc>
      </w:tr>
      <w:tr w:rsidR="005758CC" w14:paraId="009B20EB"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36079BE7" w14:textId="77777777" w:rsidR="005758CC" w:rsidRDefault="00000000">
            <w:pPr>
              <w:spacing w:before="20" w:after="20" w:line="240" w:lineRule="auto"/>
            </w:pPr>
            <w:r>
              <w:t>Trial client</w:t>
            </w:r>
          </w:p>
        </w:tc>
        <w:tc>
          <w:tcPr>
            <w:tcW w:w="3226" w:type="dxa"/>
            <w:tcBorders>
              <w:top w:val="single" w:sz="4" w:space="0" w:color="7D8D98"/>
              <w:left w:val="single" w:sz="4" w:space="0" w:color="7D8D98"/>
              <w:bottom w:val="single" w:sz="4" w:space="0" w:color="7D8D98"/>
              <w:right w:val="single" w:sz="4" w:space="0" w:color="7D8D98"/>
            </w:tcBorders>
            <w:vAlign w:val="center"/>
          </w:tcPr>
          <w:p w14:paraId="5CF4ACE8" w14:textId="77777777" w:rsidR="005758CC" w:rsidRDefault="00000000">
            <w:pPr>
              <w:spacing w:before="20" w:after="20" w:line="240" w:lineRule="auto"/>
            </w:pPr>
            <w:r>
              <w:t>Web browser and CI/CD integration client</w:t>
            </w:r>
          </w:p>
        </w:tc>
        <w:tc>
          <w:tcPr>
            <w:tcW w:w="3830" w:type="dxa"/>
            <w:tcBorders>
              <w:top w:val="single" w:sz="4" w:space="0" w:color="7D8D98"/>
              <w:left w:val="single" w:sz="4" w:space="0" w:color="7D8D98"/>
              <w:bottom w:val="single" w:sz="4" w:space="0" w:color="7D8D98"/>
              <w:right w:val="single" w:sz="4" w:space="0" w:color="7D8D98"/>
            </w:tcBorders>
            <w:vAlign w:val="center"/>
          </w:tcPr>
          <w:p w14:paraId="319A1EC4" w14:textId="77777777" w:rsidR="005758CC" w:rsidRDefault="00000000">
            <w:pPr>
              <w:spacing w:before="20" w:after="20" w:line="240" w:lineRule="auto"/>
            </w:pPr>
            <w:r>
              <w:t>HTTPS; scoped access; no secret persistence in UI.</w:t>
            </w:r>
          </w:p>
        </w:tc>
      </w:tr>
      <w:tr w:rsidR="005758CC" w14:paraId="1EC2E845"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5A4A976F" w14:textId="77777777" w:rsidR="005758CC" w:rsidRDefault="00000000">
            <w:pPr>
              <w:spacing w:before="20" w:after="20" w:line="240" w:lineRule="auto"/>
            </w:pPr>
            <w:r>
              <w:t>Application service</w:t>
            </w:r>
          </w:p>
        </w:tc>
        <w:tc>
          <w:tcPr>
            <w:tcW w:w="3226" w:type="dxa"/>
            <w:tcBorders>
              <w:top w:val="single" w:sz="4" w:space="0" w:color="7D8D98"/>
              <w:left w:val="single" w:sz="4" w:space="0" w:color="7D8D98"/>
              <w:bottom w:val="single" w:sz="4" w:space="0" w:color="7D8D98"/>
              <w:right w:val="single" w:sz="4" w:space="0" w:color="7D8D98"/>
            </w:tcBorders>
            <w:vAlign w:val="center"/>
          </w:tcPr>
          <w:p w14:paraId="7AA062C6" w14:textId="77777777" w:rsidR="005758CC" w:rsidRDefault="00000000">
            <w:pPr>
              <w:spacing w:before="20" w:after="20" w:line="240" w:lineRule="auto"/>
            </w:pPr>
            <w:r>
              <w:t>Web UI/API, access checks, run/status and reporting endpoints</w:t>
            </w:r>
          </w:p>
        </w:tc>
        <w:tc>
          <w:tcPr>
            <w:tcW w:w="3830" w:type="dxa"/>
            <w:tcBorders>
              <w:top w:val="single" w:sz="4" w:space="0" w:color="7D8D98"/>
              <w:left w:val="single" w:sz="4" w:space="0" w:color="7D8D98"/>
              <w:bottom w:val="single" w:sz="4" w:space="0" w:color="7D8D98"/>
              <w:right w:val="single" w:sz="4" w:space="0" w:color="7D8D98"/>
            </w:tcBorders>
            <w:vAlign w:val="center"/>
          </w:tcPr>
          <w:p w14:paraId="75FA4F58" w14:textId="77777777" w:rsidR="005758CC" w:rsidRDefault="00000000">
            <w:pPr>
              <w:spacing w:before="20" w:after="20" w:line="240" w:lineRule="auto"/>
            </w:pPr>
            <w:r>
              <w:t>Short-lived requests; never execute arbitrary repository tests inline.</w:t>
            </w:r>
          </w:p>
        </w:tc>
      </w:tr>
      <w:tr w:rsidR="005758CC" w14:paraId="085BFEEC"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365557F0" w14:textId="77777777" w:rsidR="005758CC" w:rsidRDefault="00000000">
            <w:pPr>
              <w:spacing w:before="20" w:after="20" w:line="240" w:lineRule="auto"/>
            </w:pPr>
            <w:r>
              <w:t>Background worker</w:t>
            </w:r>
          </w:p>
        </w:tc>
        <w:tc>
          <w:tcPr>
            <w:tcW w:w="3226" w:type="dxa"/>
            <w:tcBorders>
              <w:top w:val="single" w:sz="4" w:space="0" w:color="7D8D98"/>
              <w:left w:val="single" w:sz="4" w:space="0" w:color="7D8D98"/>
              <w:bottom w:val="single" w:sz="4" w:space="0" w:color="7D8D98"/>
              <w:right w:val="single" w:sz="4" w:space="0" w:color="7D8D98"/>
            </w:tcBorders>
            <w:vAlign w:val="center"/>
          </w:tcPr>
          <w:p w14:paraId="031B66DC" w14:textId="77777777" w:rsidR="005758CC" w:rsidRDefault="00000000">
            <w:pPr>
              <w:spacing w:before="20" w:after="20" w:line="240" w:lineRule="auto"/>
            </w:pPr>
            <w:r>
              <w:t>Git/AST analysis, indexing, retrieval, LLM interaction, validation and policy</w:t>
            </w:r>
          </w:p>
        </w:tc>
        <w:tc>
          <w:tcPr>
            <w:tcW w:w="3830" w:type="dxa"/>
            <w:tcBorders>
              <w:top w:val="single" w:sz="4" w:space="0" w:color="7D8D98"/>
              <w:left w:val="single" w:sz="4" w:space="0" w:color="7D8D98"/>
              <w:bottom w:val="single" w:sz="4" w:space="0" w:color="7D8D98"/>
              <w:right w:val="single" w:sz="4" w:space="0" w:color="7D8D98"/>
            </w:tcBorders>
            <w:vAlign w:val="center"/>
          </w:tcPr>
          <w:p w14:paraId="4D45C323" w14:textId="77777777" w:rsidR="005758CC" w:rsidRDefault="00000000">
            <w:pPr>
              <w:spacing w:before="20" w:after="20" w:line="240" w:lineRule="auto"/>
            </w:pPr>
            <w:r>
              <w:t>Resource budgets, retries and stage persistence; secret references handled server-side.</w:t>
            </w:r>
          </w:p>
        </w:tc>
      </w:tr>
      <w:tr w:rsidR="005758CC" w14:paraId="3CD5A885"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4C4F48C0" w14:textId="77777777" w:rsidR="005758CC" w:rsidRDefault="00000000">
            <w:pPr>
              <w:spacing w:before="20" w:after="20" w:line="240" w:lineRule="auto"/>
            </w:pPr>
            <w:r>
              <w:t>Relational database</w:t>
            </w:r>
          </w:p>
        </w:tc>
        <w:tc>
          <w:tcPr>
            <w:tcW w:w="3226" w:type="dxa"/>
            <w:tcBorders>
              <w:top w:val="single" w:sz="4" w:space="0" w:color="7D8D98"/>
              <w:left w:val="single" w:sz="4" w:space="0" w:color="7D8D98"/>
              <w:bottom w:val="single" w:sz="4" w:space="0" w:color="7D8D98"/>
              <w:right w:val="single" w:sz="4" w:space="0" w:color="7D8D98"/>
            </w:tcBorders>
            <w:vAlign w:val="center"/>
          </w:tcPr>
          <w:p w14:paraId="18A6BD40" w14:textId="77777777" w:rsidR="005758CC" w:rsidRDefault="00000000">
            <w:pPr>
              <w:spacing w:before="20" w:after="20" w:line="240" w:lineRule="auto"/>
            </w:pPr>
            <w:r>
              <w:t>Versioned metadata and run-scoped structured records</w:t>
            </w:r>
          </w:p>
        </w:tc>
        <w:tc>
          <w:tcPr>
            <w:tcW w:w="3830" w:type="dxa"/>
            <w:tcBorders>
              <w:top w:val="single" w:sz="4" w:space="0" w:color="7D8D98"/>
              <w:left w:val="single" w:sz="4" w:space="0" w:color="7D8D98"/>
              <w:bottom w:val="single" w:sz="4" w:space="0" w:color="7D8D98"/>
              <w:right w:val="single" w:sz="4" w:space="0" w:color="7D8D98"/>
            </w:tcBorders>
            <w:vAlign w:val="center"/>
          </w:tcPr>
          <w:p w14:paraId="4FB70F60" w14:textId="77777777" w:rsidR="005758CC" w:rsidRDefault="00000000">
            <w:pPr>
              <w:spacing w:before="20" w:after="20" w:line="240" w:lineRule="auto"/>
            </w:pPr>
            <w:r>
              <w:t>PostgreSQL target, transactions, constraints and repository-level authorization.</w:t>
            </w:r>
          </w:p>
        </w:tc>
      </w:tr>
      <w:tr w:rsidR="005758CC" w14:paraId="428D808C"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6BAEDD91" w14:textId="77777777" w:rsidR="005758CC" w:rsidRDefault="00000000">
            <w:pPr>
              <w:spacing w:before="20" w:after="20" w:line="240" w:lineRule="auto"/>
            </w:pPr>
            <w:r>
              <w:t>Artifact storage and retrieval index</w:t>
            </w:r>
          </w:p>
        </w:tc>
        <w:tc>
          <w:tcPr>
            <w:tcW w:w="3226" w:type="dxa"/>
            <w:tcBorders>
              <w:top w:val="single" w:sz="4" w:space="0" w:color="7D8D98"/>
              <w:left w:val="single" w:sz="4" w:space="0" w:color="7D8D98"/>
              <w:bottom w:val="single" w:sz="4" w:space="0" w:color="7D8D98"/>
              <w:right w:val="single" w:sz="4" w:space="0" w:color="7D8D98"/>
            </w:tcBorders>
            <w:vAlign w:val="center"/>
          </w:tcPr>
          <w:p w14:paraId="2E76E90E" w14:textId="77777777" w:rsidR="005758CC" w:rsidRDefault="00000000">
            <w:pPr>
              <w:spacing w:before="20" w:after="20" w:line="240" w:lineRule="auto"/>
            </w:pPr>
            <w:r>
              <w:t>Snapshots/diffs/logs/reports; commit-indexed chunks and embeddings</w:t>
            </w:r>
          </w:p>
        </w:tc>
        <w:tc>
          <w:tcPr>
            <w:tcW w:w="3830" w:type="dxa"/>
            <w:tcBorders>
              <w:top w:val="single" w:sz="4" w:space="0" w:color="7D8D98"/>
              <w:left w:val="single" w:sz="4" w:space="0" w:color="7D8D98"/>
              <w:bottom w:val="single" w:sz="4" w:space="0" w:color="7D8D98"/>
              <w:right w:val="single" w:sz="4" w:space="0" w:color="7D8D98"/>
            </w:tcBorders>
            <w:vAlign w:val="center"/>
          </w:tcPr>
          <w:p w14:paraId="22D78EC9" w14:textId="77777777" w:rsidR="005758CC" w:rsidRDefault="00000000">
            <w:pPr>
              <w:spacing w:before="20" w:after="20" w:line="240" w:lineRule="auto"/>
            </w:pPr>
            <w:r>
              <w:t>Protected immutable storage; hash/namespace linkage; no reference-label leakage.</w:t>
            </w:r>
          </w:p>
        </w:tc>
      </w:tr>
      <w:tr w:rsidR="005758CC" w14:paraId="61DFC4D4"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4989584B" w14:textId="77777777" w:rsidR="005758CC" w:rsidRDefault="00000000">
            <w:pPr>
              <w:spacing w:before="20" w:after="20" w:line="240" w:lineRule="auto"/>
            </w:pPr>
            <w:r>
              <w:t>Isolated test runner</w:t>
            </w:r>
          </w:p>
        </w:tc>
        <w:tc>
          <w:tcPr>
            <w:tcW w:w="3226" w:type="dxa"/>
            <w:tcBorders>
              <w:top w:val="single" w:sz="4" w:space="0" w:color="7D8D98"/>
              <w:left w:val="single" w:sz="4" w:space="0" w:color="7D8D98"/>
              <w:bottom w:val="single" w:sz="4" w:space="0" w:color="7D8D98"/>
              <w:right w:val="single" w:sz="4" w:space="0" w:color="7D8D98"/>
            </w:tcBorders>
            <w:vAlign w:val="center"/>
          </w:tcPr>
          <w:p w14:paraId="350D227E" w14:textId="77777777" w:rsidR="005758CC" w:rsidRDefault="00000000">
            <w:pPr>
              <w:spacing w:before="20" w:after="20" w:line="240" w:lineRule="auto"/>
            </w:pPr>
            <w:r>
              <w:t>Target checkout, test discovery, selected/full execution</w:t>
            </w:r>
          </w:p>
        </w:tc>
        <w:tc>
          <w:tcPr>
            <w:tcW w:w="3830" w:type="dxa"/>
            <w:tcBorders>
              <w:top w:val="single" w:sz="4" w:space="0" w:color="7D8D98"/>
              <w:left w:val="single" w:sz="4" w:space="0" w:color="7D8D98"/>
              <w:bottom w:val="single" w:sz="4" w:space="0" w:color="7D8D98"/>
              <w:right w:val="single" w:sz="4" w:space="0" w:color="7D8D98"/>
            </w:tcBorders>
            <w:vAlign w:val="center"/>
          </w:tcPr>
          <w:p w14:paraId="53F10F2B" w14:textId="77777777" w:rsidR="005758CC" w:rsidRDefault="00000000">
            <w:pPr>
              <w:spacing w:before="20" w:after="20" w:line="240" w:lineRule="auto"/>
            </w:pPr>
            <w:r>
              <w:t>Ephemeral sandbox, allowed argv, CPU/memory/time caps, no API/DB credentials.</w:t>
            </w:r>
          </w:p>
        </w:tc>
      </w:tr>
      <w:tr w:rsidR="005758CC" w14:paraId="5AC7C966" w14:textId="77777777">
        <w:trPr>
          <w:cantSplit/>
          <w:jc w:val="center"/>
        </w:trPr>
        <w:tc>
          <w:tcPr>
            <w:tcW w:w="2160" w:type="dxa"/>
            <w:tcBorders>
              <w:top w:val="single" w:sz="4" w:space="0" w:color="7D8D98"/>
              <w:left w:val="single" w:sz="4" w:space="0" w:color="7D8D98"/>
              <w:bottom w:val="single" w:sz="4" w:space="0" w:color="7D8D98"/>
              <w:right w:val="single" w:sz="4" w:space="0" w:color="7D8D98"/>
            </w:tcBorders>
            <w:vAlign w:val="center"/>
          </w:tcPr>
          <w:p w14:paraId="608EDB8B" w14:textId="77777777" w:rsidR="005758CC" w:rsidRDefault="00000000">
            <w:pPr>
              <w:spacing w:before="20" w:after="20" w:line="240" w:lineRule="auto"/>
            </w:pPr>
            <w:r>
              <w:t>External providers</w:t>
            </w:r>
          </w:p>
        </w:tc>
        <w:tc>
          <w:tcPr>
            <w:tcW w:w="3226" w:type="dxa"/>
            <w:tcBorders>
              <w:top w:val="single" w:sz="4" w:space="0" w:color="7D8D98"/>
              <w:left w:val="single" w:sz="4" w:space="0" w:color="7D8D98"/>
              <w:bottom w:val="single" w:sz="4" w:space="0" w:color="7D8D98"/>
              <w:right w:val="single" w:sz="4" w:space="0" w:color="7D8D98"/>
            </w:tcBorders>
            <w:vAlign w:val="center"/>
          </w:tcPr>
          <w:p w14:paraId="63895E3A" w14:textId="77777777" w:rsidR="005758CC" w:rsidRDefault="00000000">
            <w:pPr>
              <w:spacing w:before="20" w:after="20" w:line="240" w:lineRule="auto"/>
            </w:pPr>
            <w:r>
              <w:t>GitHub API and selected LLM API</w:t>
            </w:r>
          </w:p>
        </w:tc>
        <w:tc>
          <w:tcPr>
            <w:tcW w:w="3830" w:type="dxa"/>
            <w:tcBorders>
              <w:top w:val="single" w:sz="4" w:space="0" w:color="7D8D98"/>
              <w:left w:val="single" w:sz="4" w:space="0" w:color="7D8D98"/>
              <w:bottom w:val="single" w:sz="4" w:space="0" w:color="7D8D98"/>
              <w:right w:val="single" w:sz="4" w:space="0" w:color="7D8D98"/>
            </w:tcBorders>
            <w:vAlign w:val="center"/>
          </w:tcPr>
          <w:p w14:paraId="27F0C524" w14:textId="77777777" w:rsidR="005758CC" w:rsidRDefault="00000000">
            <w:pPr>
              <w:spacing w:before="20" w:after="20" w:line="240" w:lineRule="auto"/>
            </w:pPr>
            <w:r>
              <w:t>Scoped authorization, minimal context, finite timeouts and budgets.</w:t>
            </w:r>
          </w:p>
        </w:tc>
      </w:tr>
    </w:tbl>
    <w:p w14:paraId="3D86274B" w14:textId="77777777" w:rsidR="005758CC" w:rsidRDefault="005758CC">
      <w:pPr>
        <w:spacing w:after="0"/>
      </w:pPr>
    </w:p>
    <w:p w14:paraId="5E9E4EE5" w14:textId="77777777" w:rsidR="005758CC" w:rsidRDefault="00000000">
      <w:pPr>
        <w:pStyle w:val="Heading31"/>
        <w:outlineLvl w:val="1"/>
      </w:pPr>
      <w:bookmarkStart w:id="24" w:name="SmartArch_6_2_Deployment_choices_and_non"/>
      <w:r>
        <w:t>6.2 Deployment choices and non-goals</w:t>
      </w:r>
      <w:bookmarkEnd w:id="24"/>
    </w:p>
    <w:p w14:paraId="7A45A18C" w14:textId="77777777" w:rsidR="005758CC" w:rsidRDefault="00000000">
      <w:pPr>
        <w:jc w:val="both"/>
      </w:pPr>
      <w:r>
        <w:t>No Kubernetes cluster, dedicated distributed event broker or microservice mesh is needed for the MVP. A database-backed run queue or a small bounded worker scheduler is sufficient if it enforces single-claim semantics and recovery; the chosen mechanism must be verified through concurrent and replayed-request tests. A local or controlled CI/container environment is acceptable if repeatability, limits and result capture can be demonstrated.</w:t>
      </w:r>
    </w:p>
    <w:p w14:paraId="5C536973" w14:textId="77777777" w:rsidR="005758CC" w:rsidRDefault="00000000">
      <w:pPr>
        <w:jc w:val="both"/>
      </w:pPr>
      <w:r>
        <w:t>The model provider and retrieval engine remain replaceable adapters. PostgreSQL is the database design target, but the selected persistence engine must be confirmed before migrations. The analyzed language and its test framework are independent of the backend implementation language and must be selected through an end-to-end checkout → diff → test discovery → single-test execution technical spike.</w:t>
      </w:r>
    </w:p>
    <w:p w14:paraId="070148B5" w14:textId="77777777" w:rsidR="005758CC" w:rsidRDefault="00000000">
      <w:pPr>
        <w:pStyle w:val="Heading31"/>
        <w:outlineLvl w:val="1"/>
      </w:pPr>
      <w:bookmarkStart w:id="25" w:name="SmartArch_6_3_Architecture_verification_"/>
      <w:r>
        <w:lastRenderedPageBreak/>
        <w:t>6.3 Architecture verification plan</w:t>
      </w:r>
      <w:bookmarkEnd w:id="25"/>
    </w:p>
    <w:tbl>
      <w:tblPr>
        <w:tblW w:w="0" w:type="auto"/>
        <w:jc w:val="center"/>
        <w:tblLayout w:type="fixed"/>
        <w:tblLook w:val="04A0" w:firstRow="1" w:lastRow="0" w:firstColumn="1" w:lastColumn="0" w:noHBand="0" w:noVBand="1"/>
      </w:tblPr>
      <w:tblGrid>
        <w:gridCol w:w="3120"/>
        <w:gridCol w:w="4752"/>
        <w:gridCol w:w="3120"/>
      </w:tblGrid>
      <w:tr w:rsidR="005758CC" w14:paraId="27C8E510" w14:textId="77777777">
        <w:trPr>
          <w:cantSplit/>
          <w:tblHeader/>
          <w:jc w:val="center"/>
        </w:trPr>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574EF8C2" w14:textId="77777777" w:rsidR="005758CC" w:rsidRDefault="00000000">
            <w:pPr>
              <w:spacing w:before="20" w:after="20" w:line="240" w:lineRule="auto"/>
            </w:pPr>
            <w:r>
              <w:rPr>
                <w:b/>
              </w:rPr>
              <w:t>Architectural concern</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0BA9FC60" w14:textId="77777777" w:rsidR="005758CC" w:rsidRDefault="00000000">
            <w:pPr>
              <w:spacing w:before="20" w:after="20" w:line="240" w:lineRule="auto"/>
            </w:pPr>
            <w:r>
              <w:rPr>
                <w:b/>
              </w:rPr>
              <w:t>Verification evidence</w:t>
            </w:r>
          </w:p>
        </w:tc>
        <w:tc>
          <w:tcPr>
            <w:tcW w:w="312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343B6CF" w14:textId="77777777" w:rsidR="005758CC" w:rsidRDefault="00000000">
            <w:pPr>
              <w:spacing w:before="20" w:after="20" w:line="240" w:lineRule="auto"/>
            </w:pPr>
            <w:r>
              <w:rPr>
                <w:b/>
              </w:rPr>
              <w:t>Acceptance reference</w:t>
            </w:r>
          </w:p>
        </w:tc>
      </w:tr>
      <w:tr w:rsidR="005758CC" w14:paraId="466CB3C8"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610863B0" w14:textId="77777777" w:rsidR="005758CC" w:rsidRDefault="00000000">
            <w:pPr>
              <w:spacing w:before="20" w:after="20" w:line="240" w:lineRule="auto"/>
            </w:pPr>
            <w:r>
              <w:t>Response and concurrency</w:t>
            </w:r>
          </w:p>
        </w:tc>
        <w:tc>
          <w:tcPr>
            <w:tcW w:w="4752" w:type="dxa"/>
            <w:tcBorders>
              <w:top w:val="single" w:sz="4" w:space="0" w:color="7D8D98"/>
              <w:left w:val="single" w:sz="4" w:space="0" w:color="7D8D98"/>
              <w:bottom w:val="single" w:sz="4" w:space="0" w:color="7D8D98"/>
              <w:right w:val="single" w:sz="4" w:space="0" w:color="7D8D98"/>
            </w:tcBorders>
            <w:vAlign w:val="center"/>
          </w:tcPr>
          <w:p w14:paraId="19E53EB7" w14:textId="77777777" w:rsidR="005758CC" w:rsidRDefault="00000000">
            <w:pPr>
              <w:spacing w:before="20" w:after="20" w:line="240" w:lineRule="auto"/>
            </w:pPr>
            <w:r>
              <w:t>Five-user API acknowledgement and status load test; simultaneous analysis requests.</w:t>
            </w:r>
          </w:p>
        </w:tc>
        <w:tc>
          <w:tcPr>
            <w:tcW w:w="1915" w:type="dxa"/>
            <w:tcBorders>
              <w:top w:val="single" w:sz="4" w:space="0" w:color="7D8D98"/>
              <w:left w:val="single" w:sz="4" w:space="0" w:color="7D8D98"/>
              <w:bottom w:val="single" w:sz="4" w:space="0" w:color="7D8D98"/>
              <w:right w:val="single" w:sz="4" w:space="0" w:color="7D8D98"/>
            </w:tcBorders>
            <w:vAlign w:val="center"/>
          </w:tcPr>
          <w:p w14:paraId="0AA3BBEA" w14:textId="77777777" w:rsidR="005758CC" w:rsidRDefault="00000000">
            <w:pPr>
              <w:spacing w:before="20" w:after="20" w:line="240" w:lineRule="auto"/>
            </w:pPr>
            <w:r>
              <w:t>NFR-02–03</w:t>
            </w:r>
          </w:p>
        </w:tc>
      </w:tr>
      <w:tr w:rsidR="005758CC" w14:paraId="434D1869"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5339ED33" w14:textId="77777777" w:rsidR="005758CC" w:rsidRDefault="00000000">
            <w:pPr>
              <w:spacing w:before="20" w:after="20" w:line="240" w:lineRule="auto"/>
            </w:pPr>
            <w:r>
              <w:t>Data/commit consistency</w:t>
            </w:r>
          </w:p>
        </w:tc>
        <w:tc>
          <w:tcPr>
            <w:tcW w:w="4752" w:type="dxa"/>
            <w:tcBorders>
              <w:top w:val="single" w:sz="4" w:space="0" w:color="7D8D98"/>
              <w:left w:val="single" w:sz="4" w:space="0" w:color="7D8D98"/>
              <w:bottom w:val="single" w:sz="4" w:space="0" w:color="7D8D98"/>
              <w:right w:val="single" w:sz="4" w:space="0" w:color="7D8D98"/>
            </w:tcBorders>
            <w:vAlign w:val="center"/>
          </w:tcPr>
          <w:p w14:paraId="704DACCB" w14:textId="77777777" w:rsidR="005758CC" w:rsidRDefault="00000000">
            <w:pPr>
              <w:spacing w:before="20" w:after="20" w:line="240" w:lineRule="auto"/>
            </w:pPr>
            <w:r>
              <w:t>Attempt cross-repository and cross-run links; repeat a PR delivery with a new head.</w:t>
            </w:r>
          </w:p>
        </w:tc>
        <w:tc>
          <w:tcPr>
            <w:tcW w:w="1915" w:type="dxa"/>
            <w:tcBorders>
              <w:top w:val="single" w:sz="4" w:space="0" w:color="7D8D98"/>
              <w:left w:val="single" w:sz="4" w:space="0" w:color="7D8D98"/>
              <w:bottom w:val="single" w:sz="4" w:space="0" w:color="7D8D98"/>
              <w:right w:val="single" w:sz="4" w:space="0" w:color="7D8D98"/>
            </w:tcBorders>
            <w:vAlign w:val="center"/>
          </w:tcPr>
          <w:p w14:paraId="6EEADDD5" w14:textId="77777777" w:rsidR="005758CC" w:rsidRDefault="00000000">
            <w:pPr>
              <w:spacing w:before="20" w:after="20" w:line="240" w:lineRule="auto"/>
            </w:pPr>
            <w:r>
              <w:t>NFR-05; FR-03–04</w:t>
            </w:r>
          </w:p>
        </w:tc>
      </w:tr>
      <w:tr w:rsidR="005758CC" w14:paraId="3EB9EC8B"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7FAE3A80" w14:textId="77777777" w:rsidR="005758CC" w:rsidRDefault="00000000">
            <w:pPr>
              <w:spacing w:before="20" w:after="20" w:line="240" w:lineRule="auto"/>
            </w:pPr>
            <w:r>
              <w:t>Selection invariants</w:t>
            </w:r>
          </w:p>
        </w:tc>
        <w:tc>
          <w:tcPr>
            <w:tcW w:w="4752" w:type="dxa"/>
            <w:tcBorders>
              <w:top w:val="single" w:sz="4" w:space="0" w:color="7D8D98"/>
              <w:left w:val="single" w:sz="4" w:space="0" w:color="7D8D98"/>
              <w:bottom w:val="single" w:sz="4" w:space="0" w:color="7D8D98"/>
              <w:right w:val="single" w:sz="4" w:space="0" w:color="7D8D98"/>
            </w:tcBorders>
            <w:vAlign w:val="center"/>
          </w:tcPr>
          <w:p w14:paraId="5A072FD8" w14:textId="77777777" w:rsidR="005758CC" w:rsidRDefault="00000000">
            <w:pPr>
              <w:spacing w:before="20" w:after="20" w:line="240" w:lineRule="auto"/>
            </w:pPr>
            <w:r>
              <w:t>Inject unknown IDs, missing evidence, valid empty inventories and LLM timeouts; inspect manifest.</w:t>
            </w:r>
          </w:p>
        </w:tc>
        <w:tc>
          <w:tcPr>
            <w:tcW w:w="1915" w:type="dxa"/>
            <w:tcBorders>
              <w:top w:val="single" w:sz="4" w:space="0" w:color="7D8D98"/>
              <w:left w:val="single" w:sz="4" w:space="0" w:color="7D8D98"/>
              <w:bottom w:val="single" w:sz="4" w:space="0" w:color="7D8D98"/>
              <w:right w:val="single" w:sz="4" w:space="0" w:color="7D8D98"/>
            </w:tcBorders>
            <w:vAlign w:val="center"/>
          </w:tcPr>
          <w:p w14:paraId="60C3484F" w14:textId="77777777" w:rsidR="005758CC" w:rsidRDefault="00000000">
            <w:pPr>
              <w:spacing w:before="20" w:after="20" w:line="240" w:lineRule="auto"/>
            </w:pPr>
            <w:r>
              <w:t>FR-09–12; BR-03–06</w:t>
            </w:r>
          </w:p>
        </w:tc>
      </w:tr>
      <w:tr w:rsidR="005758CC" w14:paraId="4C2E3CE2"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7DB47545" w14:textId="77777777" w:rsidR="005758CC" w:rsidRDefault="00000000">
            <w:pPr>
              <w:spacing w:before="20" w:after="20" w:line="240" w:lineRule="auto"/>
            </w:pPr>
            <w:r>
              <w:t>Isolation and security</w:t>
            </w:r>
          </w:p>
        </w:tc>
        <w:tc>
          <w:tcPr>
            <w:tcW w:w="4752" w:type="dxa"/>
            <w:tcBorders>
              <w:top w:val="single" w:sz="4" w:space="0" w:color="7D8D98"/>
              <w:left w:val="single" w:sz="4" w:space="0" w:color="7D8D98"/>
              <w:bottom w:val="single" w:sz="4" w:space="0" w:color="7D8D98"/>
              <w:right w:val="single" w:sz="4" w:space="0" w:color="7D8D98"/>
            </w:tcBorders>
            <w:vAlign w:val="center"/>
          </w:tcPr>
          <w:p w14:paraId="0F03E409" w14:textId="77777777" w:rsidR="005758CC" w:rsidRDefault="00000000">
            <w:pPr>
              <w:spacing w:before="20" w:after="20" w:line="240" w:lineRule="auto"/>
            </w:pPr>
            <w:r>
              <w:t>Run malicious test and prompt fixtures; verify no application secrets or command injection.</w:t>
            </w:r>
          </w:p>
        </w:tc>
        <w:tc>
          <w:tcPr>
            <w:tcW w:w="1915" w:type="dxa"/>
            <w:tcBorders>
              <w:top w:val="single" w:sz="4" w:space="0" w:color="7D8D98"/>
              <w:left w:val="single" w:sz="4" w:space="0" w:color="7D8D98"/>
              <w:bottom w:val="single" w:sz="4" w:space="0" w:color="7D8D98"/>
              <w:right w:val="single" w:sz="4" w:space="0" w:color="7D8D98"/>
            </w:tcBorders>
            <w:vAlign w:val="center"/>
          </w:tcPr>
          <w:p w14:paraId="234FEC70" w14:textId="77777777" w:rsidR="005758CC" w:rsidRDefault="00000000">
            <w:pPr>
              <w:spacing w:before="20" w:after="20" w:line="240" w:lineRule="auto"/>
            </w:pPr>
            <w:r>
              <w:t>NFR-07–09</w:t>
            </w:r>
          </w:p>
        </w:tc>
      </w:tr>
      <w:tr w:rsidR="005758CC" w14:paraId="167E0F3D"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24E28CC9" w14:textId="77777777" w:rsidR="005758CC" w:rsidRDefault="00000000">
            <w:pPr>
              <w:spacing w:before="20" w:after="20" w:line="240" w:lineRule="auto"/>
            </w:pPr>
            <w:r>
              <w:t>Failure and CI result</w:t>
            </w:r>
          </w:p>
        </w:tc>
        <w:tc>
          <w:tcPr>
            <w:tcW w:w="4752" w:type="dxa"/>
            <w:tcBorders>
              <w:top w:val="single" w:sz="4" w:space="0" w:color="7D8D98"/>
              <w:left w:val="single" w:sz="4" w:space="0" w:color="7D8D98"/>
              <w:bottom w:val="single" w:sz="4" w:space="0" w:color="7D8D98"/>
              <w:right w:val="single" w:sz="4" w:space="0" w:color="7D8D98"/>
            </w:tcBorders>
            <w:vAlign w:val="center"/>
          </w:tcPr>
          <w:p w14:paraId="223FB6F7" w14:textId="77777777" w:rsidR="005758CC" w:rsidRDefault="00000000">
            <w:pPr>
              <w:spacing w:before="20" w:after="20" w:line="240" w:lineRule="auto"/>
            </w:pPr>
            <w:r>
              <w:t>Simulate GitHub/runner failure and duplicate delivery; check terminal code and run count.</w:t>
            </w:r>
          </w:p>
        </w:tc>
        <w:tc>
          <w:tcPr>
            <w:tcW w:w="1915" w:type="dxa"/>
            <w:tcBorders>
              <w:top w:val="single" w:sz="4" w:space="0" w:color="7D8D98"/>
              <w:left w:val="single" w:sz="4" w:space="0" w:color="7D8D98"/>
              <w:bottom w:val="single" w:sz="4" w:space="0" w:color="7D8D98"/>
              <w:right w:val="single" w:sz="4" w:space="0" w:color="7D8D98"/>
            </w:tcBorders>
            <w:vAlign w:val="center"/>
          </w:tcPr>
          <w:p w14:paraId="015AE133" w14:textId="77777777" w:rsidR="005758CC" w:rsidRDefault="00000000">
            <w:pPr>
              <w:spacing w:before="20" w:after="20" w:line="240" w:lineRule="auto"/>
            </w:pPr>
            <w:r>
              <w:t>NFR-04; FR-17</w:t>
            </w:r>
          </w:p>
        </w:tc>
      </w:tr>
      <w:tr w:rsidR="005758CC" w14:paraId="11300242" w14:textId="77777777">
        <w:trPr>
          <w:cantSplit/>
          <w:jc w:val="center"/>
        </w:trPr>
        <w:tc>
          <w:tcPr>
            <w:tcW w:w="2549" w:type="dxa"/>
            <w:tcBorders>
              <w:top w:val="single" w:sz="4" w:space="0" w:color="7D8D98"/>
              <w:left w:val="single" w:sz="4" w:space="0" w:color="7D8D98"/>
              <w:bottom w:val="single" w:sz="4" w:space="0" w:color="7D8D98"/>
              <w:right w:val="single" w:sz="4" w:space="0" w:color="7D8D98"/>
            </w:tcBorders>
            <w:vAlign w:val="center"/>
          </w:tcPr>
          <w:p w14:paraId="7D1B42FE" w14:textId="77777777" w:rsidR="005758CC" w:rsidRDefault="00000000">
            <w:pPr>
              <w:spacing w:before="20" w:after="20" w:line="240" w:lineRule="auto"/>
            </w:pPr>
            <w:r>
              <w:t>Reproducibility and evaluation</w:t>
            </w:r>
          </w:p>
        </w:tc>
        <w:tc>
          <w:tcPr>
            <w:tcW w:w="4752" w:type="dxa"/>
            <w:tcBorders>
              <w:top w:val="single" w:sz="4" w:space="0" w:color="7D8D98"/>
              <w:left w:val="single" w:sz="4" w:space="0" w:color="7D8D98"/>
              <w:bottom w:val="single" w:sz="4" w:space="0" w:color="7D8D98"/>
              <w:right w:val="single" w:sz="4" w:space="0" w:color="7D8D98"/>
            </w:tcBorders>
            <w:vAlign w:val="center"/>
          </w:tcPr>
          <w:p w14:paraId="19E5F995" w14:textId="77777777" w:rsidR="005758CC" w:rsidRDefault="00000000">
            <w:pPr>
              <w:spacing w:before="20" w:after="20" w:line="240" w:lineRule="auto"/>
            </w:pPr>
            <w:r>
              <w:t>Re-run frozen fixture; inspect artifacts, baseline metrics, missing-data handling and reference isolation.</w:t>
            </w:r>
          </w:p>
        </w:tc>
        <w:tc>
          <w:tcPr>
            <w:tcW w:w="1915" w:type="dxa"/>
            <w:tcBorders>
              <w:top w:val="single" w:sz="4" w:space="0" w:color="7D8D98"/>
              <w:left w:val="single" w:sz="4" w:space="0" w:color="7D8D98"/>
              <w:bottom w:val="single" w:sz="4" w:space="0" w:color="7D8D98"/>
              <w:right w:val="single" w:sz="4" w:space="0" w:color="7D8D98"/>
            </w:tcBorders>
            <w:vAlign w:val="center"/>
          </w:tcPr>
          <w:p w14:paraId="26A48932" w14:textId="77777777" w:rsidR="005758CC" w:rsidRDefault="00000000">
            <w:pPr>
              <w:spacing w:before="20" w:after="20" w:line="240" w:lineRule="auto"/>
            </w:pPr>
            <w:r>
              <w:t>NFR-11–12; FR-18</w:t>
            </w:r>
          </w:p>
        </w:tc>
      </w:tr>
    </w:tbl>
    <w:p w14:paraId="79D34F34" w14:textId="77777777" w:rsidR="005758CC" w:rsidRDefault="005758CC">
      <w:pPr>
        <w:spacing w:after="0"/>
      </w:pPr>
    </w:p>
    <w:p w14:paraId="3A9264B1" w14:textId="77777777" w:rsidR="005758CC" w:rsidRDefault="00000000">
      <w:pPr>
        <w:pStyle w:val="Heading31"/>
        <w:outlineLvl w:val="1"/>
      </w:pPr>
      <w:bookmarkStart w:id="26" w:name="SmartArch_6_4_Design_decisions_requiring"/>
      <w:r>
        <w:t>6.4 Design decisions requiring confirmation</w:t>
      </w:r>
      <w:bookmarkEnd w:id="26"/>
    </w:p>
    <w:tbl>
      <w:tblPr>
        <w:tblW w:w="0" w:type="auto"/>
        <w:jc w:val="center"/>
        <w:tblLayout w:type="fixed"/>
        <w:tblLook w:val="04A0" w:firstRow="1" w:lastRow="0" w:firstColumn="1" w:lastColumn="0" w:noHBand="0" w:noVBand="1"/>
      </w:tblPr>
      <w:tblGrid>
        <w:gridCol w:w="4680"/>
        <w:gridCol w:w="6264"/>
      </w:tblGrid>
      <w:tr w:rsidR="005758CC" w14:paraId="1D463D55" w14:textId="77777777">
        <w:trPr>
          <w:cantSplit/>
          <w:tblHeader/>
          <w:jc w:val="center"/>
        </w:trPr>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1D2DBC3C" w14:textId="77777777" w:rsidR="005758CC" w:rsidRDefault="00000000">
            <w:pPr>
              <w:spacing w:before="20" w:after="20" w:line="240" w:lineRule="auto"/>
            </w:pPr>
            <w:r>
              <w:rPr>
                <w:b/>
              </w:rPr>
              <w:t>Open item</w:t>
            </w:r>
          </w:p>
        </w:tc>
        <w:tc>
          <w:tcPr>
            <w:tcW w:w="4680" w:type="dxa"/>
            <w:tcBorders>
              <w:top w:val="single" w:sz="4" w:space="0" w:color="7D8D98"/>
              <w:left w:val="single" w:sz="4" w:space="0" w:color="7D8D98"/>
              <w:bottom w:val="single" w:sz="4" w:space="0" w:color="7D8D98"/>
              <w:right w:val="single" w:sz="4" w:space="0" w:color="7D8D98"/>
            </w:tcBorders>
            <w:shd w:val="clear" w:color="auto" w:fill="DEE5EA"/>
            <w:vAlign w:val="center"/>
          </w:tcPr>
          <w:p w14:paraId="7E9B0CC7" w14:textId="77777777" w:rsidR="005758CC" w:rsidRDefault="00000000">
            <w:pPr>
              <w:spacing w:before="20" w:after="20" w:line="240" w:lineRule="auto"/>
            </w:pPr>
            <w:r>
              <w:rPr>
                <w:b/>
              </w:rPr>
              <w:t>Required confirmation / decision evidence</w:t>
            </w:r>
          </w:p>
        </w:tc>
      </w:tr>
      <w:tr w:rsidR="005758CC" w14:paraId="7ED8CE1E"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2AABB647" w14:textId="77777777" w:rsidR="005758CC" w:rsidRDefault="00000000">
            <w:pPr>
              <w:spacing w:before="20" w:after="20" w:line="240" w:lineRule="auto"/>
            </w:pPr>
            <w:r>
              <w:t>Analyzed language and test framework</w:t>
            </w:r>
          </w:p>
        </w:tc>
        <w:tc>
          <w:tcPr>
            <w:tcW w:w="6264" w:type="dxa"/>
            <w:tcBorders>
              <w:top w:val="single" w:sz="4" w:space="0" w:color="7D8D98"/>
              <w:left w:val="single" w:sz="4" w:space="0" w:color="7D8D98"/>
              <w:bottom w:val="single" w:sz="4" w:space="0" w:color="7D8D98"/>
              <w:right w:val="single" w:sz="4" w:space="0" w:color="7D8D98"/>
            </w:tcBorders>
            <w:vAlign w:val="center"/>
          </w:tcPr>
          <w:p w14:paraId="187C97D0" w14:textId="77777777" w:rsidR="005758CC" w:rsidRDefault="00000000">
            <w:pPr>
              <w:spacing w:before="20" w:after="20" w:line="240" w:lineRule="auto"/>
            </w:pPr>
            <w:r>
              <w:t>Working AST/dependency and target inventory/discovery spike.</w:t>
            </w:r>
          </w:p>
        </w:tc>
      </w:tr>
      <w:tr w:rsidR="005758CC" w14:paraId="63E863E0"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5E6840A5" w14:textId="77777777" w:rsidR="005758CC" w:rsidRDefault="00000000">
            <w:pPr>
              <w:spacing w:before="20" w:after="20" w:line="240" w:lineRule="auto"/>
            </w:pPr>
            <w:r>
              <w:t>HTTP/frontend stack</w:t>
            </w:r>
          </w:p>
        </w:tc>
        <w:tc>
          <w:tcPr>
            <w:tcW w:w="6264" w:type="dxa"/>
            <w:tcBorders>
              <w:top w:val="single" w:sz="4" w:space="0" w:color="7D8D98"/>
              <w:left w:val="single" w:sz="4" w:space="0" w:color="7D8D98"/>
              <w:bottom w:val="single" w:sz="4" w:space="0" w:color="7D8D98"/>
              <w:right w:val="single" w:sz="4" w:space="0" w:color="7D8D98"/>
            </w:tcBorders>
            <w:vAlign w:val="center"/>
          </w:tcPr>
          <w:p w14:paraId="6084DB92" w14:textId="77777777" w:rsidR="005758CC" w:rsidRDefault="00000000">
            <w:pPr>
              <w:spacing w:before="20" w:after="20" w:line="240" w:lineRule="auto"/>
            </w:pPr>
            <w:r>
              <w:t>Working status and report dashboard integrated with selected backend.</w:t>
            </w:r>
          </w:p>
        </w:tc>
      </w:tr>
      <w:tr w:rsidR="005758CC" w14:paraId="2C522B5B"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654C8188" w14:textId="77777777" w:rsidR="005758CC" w:rsidRDefault="00000000">
            <w:pPr>
              <w:spacing w:before="20" w:after="20" w:line="240" w:lineRule="auto"/>
            </w:pPr>
            <w:r>
              <w:t>Database engine</w:t>
            </w:r>
          </w:p>
        </w:tc>
        <w:tc>
          <w:tcPr>
            <w:tcW w:w="6264" w:type="dxa"/>
            <w:tcBorders>
              <w:top w:val="single" w:sz="4" w:space="0" w:color="7D8D98"/>
              <w:left w:val="single" w:sz="4" w:space="0" w:color="7D8D98"/>
              <w:bottom w:val="single" w:sz="4" w:space="0" w:color="7D8D98"/>
              <w:right w:val="single" w:sz="4" w:space="0" w:color="7D8D98"/>
            </w:tcBorders>
            <w:vAlign w:val="center"/>
          </w:tcPr>
          <w:p w14:paraId="43123398" w14:textId="77777777" w:rsidR="005758CC" w:rsidRDefault="00000000">
            <w:pPr>
              <w:spacing w:before="20" w:after="20" w:line="240" w:lineRule="auto"/>
            </w:pPr>
            <w:r>
              <w:t>Migration and transactional run-state verification against versioned schema.</w:t>
            </w:r>
          </w:p>
        </w:tc>
      </w:tr>
      <w:tr w:rsidR="005758CC" w14:paraId="2C8E84D1"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6756136E" w14:textId="77777777" w:rsidR="005758CC" w:rsidRDefault="00000000">
            <w:pPr>
              <w:spacing w:before="20" w:after="20" w:line="240" w:lineRule="auto"/>
            </w:pPr>
            <w:r>
              <w:t>Vector store and LLM model</w:t>
            </w:r>
          </w:p>
        </w:tc>
        <w:tc>
          <w:tcPr>
            <w:tcW w:w="6264" w:type="dxa"/>
            <w:tcBorders>
              <w:top w:val="single" w:sz="4" w:space="0" w:color="7D8D98"/>
              <w:left w:val="single" w:sz="4" w:space="0" w:color="7D8D98"/>
              <w:bottom w:val="single" w:sz="4" w:space="0" w:color="7D8D98"/>
              <w:right w:val="single" w:sz="4" w:space="0" w:color="7D8D98"/>
            </w:tcBorders>
            <w:vAlign w:val="center"/>
          </w:tcPr>
          <w:p w14:paraId="6C3446D7" w14:textId="77777777" w:rsidR="005758CC" w:rsidRDefault="00000000">
            <w:pPr>
              <w:spacing w:before="20" w:after="20" w:line="240" w:lineRule="auto"/>
            </w:pPr>
            <w:r>
              <w:t>Pinned model/version, retrieval namespace, test budget and redaction check.</w:t>
            </w:r>
          </w:p>
        </w:tc>
      </w:tr>
      <w:tr w:rsidR="005758CC" w14:paraId="2BC128A8" w14:textId="77777777">
        <w:trPr>
          <w:cantSplit/>
          <w:jc w:val="center"/>
        </w:trPr>
        <w:tc>
          <w:tcPr>
            <w:tcW w:w="2952" w:type="dxa"/>
            <w:tcBorders>
              <w:top w:val="single" w:sz="4" w:space="0" w:color="7D8D98"/>
              <w:left w:val="single" w:sz="4" w:space="0" w:color="7D8D98"/>
              <w:bottom w:val="single" w:sz="4" w:space="0" w:color="7D8D98"/>
              <w:right w:val="single" w:sz="4" w:space="0" w:color="7D8D98"/>
            </w:tcBorders>
            <w:vAlign w:val="center"/>
          </w:tcPr>
          <w:p w14:paraId="728A102D" w14:textId="77777777" w:rsidR="005758CC" w:rsidRDefault="00000000">
            <w:pPr>
              <w:spacing w:before="20" w:after="20" w:line="240" w:lineRule="auto"/>
            </w:pPr>
            <w:r>
              <w:t>Runner and CI/CD adapter</w:t>
            </w:r>
          </w:p>
        </w:tc>
        <w:tc>
          <w:tcPr>
            <w:tcW w:w="6264" w:type="dxa"/>
            <w:tcBorders>
              <w:top w:val="single" w:sz="4" w:space="0" w:color="7D8D98"/>
              <w:left w:val="single" w:sz="4" w:space="0" w:color="7D8D98"/>
              <w:bottom w:val="single" w:sz="4" w:space="0" w:color="7D8D98"/>
              <w:right w:val="single" w:sz="4" w:space="0" w:color="7D8D98"/>
            </w:tcBorders>
            <w:vAlign w:val="center"/>
          </w:tcPr>
          <w:p w14:paraId="359B8EC7" w14:textId="77777777" w:rsidR="005758CC" w:rsidRDefault="00000000">
            <w:pPr>
              <w:spacing w:before="20" w:after="20" w:line="240" w:lineRule="auto"/>
            </w:pPr>
            <w:r>
              <w:t>Sandbox execution controls and one idempotent pipeline integration.</w:t>
            </w:r>
          </w:p>
        </w:tc>
      </w:tr>
    </w:tbl>
    <w:p w14:paraId="2C418FFF" w14:textId="77777777" w:rsidR="005758CC" w:rsidRDefault="005758CC">
      <w:pPr>
        <w:spacing w:after="0"/>
      </w:pPr>
    </w:p>
    <w:sectPr w:rsidR="005758C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F5DE" w14:textId="77777777" w:rsidR="007519B5" w:rsidRDefault="007519B5" w:rsidP="008A5851">
      <w:r>
        <w:separator/>
      </w:r>
    </w:p>
  </w:endnote>
  <w:endnote w:type="continuationSeparator" w:id="0">
    <w:p w14:paraId="7458FFD7" w14:textId="77777777" w:rsidR="007519B5" w:rsidRDefault="007519B5" w:rsidP="008A5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charset w:val="00"/>
    <w:family w:val="swiss"/>
    <w:pitch w:val="variable"/>
    <w:sig w:usb0="00000003" w:usb1="00000000" w:usb2="00000000" w:usb3="00000000" w:csb0="00000001"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D8AA" w14:textId="77777777" w:rsidR="005758CC" w:rsidRDefault="005758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sz w:val="24"/>
      </w:rPr>
      <w:id w:val="-300540222"/>
      <w:docPartObj>
        <w:docPartGallery w:val="Page Numbers (Bottom of Page)"/>
        <w:docPartUnique/>
      </w:docPartObj>
    </w:sdtPr>
    <w:sdtEndPr>
      <w:rPr>
        <w:noProof/>
      </w:rPr>
    </w:sdtEndPr>
    <w:sdtContent>
      <w:p w14:paraId="3019D4BA" w14:textId="77777777" w:rsidR="009D0A28" w:rsidRPr="008B0D7B" w:rsidRDefault="009D0A28" w:rsidP="009D0A28">
        <w:pPr>
          <w:pStyle w:val="Footer"/>
          <w:jc w:val="right"/>
          <w:rPr>
            <w:b/>
            <w:bCs/>
            <w:sz w:val="24"/>
            <w:szCs w:val="24"/>
          </w:rPr>
        </w:pPr>
        <w:r w:rsidRPr="00180714">
          <w:rPr>
            <w:b/>
            <w:bCs/>
          </w:rPr>
          <w:t>C1</w:t>
        </w:r>
        <w:r w:rsidR="007B116B">
          <w:rPr>
            <w:b/>
            <w:bCs/>
          </w:rPr>
          <w:t>SE.26</w:t>
        </w:r>
        <w:r w:rsidRPr="65071206">
          <w:rPr>
            <w:b/>
            <w:bCs/>
            <w:sz w:val="24"/>
            <w:szCs w:val="24"/>
          </w:rPr>
          <w:t xml:space="preserve"> |</w:t>
        </w:r>
        <w:r w:rsidRPr="65071206">
          <w:rPr>
            <w:b/>
            <w:bCs/>
            <w:noProof/>
            <w:sz w:val="24"/>
            <w:szCs w:val="24"/>
          </w:rPr>
          <w:fldChar w:fldCharType="begin"/>
        </w:r>
        <w:r w:rsidRPr="65071206">
          <w:rPr>
            <w:b/>
            <w:bCs/>
            <w:noProof/>
            <w:sz w:val="24"/>
            <w:szCs w:val="24"/>
          </w:rPr>
          <w:instrText xml:space="preserve"> PAGE   \* MERGEFORMAT </w:instrText>
        </w:r>
        <w:r w:rsidRPr="65071206">
          <w:rPr>
            <w:b/>
            <w:bCs/>
            <w:noProof/>
            <w:sz w:val="24"/>
            <w:szCs w:val="24"/>
          </w:rPr>
          <w:fldChar w:fldCharType="separate"/>
        </w:r>
        <w:r>
          <w:rPr>
            <w:b/>
            <w:bCs/>
            <w:noProof/>
            <w:sz w:val="24"/>
            <w:szCs w:val="24"/>
          </w:rPr>
          <w:t>8</w:t>
        </w:r>
        <w:r w:rsidRPr="65071206">
          <w:rPr>
            <w:b/>
            <w:bCs/>
            <w:noProof/>
            <w:sz w:val="24"/>
            <w:szCs w:val="24"/>
          </w:rPr>
          <w:fldChar w:fldCharType="end"/>
        </w:r>
      </w:p>
    </w:sdtContent>
  </w:sdt>
  <w:p w14:paraId="6A029E63" w14:textId="77777777" w:rsidR="008A5851" w:rsidRPr="009D0A28" w:rsidRDefault="008A5851" w:rsidP="009D0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37B6" w14:textId="77777777" w:rsidR="007519B5" w:rsidRDefault="007519B5" w:rsidP="008A5851">
      <w:r>
        <w:separator/>
      </w:r>
    </w:p>
  </w:footnote>
  <w:footnote w:type="continuationSeparator" w:id="0">
    <w:p w14:paraId="51AA8BEA" w14:textId="77777777" w:rsidR="007519B5" w:rsidRDefault="007519B5" w:rsidP="008A5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C865" w14:textId="77777777" w:rsidR="005758CC" w:rsidRDefault="005758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16C1" w14:textId="77777777" w:rsidR="00DF4062" w:rsidRDefault="00DF4062" w:rsidP="00DF4062">
    <w:pPr>
      <w:tabs>
        <w:tab w:val="left" w:pos="4575"/>
        <w:tab w:val="left" w:pos="6300"/>
      </w:tabs>
      <w:spacing w:line="200" w:lineRule="exact"/>
    </w:pPr>
    <w:r>
      <w:rPr>
        <w:noProof/>
      </w:rPr>
      <mc:AlternateContent>
        <mc:Choice Requires="wps">
          <w:drawing>
            <wp:anchor distT="0" distB="0" distL="114300" distR="114300" simplePos="0" relativeHeight="251661312" behindDoc="1" locked="0" layoutInCell="1" allowOverlap="1" wp14:anchorId="254EA2D5" wp14:editId="54C98AE9">
              <wp:simplePos x="0" y="0"/>
              <wp:positionH relativeFrom="page">
                <wp:posOffset>5619750</wp:posOffset>
              </wp:positionH>
              <wp:positionV relativeFrom="page">
                <wp:posOffset>427990</wp:posOffset>
              </wp:positionV>
              <wp:extent cx="1343660" cy="170815"/>
              <wp:effectExtent l="0" t="1270" r="0" b="0"/>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57421" w14:textId="77777777" w:rsidR="00DF4062" w:rsidRPr="00EB727B" w:rsidRDefault="00DF4062" w:rsidP="00DF4062">
                          <w:pPr>
                            <w:spacing w:line="280" w:lineRule="exact"/>
                            <w:ind w:left="20" w:right="-39"/>
                            <w:rPr>
                              <w:rFonts w:eastAsia="Calibri"/>
                              <w:szCs w:val="26"/>
                            </w:rPr>
                          </w:pPr>
                          <w:r w:rsidRPr="00EB727B">
                            <w:rPr>
                              <w:rFonts w:eastAsia="Calibri"/>
                              <w:i/>
                              <w:spacing w:val="-1"/>
                              <w:w w:val="97"/>
                              <w:position w:val="1"/>
                              <w:szCs w:val="26"/>
                            </w:rPr>
                            <w:t>I</w:t>
                          </w:r>
                          <w:r w:rsidRPr="00EB727B">
                            <w:rPr>
                              <w:rFonts w:eastAsia="Calibri"/>
                              <w:i/>
                              <w:spacing w:val="-2"/>
                              <w:w w:val="97"/>
                              <w:position w:val="1"/>
                              <w:szCs w:val="26"/>
                            </w:rPr>
                            <w:t>n</w:t>
                          </w:r>
                          <w:r w:rsidRPr="00EB727B">
                            <w:rPr>
                              <w:rFonts w:eastAsia="Calibri"/>
                              <w:i/>
                              <w:spacing w:val="-1"/>
                              <w:w w:val="97"/>
                              <w:position w:val="1"/>
                              <w:szCs w:val="26"/>
                            </w:rPr>
                            <w:t>t</w:t>
                          </w:r>
                          <w:r w:rsidRPr="00EB727B">
                            <w:rPr>
                              <w:rFonts w:eastAsia="Calibri"/>
                              <w:i/>
                              <w:spacing w:val="-2"/>
                              <w:w w:val="97"/>
                              <w:position w:val="1"/>
                              <w:szCs w:val="26"/>
                            </w:rPr>
                            <w:t>e</w:t>
                          </w:r>
                          <w:r w:rsidRPr="00EB727B">
                            <w:rPr>
                              <w:rFonts w:eastAsia="Calibri"/>
                              <w:i/>
                              <w:spacing w:val="-1"/>
                              <w:w w:val="97"/>
                              <w:position w:val="1"/>
                              <w:szCs w:val="26"/>
                            </w:rPr>
                            <w:t>r</w:t>
                          </w:r>
                          <w:r w:rsidRPr="00EB727B">
                            <w:rPr>
                              <w:rFonts w:eastAsia="Calibri"/>
                              <w:i/>
                              <w:spacing w:val="-2"/>
                              <w:w w:val="97"/>
                              <w:position w:val="1"/>
                              <w:szCs w:val="26"/>
                            </w:rPr>
                            <w:t>na</w:t>
                          </w:r>
                          <w:r w:rsidRPr="00EB727B">
                            <w:rPr>
                              <w:rFonts w:eastAsia="Calibri"/>
                              <w:i/>
                              <w:spacing w:val="-1"/>
                              <w:w w:val="97"/>
                              <w:position w:val="1"/>
                              <w:szCs w:val="26"/>
                            </w:rPr>
                            <w:t>t</w:t>
                          </w:r>
                          <w:r w:rsidRPr="00EB727B">
                            <w:rPr>
                              <w:rFonts w:eastAsia="Calibri"/>
                              <w:i/>
                              <w:spacing w:val="-2"/>
                              <w:w w:val="97"/>
                              <w:position w:val="1"/>
                              <w:szCs w:val="26"/>
                            </w:rPr>
                            <w:t>iona</w:t>
                          </w:r>
                          <w:r w:rsidRPr="00EB727B">
                            <w:rPr>
                              <w:rFonts w:eastAsia="Calibri"/>
                              <w:i/>
                              <w:w w:val="97"/>
                              <w:position w:val="1"/>
                              <w:szCs w:val="26"/>
                            </w:rPr>
                            <w:t>l</w:t>
                          </w:r>
                          <w:r w:rsidRPr="00EB727B">
                            <w:rPr>
                              <w:rFonts w:eastAsia="Calibri"/>
                              <w:i/>
                              <w:spacing w:val="8"/>
                              <w:w w:val="97"/>
                              <w:position w:val="1"/>
                              <w:szCs w:val="26"/>
                            </w:rPr>
                            <w:t xml:space="preserve"> </w:t>
                          </w:r>
                          <w:r w:rsidRPr="00EB727B">
                            <w:rPr>
                              <w:rFonts w:eastAsia="Calibri"/>
                              <w:i/>
                              <w:position w:val="1"/>
                              <w:szCs w:val="26"/>
                            </w:rPr>
                            <w:t>S</w:t>
                          </w:r>
                          <w:r w:rsidRPr="00EB727B">
                            <w:rPr>
                              <w:rFonts w:eastAsia="Calibri"/>
                              <w:i/>
                              <w:spacing w:val="-3"/>
                              <w:position w:val="1"/>
                              <w:szCs w:val="26"/>
                            </w:rPr>
                            <w:t>c</w:t>
                          </w:r>
                          <w:r w:rsidRPr="00EB727B">
                            <w:rPr>
                              <w:rFonts w:eastAsia="Calibri"/>
                              <w:i/>
                              <w:spacing w:val="-2"/>
                              <w:position w:val="1"/>
                              <w:szCs w:val="26"/>
                            </w:rPr>
                            <w:t>hoo</w:t>
                          </w:r>
                          <w:r w:rsidRPr="00EB727B">
                            <w:rPr>
                              <w:rFonts w:eastAsia="Calibri"/>
                              <w:i/>
                              <w:position w:val="1"/>
                              <w:szCs w:val="26"/>
                            </w:rPr>
                            <w:t>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4EA2D5" id="_x0000_t202" coordsize="21600,21600" o:spt="202" path="m,l,21600r21600,l21600,xe">
              <v:stroke joinstyle="miter"/>
              <v:path gradientshapeok="t" o:connecttype="rect"/>
            </v:shapetype>
            <v:shape id="Text Box 3" o:spid="_x0000_s1026" type="#_x0000_t202" style="position:absolute;margin-left:442.5pt;margin-top:33.7pt;width:105.8pt;height:13.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qC66AEAALcDAAAOAAAAZHJzL2Uyb0RvYy54bWysU21v0zAQ/o7Ef7D8naZZR5miptPYNIQ0&#10;GNLGD7g4TmOR+MzZbVJ+PWenKQO+Ib5Yl3t57rnnLpvrse/EQZM3aEuZL5ZSaKuwNnZXyq/P92+u&#10;pPABbA0dWl3Ko/byevv61WZwhb7AFrtak2AQ64vBlbINwRVZ5lWre/ALdNpysEHqIfAn7bKaYGD0&#10;vssulst1NiDVjlBp79l7NwXlNuE3jVbhsWm8DqIrJXML6aX0VvHNthsodgSuNepEA/6BRQ/GctMz&#10;1B0EEHsyf0H1RhF6bMJCYZ9h0xil0ww8Tb78Y5qnFpxOs7A43p1l8v8PVn0+fCFhat7dpRQWet7R&#10;sx6DeI+jWEV5BucLznpynBdGdnNqGtW7B1TfvLB424Ld6RsiHFoNNdPLY2X2onTC8RGkGj5hzW1g&#10;HzABjQ31UTtWQzA6r+l4Xk2komLL1eVqveaQ4lj+bnmVv00toJirHfnwQWMvolFK4tUndDg8+BDZ&#10;QDGnxGYW703XpfV39jcHJ0ZPYh8JT9TDWI0nNSqsjzwH4XRNfP1stEg/pBj4kkrpv++BtBTdR8ta&#10;xLObDZqNajbAKi4tZZBiMm/DdJ57R2bXMvKktsUb1qsxaZQo7MTixJOvI014uuR4fi+/U9av/237&#10;EwAA//8DAFBLAwQUAAYACAAAACEAeRaP1+AAAAAKAQAADwAAAGRycy9kb3ducmV2LnhtbEyPMU/D&#10;MBSEdyT+g/WQ2KgNlJCEvFQVggmpIg0DoxO7idX4OcRuG/593QnG053uvitWsx3YUU/eOEK4Xwhg&#10;mlqnDHUIX/X7XQrMB0lKDo40wq/2sCqvrwqZK3eiSh+3oWOxhHwuEfoQxpxz3/baSr9wo6bo7dxk&#10;ZYhy6ria5CmW24E/CJFwKw3FhV6O+rXX7X57sAjrb6rezM+m+ax2lanrTNBHske8vZnXL8CCnsNf&#10;GC74ER3KyNS4AynPBoQ0fYpfAkLyvAR2CYgsSYA1CNnyEXhZ8P8XyjMAAAD//wMAUEsBAi0AFAAG&#10;AAgAAAAhALaDOJL+AAAA4QEAABMAAAAAAAAAAAAAAAAAAAAAAFtDb250ZW50X1R5cGVzXS54bWxQ&#10;SwECLQAUAAYACAAAACEAOP0h/9YAAACUAQAACwAAAAAAAAAAAAAAAAAvAQAAX3JlbHMvLnJlbHNQ&#10;SwECLQAUAAYACAAAACEAXr6guugBAAC3AwAADgAAAAAAAAAAAAAAAAAuAgAAZHJzL2Uyb0RvYy54&#10;bWxQSwECLQAUAAYACAAAACEAeRaP1+AAAAAKAQAADwAAAAAAAAAAAAAAAABCBAAAZHJzL2Rvd25y&#10;ZXYueG1sUEsFBgAAAAAEAAQA8wAAAE8FAAAAAA==&#10;" filled="f" stroked="f">
              <v:textbox inset="0,0,0,0">
                <w:txbxContent>
                  <w:p w14:paraId="267AE581" w14:textId="77777777" w:rsidR="00DF4062" w:rsidRPr="00EB727B" w:rsidRDefault="00DF4062" w:rsidP="00DF4062">
                    <w:pPr>
                      <w:spacing w:line="280" w:lineRule="exact"/>
                      <w:ind w:left="20" w:right="-39"/>
                      <w:rPr>
                        <w:rFonts w:eastAsia="Calibri"/>
                        <w:sz w:val="26"/>
                        <w:szCs w:val="26"/>
                      </w:rPr>
                    </w:pPr>
                    <w:r w:rsidRPr="00EB727B">
                      <w:rPr>
                        <w:rFonts w:eastAsia="Calibri"/>
                        <w:i/>
                        <w:spacing w:val="-1"/>
                        <w:w w:val="97"/>
                        <w:position w:val="1"/>
                        <w:sz w:val="26"/>
                        <w:szCs w:val="26"/>
                      </w:rPr>
                      <w:t>I</w:t>
                    </w:r>
                    <w:r w:rsidRPr="00EB727B">
                      <w:rPr>
                        <w:rFonts w:eastAsia="Calibri"/>
                        <w:i/>
                        <w:spacing w:val="-2"/>
                        <w:w w:val="97"/>
                        <w:position w:val="1"/>
                        <w:sz w:val="26"/>
                        <w:szCs w:val="26"/>
                      </w:rPr>
                      <w:t>n</w:t>
                    </w:r>
                    <w:r w:rsidRPr="00EB727B">
                      <w:rPr>
                        <w:rFonts w:eastAsia="Calibri"/>
                        <w:i/>
                        <w:spacing w:val="-1"/>
                        <w:w w:val="97"/>
                        <w:position w:val="1"/>
                        <w:sz w:val="26"/>
                        <w:szCs w:val="26"/>
                      </w:rPr>
                      <w:t>t</w:t>
                    </w:r>
                    <w:r w:rsidRPr="00EB727B">
                      <w:rPr>
                        <w:rFonts w:eastAsia="Calibri"/>
                        <w:i/>
                        <w:spacing w:val="-2"/>
                        <w:w w:val="97"/>
                        <w:position w:val="1"/>
                        <w:sz w:val="26"/>
                        <w:szCs w:val="26"/>
                      </w:rPr>
                      <w:t>e</w:t>
                    </w:r>
                    <w:r w:rsidRPr="00EB727B">
                      <w:rPr>
                        <w:rFonts w:eastAsia="Calibri"/>
                        <w:i/>
                        <w:spacing w:val="-1"/>
                        <w:w w:val="97"/>
                        <w:position w:val="1"/>
                        <w:sz w:val="26"/>
                        <w:szCs w:val="26"/>
                      </w:rPr>
                      <w:t>r</w:t>
                    </w:r>
                    <w:r w:rsidRPr="00EB727B">
                      <w:rPr>
                        <w:rFonts w:eastAsia="Calibri"/>
                        <w:i/>
                        <w:spacing w:val="-2"/>
                        <w:w w:val="97"/>
                        <w:position w:val="1"/>
                        <w:sz w:val="26"/>
                        <w:szCs w:val="26"/>
                      </w:rPr>
                      <w:t>na</w:t>
                    </w:r>
                    <w:r w:rsidRPr="00EB727B">
                      <w:rPr>
                        <w:rFonts w:eastAsia="Calibri"/>
                        <w:i/>
                        <w:spacing w:val="-1"/>
                        <w:w w:val="97"/>
                        <w:position w:val="1"/>
                        <w:sz w:val="26"/>
                        <w:szCs w:val="26"/>
                      </w:rPr>
                      <w:t>t</w:t>
                    </w:r>
                    <w:r w:rsidRPr="00EB727B">
                      <w:rPr>
                        <w:rFonts w:eastAsia="Calibri"/>
                        <w:i/>
                        <w:spacing w:val="-2"/>
                        <w:w w:val="97"/>
                        <w:position w:val="1"/>
                        <w:sz w:val="26"/>
                        <w:szCs w:val="26"/>
                      </w:rPr>
                      <w:t>iona</w:t>
                    </w:r>
                    <w:r w:rsidRPr="00EB727B">
                      <w:rPr>
                        <w:rFonts w:eastAsia="Calibri"/>
                        <w:i/>
                        <w:w w:val="97"/>
                        <w:position w:val="1"/>
                        <w:sz w:val="26"/>
                        <w:szCs w:val="26"/>
                      </w:rPr>
                      <w:t>l</w:t>
                    </w:r>
                    <w:r w:rsidRPr="00EB727B">
                      <w:rPr>
                        <w:rFonts w:eastAsia="Calibri"/>
                        <w:i/>
                        <w:spacing w:val="8"/>
                        <w:w w:val="97"/>
                        <w:position w:val="1"/>
                        <w:sz w:val="26"/>
                        <w:szCs w:val="26"/>
                      </w:rPr>
                      <w:t xml:space="preserve"> </w:t>
                    </w:r>
                    <w:r w:rsidRPr="00EB727B">
                      <w:rPr>
                        <w:rFonts w:eastAsia="Calibri"/>
                        <w:i/>
                        <w:position w:val="1"/>
                        <w:sz w:val="26"/>
                        <w:szCs w:val="26"/>
                      </w:rPr>
                      <w:t>S</w:t>
                    </w:r>
                    <w:r w:rsidRPr="00EB727B">
                      <w:rPr>
                        <w:rFonts w:eastAsia="Calibri"/>
                        <w:i/>
                        <w:spacing w:val="-3"/>
                        <w:position w:val="1"/>
                        <w:sz w:val="26"/>
                        <w:szCs w:val="26"/>
                      </w:rPr>
                      <w:t>c</w:t>
                    </w:r>
                    <w:r w:rsidRPr="00EB727B">
                      <w:rPr>
                        <w:rFonts w:eastAsia="Calibri"/>
                        <w:i/>
                        <w:spacing w:val="-2"/>
                        <w:position w:val="1"/>
                        <w:sz w:val="26"/>
                        <w:szCs w:val="26"/>
                      </w:rPr>
                      <w:t>hoo</w:t>
                    </w:r>
                    <w:r w:rsidRPr="00EB727B">
                      <w:rPr>
                        <w:rFonts w:eastAsia="Calibri"/>
                        <w:i/>
                        <w:position w:val="1"/>
                        <w:sz w:val="26"/>
                        <w:szCs w:val="26"/>
                      </w:rPr>
                      <w:t>l</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2E2FC10" wp14:editId="68ECCF78">
              <wp:simplePos x="0" y="0"/>
              <wp:positionH relativeFrom="page">
                <wp:posOffset>993140</wp:posOffset>
              </wp:positionH>
              <wp:positionV relativeFrom="page">
                <wp:posOffset>429895</wp:posOffset>
              </wp:positionV>
              <wp:extent cx="2035810" cy="170180"/>
              <wp:effectExtent l="2540" t="1270" r="0" b="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1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8C3EC" w14:textId="77777777" w:rsidR="00DF4062" w:rsidRPr="00180714" w:rsidRDefault="00DF4062" w:rsidP="00DF4062">
                          <w:pPr>
                            <w:spacing w:line="260" w:lineRule="exact"/>
                            <w:ind w:left="20" w:right="-36"/>
                            <w:rPr>
                              <w:lang w:val="vi-VN"/>
                            </w:rPr>
                          </w:pPr>
                          <w:r>
                            <w:rPr>
                              <w:lang w:val="vi-VN"/>
                            </w:rPr>
                            <w:t>ARCHITECTURE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2FC10" id="Text Box 4" o:spid="_x0000_s1027" type="#_x0000_t202" style="position:absolute;margin-left:78.2pt;margin-top:33.85pt;width:160.3pt;height:13.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M6gEAAL0DAAAOAAAAZHJzL2Uyb0RvYy54bWysU9tu2zAMfR+wfxD0vtjObpkRp+hadBjQ&#10;XYB2H8DIcizMFjVKiZ19/Sg5Ttv1bdiLQFHU0TmH1Ppi7Dtx0OQN2koWi1wKbRXWxu4q+eP+5tVK&#10;Ch/A1tCh1ZU8ai8vNi9frAdX6iW22NWaBINYXw6ukm0Irswyr1rdg1+g05YPG6QeAm9pl9UEA6P3&#10;XbbM83fZgFQ7QqW95+z1dCg3Cb9ptArfmsbrILpKMreQVkrrNq7ZZg3ljsC1Rp1owD+w6MFYfvQM&#10;dQ0BxJ7MM6jeKEKPTVgo7DNsGqN00sBqivwvNXctOJ20sDnenW3y/w9WfT18J2HqSn6QwkLPLbrX&#10;YxAfcRRvojuD8yUX3TkuCyOnuctJqXe3qH56YfGqBbvTl0Q4tBpqZlfEm9mjqxOOjyDb4QvW/Azs&#10;AyagsaE+WsdmCEbnLh3PnYlUFCeX+eu3q4KPFJ8V7/NilVqXQTnfduTDJ429iEEliTuf0OFw60Nk&#10;A+VcEh+zeGO6LnW/s08SXBgziX0kPFEP43ZMNiVpUdkW6yPLIZxmiv8ABy3SbykGnqdK+l97IC1F&#10;99myJXH45oDmYDsHYBVfrWSQYgqvwjSke0dm1zLyZLrFS7atMUnRA4sTXZ6RJPQ0z3EIH+9T1cOv&#10;2/wBAAD//wMAUEsDBBQABgAIAAAAIQAwLfnj3gAAAAkBAAAPAAAAZHJzL2Rvd25yZXYueG1sTI9B&#10;T4NAEIXvJv6HzZh4s0sNBUtZmsboycRI8eBxYadAys4iu23x3zue6vFlvrz5Xr6d7SDOOPnekYLl&#10;IgKB1DjTU6vgs3p9eALhgyajB0eo4Ac9bIvbm1xnxl2oxPM+tIJLyGdaQRfCmEnpmw6t9gs3IvHt&#10;4CarA8eplWbSFy63g3yMokRa3RN/6PSIzx02x/3JKth9UfnSf7/XH+Wh7KtqHdFbclTq/m7ebUAE&#10;nMMVhj99VoeCnWp3IuPFwHmVxIwqSNIUBANxmvK4WsE6XoEscvl/QfELAAD//wMAUEsBAi0AFAAG&#10;AAgAAAAhALaDOJL+AAAA4QEAABMAAAAAAAAAAAAAAAAAAAAAAFtDb250ZW50X1R5cGVzXS54bWxQ&#10;SwECLQAUAAYACAAAACEAOP0h/9YAAACUAQAACwAAAAAAAAAAAAAAAAAvAQAAX3JlbHMvLnJlbHNQ&#10;SwECLQAUAAYACAAAACEACfgnjOoBAAC9AwAADgAAAAAAAAAAAAAAAAAuAgAAZHJzL2Uyb0RvYy54&#10;bWxQSwECLQAUAAYACAAAACEAMC35494AAAAJAQAADwAAAAAAAAAAAAAAAABEBAAAZHJzL2Rvd25y&#10;ZXYueG1sUEsFBgAAAAAEAAQA8wAAAE8FAAAAAA==&#10;" filled="f" stroked="f">
              <v:textbox inset="0,0,0,0">
                <w:txbxContent>
                  <w:p w14:paraId="53C34DDE" w14:textId="4B36D879" w:rsidR="00DF4062" w:rsidRPr="00180714" w:rsidRDefault="00DF4062" w:rsidP="00DF4062">
                    <w:pPr>
                      <w:spacing w:line="260" w:lineRule="exact"/>
                      <w:ind w:left="20" w:right="-36"/>
                      <w:rPr>
                        <w:lang w:val="vi-VN"/>
                      </w:rPr>
                    </w:pPr>
                    <w:r>
                      <w:rPr>
                        <w:lang w:val="vi-VN"/>
                      </w:rPr>
                      <w:t>ARCHITECTURE DESIGN</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5FE030BE" wp14:editId="36BAD66B">
              <wp:simplePos x="0" y="0"/>
              <wp:positionH relativeFrom="page">
                <wp:posOffset>706755</wp:posOffset>
              </wp:positionH>
              <wp:positionV relativeFrom="page">
                <wp:posOffset>668020</wp:posOffset>
              </wp:positionV>
              <wp:extent cx="6483350" cy="189865"/>
              <wp:effectExtent l="1905" t="1270" r="127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B0607" w14:textId="77777777" w:rsidR="00DF4062" w:rsidRPr="00EB727B" w:rsidRDefault="00DF4062" w:rsidP="00DF4062">
                          <w:pPr>
                            <w:tabs>
                              <w:tab w:val="right" w:pos="9990"/>
                            </w:tabs>
                            <w:spacing w:line="280" w:lineRule="exact"/>
                            <w:ind w:left="20" w:right="-39"/>
                            <w:rPr>
                              <w:rFonts w:eastAsia="Calibri"/>
                              <w:i/>
                              <w:spacing w:val="-2"/>
                              <w:w w:val="99"/>
                              <w:position w:val="1"/>
                              <w:sz w:val="22"/>
                              <w:szCs w:val="26"/>
                              <w:u w:val="single" w:color="000000"/>
                            </w:rPr>
                          </w:pPr>
                          <w:r>
                            <w:rPr>
                              <w:rFonts w:eastAsia="Calibri"/>
                              <w:i/>
                              <w:spacing w:val="-2"/>
                              <w:position w:val="1"/>
                              <w:sz w:val="22"/>
                              <w:szCs w:val="26"/>
                              <w:u w:val="single" w:color="000000"/>
                            </w:rPr>
                            <w:tab/>
                          </w:r>
                          <w:r w:rsidRPr="00EB727B">
                            <w:rPr>
                              <w:rFonts w:eastAsia="Calibri"/>
                              <w:i/>
                              <w:spacing w:val="-2"/>
                              <w:position w:val="1"/>
                              <w:sz w:val="22"/>
                              <w:szCs w:val="26"/>
                              <w:u w:val="single" w:color="000000"/>
                            </w:rPr>
                            <w:t>C</w:t>
                          </w:r>
                          <w:r w:rsidRPr="00EB727B">
                            <w:rPr>
                              <w:rFonts w:eastAsia="Calibri"/>
                              <w:i/>
                              <w:spacing w:val="-2"/>
                              <w:w w:val="98"/>
                              <w:position w:val="1"/>
                              <w:sz w:val="22"/>
                              <w:szCs w:val="26"/>
                              <w:u w:val="single" w:color="000000"/>
                            </w:rPr>
                            <w:t>ap</w:t>
                          </w:r>
                          <w:r w:rsidRPr="00EB727B">
                            <w:rPr>
                              <w:rFonts w:eastAsia="Calibri"/>
                              <w:i/>
                              <w:spacing w:val="-2"/>
                              <w:w w:val="99"/>
                              <w:position w:val="1"/>
                              <w:sz w:val="22"/>
                              <w:szCs w:val="26"/>
                              <w:u w:val="single" w:color="000000"/>
                            </w:rPr>
                            <w:t>s</w:t>
                          </w:r>
                          <w:r w:rsidRPr="00EB727B">
                            <w:rPr>
                              <w:rFonts w:eastAsia="Calibri"/>
                              <w:i/>
                              <w:spacing w:val="-1"/>
                              <w:w w:val="98"/>
                              <w:position w:val="1"/>
                              <w:sz w:val="22"/>
                              <w:szCs w:val="26"/>
                              <w:u w:val="single" w:color="000000"/>
                            </w:rPr>
                            <w:t>t</w:t>
                          </w:r>
                          <w:r w:rsidRPr="00EB727B">
                            <w:rPr>
                              <w:rFonts w:eastAsia="Calibri"/>
                              <w:i/>
                              <w:spacing w:val="-2"/>
                              <w:w w:val="98"/>
                              <w:position w:val="1"/>
                              <w:sz w:val="22"/>
                              <w:szCs w:val="26"/>
                              <w:u w:val="single" w:color="000000"/>
                            </w:rPr>
                            <w:t>on</w:t>
                          </w:r>
                          <w:r w:rsidRPr="00EB727B">
                            <w:rPr>
                              <w:rFonts w:eastAsia="Calibri"/>
                              <w:i/>
                              <w:w w:val="98"/>
                              <w:position w:val="1"/>
                              <w:sz w:val="22"/>
                              <w:szCs w:val="26"/>
                              <w:u w:val="single" w:color="000000"/>
                            </w:rPr>
                            <w:t>e 1</w:t>
                          </w:r>
                          <w:r w:rsidRPr="00EB727B">
                            <w:rPr>
                              <w:rFonts w:eastAsia="Calibri"/>
                              <w:i/>
                              <w:spacing w:val="-3"/>
                              <w:w w:val="99"/>
                              <w:position w:val="1"/>
                              <w:sz w:val="22"/>
                              <w:szCs w:val="26"/>
                              <w:u w:val="single" w:color="000000"/>
                            </w:rPr>
                            <w:t xml:space="preserve">  </w:t>
                          </w:r>
                          <w:r w:rsidRPr="00EB727B">
                            <w:rPr>
                              <w:rFonts w:eastAsia="Calibri"/>
                              <w:i/>
                              <w:w w:val="99"/>
                              <w:position w:val="1"/>
                              <w:sz w:val="22"/>
                              <w:szCs w:val="26"/>
                              <w:u w:val="single" w:color="000000"/>
                            </w:rPr>
                            <w:t xml:space="preserve">– </w:t>
                          </w:r>
                          <w:r w:rsidRPr="00EB727B">
                            <w:rPr>
                              <w:rFonts w:eastAsia="Calibri"/>
                              <w:i/>
                              <w:spacing w:val="-3"/>
                              <w:position w:val="1"/>
                              <w:sz w:val="22"/>
                              <w:szCs w:val="26"/>
                              <w:u w:val="single" w:color="000000"/>
                            </w:rPr>
                            <w:t xml:space="preserve"> </w:t>
                          </w:r>
                          <w:r w:rsidR="00F4503F">
                            <w:rPr>
                              <w:rFonts w:eastAsia="Calibri"/>
                              <w:i/>
                              <w:spacing w:val="-2"/>
                              <w:w w:val="99"/>
                              <w:position w:val="1"/>
                              <w:sz w:val="22"/>
                              <w:szCs w:val="26"/>
                              <w:u w:val="single" w:color="000000"/>
                            </w:rPr>
                            <w:t>2026</w:t>
                          </w:r>
                          <w:r w:rsidRPr="00EB727B">
                            <w:rPr>
                              <w:rFonts w:eastAsia="Calibri"/>
                              <w:i/>
                              <w:spacing w:val="-1"/>
                              <w:w w:val="99"/>
                              <w:position w:val="1"/>
                              <w:sz w:val="22"/>
                              <w:szCs w:val="26"/>
                              <w:u w:val="single" w:color="000000"/>
                            </w:rPr>
                            <w:t xml:space="preserve"> </w:t>
                          </w:r>
                          <w:r w:rsidRPr="00EB727B">
                            <w:rPr>
                              <w:rFonts w:eastAsia="Calibri"/>
                              <w:i/>
                              <w:w w:val="99"/>
                              <w:position w:val="1"/>
                              <w:sz w:val="22"/>
                              <w:szCs w:val="26"/>
                              <w:u w:val="single" w:color="000000"/>
                            </w:rPr>
                            <w:t xml:space="preserve">– </w:t>
                          </w:r>
                          <w:r w:rsidRPr="00EB727B">
                            <w:rPr>
                              <w:rFonts w:eastAsia="Calibri"/>
                              <w:i/>
                              <w:spacing w:val="-3"/>
                              <w:position w:val="1"/>
                              <w:sz w:val="22"/>
                              <w:szCs w:val="26"/>
                              <w:u w:val="single" w:color="000000"/>
                            </w:rPr>
                            <w:t xml:space="preserve"> </w:t>
                          </w:r>
                          <w:r w:rsidR="007B116B">
                            <w:rPr>
                              <w:rFonts w:eastAsia="Calibri"/>
                              <w:i/>
                              <w:spacing w:val="-2"/>
                              <w:w w:val="99"/>
                              <w:position w:val="1"/>
                              <w:sz w:val="22"/>
                              <w:szCs w:val="26"/>
                              <w:u w:val="single" w:color="000000"/>
                            </w:rPr>
                            <w:t>SmartRegression AI</w:t>
                          </w:r>
                        </w:p>
                        <w:p w14:paraId="0302EE66" w14:textId="77777777" w:rsidR="00DF4062" w:rsidRPr="00EB727B" w:rsidRDefault="00DF4062" w:rsidP="00DF4062">
                          <w:pPr>
                            <w:tabs>
                              <w:tab w:val="left" w:pos="10180"/>
                            </w:tabs>
                            <w:spacing w:line="280" w:lineRule="exact"/>
                            <w:ind w:left="20" w:right="-39"/>
                            <w:rPr>
                              <w:rFonts w:ascii="Calibri" w:eastAsia="Calibri" w:hAnsi="Calibri" w:cs="Calibri"/>
                              <w:sz w:val="28"/>
                              <w:szCs w:val="26"/>
                            </w:rPr>
                          </w:pPr>
                          <w:r w:rsidRPr="00EB727B">
                            <w:rPr>
                              <w:rFonts w:ascii="Calibri" w:eastAsia="Calibri" w:hAnsi="Calibri" w:cs="Calibri"/>
                              <w:i/>
                              <w:w w:val="99"/>
                              <w:position w:val="1"/>
                              <w:sz w:val="28"/>
                              <w:szCs w:val="26"/>
                              <w:u w:val="single" w:color="000000"/>
                            </w:rPr>
                            <w:t xml:space="preserve"> </w:t>
                          </w:r>
                          <w:r w:rsidRPr="00EB727B">
                            <w:rPr>
                              <w:rFonts w:ascii="Calibri" w:eastAsia="Calibri" w:hAnsi="Calibri" w:cs="Calibri"/>
                              <w:i/>
                              <w:position w:val="1"/>
                              <w:sz w:val="28"/>
                              <w:szCs w:val="26"/>
                              <w:u w:val="single" w:color="00000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030BE" id="Text Box 2" o:spid="_x0000_s1028" type="#_x0000_t202" style="position:absolute;margin-left:55.65pt;margin-top:52.6pt;width:510.5pt;height:14.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gdG7AEAAL0DAAAOAAAAZHJzL2Uyb0RvYy54bWysU9tu2zAMfR+wfxD0vjhJ1yw14hRdiw4D&#10;ugvQ7gNoWY6F2aJGKbGzrx8lx1m7vQ17ESiSOjw8pDbXQ9eKgyZv0BZyMZtLoa3CythdIb893b9Z&#10;S+ED2ApatLqQR+3l9fb1q03vcr3EBttKk2AQ6/PeFbIJweVZ5lWjO/AzdNpysEbqIPCVdllF0DN6&#10;12bL+XyV9UiVI1Tae/bejUG5Tfh1rVX4UtdeB9EWkrmFdFI6y3hm2w3kOwLXGHWiAf/AogNjuegZ&#10;6g4CiD2Zv6A6owg91mGmsMuwro3SqQfuZjH/o5vHBpxOvbA43p1l8v8PVn0+fCVhqkK+k8JCxyN6&#10;0kMQ73EQy6hO73zOSY+O08LAbp5y6tS7B1TfvbB424Dd6Rsi7BsNFbNbxJfZs6cjjo8gZf8JKy4D&#10;+4AJaKipi9KxGILReUrH82QiFcXO1dv1xcUlhxTHFuur9eoylYB8eu3Ihw8aOxGNQhJPPqHD4cGH&#10;yAbyKSUWs3hv2jZNv7UvHJwYPYl9JDxSD0M5JJnOopRYHbkdwnGn+A+w0SD9lKLnfSqk/7EH0lK0&#10;Hy1LEpdvMmgyyskAq/hpIYMUo3kbxiXdOzK7hpFH0S3esGy1SR1FfUcWJ7q8I6nR0z7HJXx+T1m/&#10;f932FwAAAP//AwBQSwMEFAAGAAgAAAAhAG2eKNzfAAAADAEAAA8AAABkcnMvZG93bnJldi54bWxM&#10;j8FOwzAQRO9I/IO1lbhRO4laQRqnqhCckBBpOHB0YjexGq9D7Lbh79me6G1mdzT7ttjObmBnMwXr&#10;UUKyFMAMtl5b7CR81W+PT8BCVKjV4NFI+DUBtuX9XaFy7S9YmfM+doxKMORKQh/jmHMe2t44FZZ+&#10;NEi7g5+cimSnjutJXajcDTwVYs2dskgXejWal960x/3JSdh9Y/Vqfz6az+pQ2bp+Fvi+Pkr5sJh3&#10;G2DRzPE/DFd8QoeSmBp/Qh3YQD5JMoqSEKsU2DWRZCmNGlLZKgFeFvz2ifIPAAD//wMAUEsBAi0A&#10;FAAGAAgAAAAhALaDOJL+AAAA4QEAABMAAAAAAAAAAAAAAAAAAAAAAFtDb250ZW50X1R5cGVzXS54&#10;bWxQSwECLQAUAAYACAAAACEAOP0h/9YAAACUAQAACwAAAAAAAAAAAAAAAAAvAQAAX3JlbHMvLnJl&#10;bHNQSwECLQAUAAYACAAAACEAy+4HRuwBAAC9AwAADgAAAAAAAAAAAAAAAAAuAgAAZHJzL2Uyb0Rv&#10;Yy54bWxQSwECLQAUAAYACAAAACEAbZ4o3N8AAAAMAQAADwAAAAAAAAAAAAAAAABGBAAAZHJzL2Rv&#10;d25yZXYueG1sUEsFBgAAAAAEAAQA8wAAAFIFAAAAAA==&#10;" filled="f" stroked="f">
              <v:textbox inset="0,0,0,0">
                <w:txbxContent>
                  <w:p w14:paraId="068F2CD9" w14:textId="7FA34B2D" w:rsidR="00DF4062" w:rsidRPr="00EB727B" w:rsidRDefault="00DF4062" w:rsidP="00DF4062">
                    <w:pPr>
                      <w:tabs>
                        <w:tab w:val="right" w:pos="9990"/>
                      </w:tabs>
                      <w:spacing w:line="280" w:lineRule="exact"/>
                      <w:ind w:left="20" w:right="-39"/>
                      <w:rPr>
                        <w:rFonts w:eastAsia="Calibri"/>
                        <w:i/>
                        <w:spacing w:val="-2"/>
                        <w:w w:val="99"/>
                        <w:position w:val="1"/>
                        <w:sz w:val="22"/>
                        <w:szCs w:val="26"/>
                        <w:u w:val="single" w:color="000000"/>
                      </w:rPr>
                    </w:pPr>
                    <w:r>
                      <w:rPr>
                        <w:rFonts w:eastAsia="Calibri"/>
                        <w:i/>
                        <w:spacing w:val="-2"/>
                        <w:position w:val="1"/>
                        <w:sz w:val="22"/>
                        <w:szCs w:val="26"/>
                        <w:u w:val="single" w:color="000000"/>
                      </w:rPr>
                      <w:tab/>
                    </w:r>
                    <w:r w:rsidRPr="00EB727B">
                      <w:rPr>
                        <w:rFonts w:eastAsia="Calibri"/>
                        <w:i/>
                        <w:spacing w:val="-2"/>
                        <w:position w:val="1"/>
                        <w:sz w:val="22"/>
                        <w:szCs w:val="26"/>
                        <w:u w:val="single" w:color="000000"/>
                      </w:rPr>
                      <w:t>C</w:t>
                    </w:r>
                    <w:r w:rsidRPr="00EB727B">
                      <w:rPr>
                        <w:rFonts w:eastAsia="Calibri"/>
                        <w:i/>
                        <w:spacing w:val="-2"/>
                        <w:w w:val="98"/>
                        <w:position w:val="1"/>
                        <w:sz w:val="22"/>
                        <w:szCs w:val="26"/>
                        <w:u w:val="single" w:color="000000"/>
                      </w:rPr>
                      <w:t>ap</w:t>
                    </w:r>
                    <w:r w:rsidRPr="00EB727B">
                      <w:rPr>
                        <w:rFonts w:eastAsia="Calibri"/>
                        <w:i/>
                        <w:spacing w:val="-2"/>
                        <w:w w:val="99"/>
                        <w:position w:val="1"/>
                        <w:sz w:val="22"/>
                        <w:szCs w:val="26"/>
                        <w:u w:val="single" w:color="000000"/>
                      </w:rPr>
                      <w:t>s</w:t>
                    </w:r>
                    <w:r w:rsidRPr="00EB727B">
                      <w:rPr>
                        <w:rFonts w:eastAsia="Calibri"/>
                        <w:i/>
                        <w:spacing w:val="-1"/>
                        <w:w w:val="98"/>
                        <w:position w:val="1"/>
                        <w:sz w:val="22"/>
                        <w:szCs w:val="26"/>
                        <w:u w:val="single" w:color="000000"/>
                      </w:rPr>
                      <w:t>t</w:t>
                    </w:r>
                    <w:r w:rsidRPr="00EB727B">
                      <w:rPr>
                        <w:rFonts w:eastAsia="Calibri"/>
                        <w:i/>
                        <w:spacing w:val="-2"/>
                        <w:w w:val="98"/>
                        <w:position w:val="1"/>
                        <w:sz w:val="22"/>
                        <w:szCs w:val="26"/>
                        <w:u w:val="single" w:color="000000"/>
                      </w:rPr>
                      <w:t>on</w:t>
                    </w:r>
                    <w:r w:rsidRPr="00EB727B">
                      <w:rPr>
                        <w:rFonts w:eastAsia="Calibri"/>
                        <w:i/>
                        <w:w w:val="98"/>
                        <w:position w:val="1"/>
                        <w:sz w:val="22"/>
                        <w:szCs w:val="26"/>
                        <w:u w:val="single" w:color="000000"/>
                      </w:rPr>
                      <w:t>e 1</w:t>
                    </w:r>
                    <w:r w:rsidRPr="00EB727B">
                      <w:rPr>
                        <w:rFonts w:eastAsia="Calibri"/>
                        <w:i/>
                        <w:spacing w:val="-3"/>
                        <w:w w:val="99"/>
                        <w:position w:val="1"/>
                        <w:sz w:val="22"/>
                        <w:szCs w:val="26"/>
                        <w:u w:val="single" w:color="000000"/>
                      </w:rPr>
                      <w:t xml:space="preserve">  </w:t>
                    </w:r>
                    <w:r w:rsidRPr="00EB727B">
                      <w:rPr>
                        <w:rFonts w:eastAsia="Calibri"/>
                        <w:i/>
                        <w:w w:val="99"/>
                        <w:position w:val="1"/>
                        <w:sz w:val="22"/>
                        <w:szCs w:val="26"/>
                        <w:u w:val="single" w:color="000000"/>
                      </w:rPr>
                      <w:t xml:space="preserve">– </w:t>
                    </w:r>
                    <w:r w:rsidRPr="00EB727B">
                      <w:rPr>
                        <w:rFonts w:eastAsia="Calibri"/>
                        <w:i/>
                        <w:spacing w:val="-3"/>
                        <w:position w:val="1"/>
                        <w:sz w:val="22"/>
                        <w:szCs w:val="26"/>
                        <w:u w:val="single" w:color="000000"/>
                      </w:rPr>
                      <w:t xml:space="preserve"> </w:t>
                    </w:r>
                    <w:r w:rsidR="00F4503F">
                      <w:rPr>
                        <w:rFonts w:eastAsia="Calibri"/>
                        <w:i/>
                        <w:spacing w:val="-2"/>
                        <w:w w:val="99"/>
                        <w:position w:val="1"/>
                        <w:sz w:val="22"/>
                        <w:szCs w:val="26"/>
                        <w:u w:val="single" w:color="000000"/>
                      </w:rPr>
                      <w:t>2026</w:t>
                    </w:r>
                    <w:r w:rsidRPr="00EB727B">
                      <w:rPr>
                        <w:rFonts w:eastAsia="Calibri"/>
                        <w:i/>
                        <w:spacing w:val="-1"/>
                        <w:w w:val="99"/>
                        <w:position w:val="1"/>
                        <w:sz w:val="22"/>
                        <w:szCs w:val="26"/>
                        <w:u w:val="single" w:color="000000"/>
                      </w:rPr>
                      <w:t xml:space="preserve"> </w:t>
                    </w:r>
                    <w:r w:rsidRPr="00EB727B">
                      <w:rPr>
                        <w:rFonts w:eastAsia="Calibri"/>
                        <w:i/>
                        <w:w w:val="99"/>
                        <w:position w:val="1"/>
                        <w:sz w:val="22"/>
                        <w:szCs w:val="26"/>
                        <w:u w:val="single" w:color="000000"/>
                      </w:rPr>
                      <w:t xml:space="preserve">– </w:t>
                    </w:r>
                    <w:r w:rsidRPr="00EB727B">
                      <w:rPr>
                        <w:rFonts w:eastAsia="Calibri"/>
                        <w:i/>
                        <w:spacing w:val="-3"/>
                        <w:position w:val="1"/>
                        <w:sz w:val="22"/>
                        <w:szCs w:val="26"/>
                        <w:u w:val="single" w:color="000000"/>
                      </w:rPr>
                      <w:t xml:space="preserve"> </w:t>
                    </w:r>
                    <w:r w:rsidR="007B116B">
                      <w:rPr>
                        <w:rFonts w:eastAsia="Calibri"/>
                        <w:i/>
                        <w:spacing w:val="-2"/>
                        <w:w w:val="99"/>
                        <w:position w:val="1"/>
                        <w:sz w:val="22"/>
                        <w:szCs w:val="26"/>
                        <w:u w:val="single" w:color="000000"/>
                      </w:rPr>
                      <w:t>SmartRegression AI</w:t>
                    </w:r>
                  </w:p>
                  <w:p w14:paraId="3DB82339" w14:textId="77777777" w:rsidR="00DF4062" w:rsidRPr="00EB727B" w:rsidRDefault="00DF4062" w:rsidP="00DF4062">
                    <w:pPr>
                      <w:tabs>
                        <w:tab w:val="left" w:pos="10180"/>
                      </w:tabs>
                      <w:spacing w:line="280" w:lineRule="exact"/>
                      <w:ind w:left="20" w:right="-39"/>
                      <w:rPr>
                        <w:rFonts w:ascii="Calibri" w:eastAsia="Calibri" w:hAnsi="Calibri" w:cs="Calibri"/>
                        <w:sz w:val="28"/>
                        <w:szCs w:val="26"/>
                      </w:rPr>
                    </w:pPr>
                    <w:r w:rsidRPr="00EB727B">
                      <w:rPr>
                        <w:rFonts w:ascii="Calibri" w:eastAsia="Calibri" w:hAnsi="Calibri" w:cs="Calibri"/>
                        <w:i/>
                        <w:w w:val="99"/>
                        <w:position w:val="1"/>
                        <w:sz w:val="28"/>
                        <w:szCs w:val="26"/>
                        <w:u w:val="single" w:color="000000"/>
                      </w:rPr>
                      <w:t xml:space="preserve"> </w:t>
                    </w:r>
                    <w:r w:rsidRPr="00EB727B">
                      <w:rPr>
                        <w:rFonts w:ascii="Calibri" w:eastAsia="Calibri" w:hAnsi="Calibri" w:cs="Calibri"/>
                        <w:i/>
                        <w:position w:val="1"/>
                        <w:sz w:val="28"/>
                        <w:szCs w:val="26"/>
                        <w:u w:val="single" w:color="000000"/>
                      </w:rPr>
                      <w:tab/>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38C0A834" wp14:editId="5201AADB">
              <wp:simplePos x="0" y="0"/>
              <wp:positionH relativeFrom="page">
                <wp:posOffset>0</wp:posOffset>
              </wp:positionH>
              <wp:positionV relativeFrom="page">
                <wp:posOffset>429895</wp:posOffset>
              </wp:positionV>
              <wp:extent cx="914400" cy="170815"/>
              <wp:effectExtent l="0" t="1270" r="0" b="0"/>
              <wp:wrapNone/>
              <wp:docPr id="1335921449" name="Group 1335921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170815"/>
                        <a:chOff x="0" y="677"/>
                        <a:chExt cx="1440" cy="269"/>
                      </a:xfrm>
                    </wpg:grpSpPr>
                    <wps:wsp>
                      <wps:cNvPr id="6" name="Freeform 6"/>
                      <wps:cNvSpPr>
                        <a:spLocks/>
                      </wps:cNvSpPr>
                      <wps:spPr bwMode="auto">
                        <a:xfrm>
                          <a:off x="0" y="677"/>
                          <a:ext cx="1440" cy="269"/>
                        </a:xfrm>
                        <a:custGeom>
                          <a:avLst/>
                          <a:gdLst>
                            <a:gd name="T0" fmla="*/ 0 w 1440"/>
                            <a:gd name="T1" fmla="+- 0 946 677"/>
                            <a:gd name="T2" fmla="*/ 946 h 269"/>
                            <a:gd name="T3" fmla="*/ 1440 w 1440"/>
                            <a:gd name="T4" fmla="+- 0 946 677"/>
                            <a:gd name="T5" fmla="*/ 946 h 269"/>
                            <a:gd name="T6" fmla="*/ 1440 w 1440"/>
                            <a:gd name="T7" fmla="+- 0 677 677"/>
                            <a:gd name="T8" fmla="*/ 677 h 269"/>
                            <a:gd name="T9" fmla="*/ 0 w 1440"/>
                            <a:gd name="T10" fmla="+- 0 677 677"/>
                            <a:gd name="T11" fmla="*/ 677 h 269"/>
                            <a:gd name="T12" fmla="*/ 0 w 1440"/>
                            <a:gd name="T13" fmla="+- 0 946 677"/>
                            <a:gd name="T14" fmla="*/ 946 h 269"/>
                          </a:gdLst>
                          <a:ahLst/>
                          <a:cxnLst>
                            <a:cxn ang="0">
                              <a:pos x="T0" y="T2"/>
                            </a:cxn>
                            <a:cxn ang="0">
                              <a:pos x="T3" y="T5"/>
                            </a:cxn>
                            <a:cxn ang="0">
                              <a:pos x="T6" y="T8"/>
                            </a:cxn>
                            <a:cxn ang="0">
                              <a:pos x="T9" y="T11"/>
                            </a:cxn>
                            <a:cxn ang="0">
                              <a:pos x="T12" y="T14"/>
                            </a:cxn>
                          </a:cxnLst>
                          <a:rect l="0" t="0" r="r" b="b"/>
                          <a:pathLst>
                            <a:path w="1440" h="269">
                              <a:moveTo>
                                <a:pt x="0" y="269"/>
                              </a:moveTo>
                              <a:lnTo>
                                <a:pt x="1440" y="269"/>
                              </a:lnTo>
                              <a:lnTo>
                                <a:pt x="1440" y="0"/>
                              </a:lnTo>
                              <a:lnTo>
                                <a:pt x="0" y="0"/>
                              </a:lnTo>
                              <a:lnTo>
                                <a:pt x="0" y="269"/>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9F1E9" id="Group 5" o:spid="_x0000_s1026" style="position:absolute;margin-left:0;margin-top:33.85pt;width:1in;height:13.45pt;z-index:-251657216;mso-position-horizontal-relative:page;mso-position-vertical-relative:page" coordorigin=",677" coordsize="144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tk4AMAAIsKAAAOAAAAZHJzL2Uyb0RvYy54bWykVm1v2zYQ/l6g/4Hgxw6OXibbkRClWJM6&#10;GJC1BZr9AFqiXjCJVEnacjbsv+94lGTFrY2g+yJRuof38hx5dzfvD21D9lzpWoqUBlc+JVxkMq9F&#10;mdI/nzaLa0q0YSJnjRQ8pc9c0/e3b9/c9F3CQ1nJJueKgBKhk75LaWVMl3iezireMn0lOy5AWEjV&#10;MgOfqvRyxXrQ3jZe6Psrr5cq75TMuNbw994J6S3qLwqemc9FobkhTUrBN4NPhc+tfXq3NywpFeuq&#10;OhvcYD/hRctqAUYnVffMMLJT9Xeq2jpTUsvCXGWy9WRR1BnHGCCawD+J5kHJXYexlElfdhNNQO0J&#10;Tz+tNvu0/6JInad0SYlgLaQIrZKlpabvygQQD6r72n1RLj5YPsrsLw1i71Ruv0sHJtv+D5mDOrYz&#10;Eqk5FKq1KiBocsAMPE8Z4AdDMvgZB1HkQ54yEAVr/zpAN1iSVZDG467Veu0yl1Ufh512o9sXrmIr&#10;9FjiLKKXg1c2JDho+sil/n9cfq1YxzFF2jI1cLkaudwozu3hJStHJ4JGLvWcyJnEuqiB71dSOJEx&#10;knieCiByp80Dl5gItn/Uxl2AHFaY3nw4BE9AZtE2cBfeecQnPUGlA3jEBCPmlwVg4mhFJl/KSVE4&#10;gkCRhVRkSBBclgn06wxkLZ0xGI2wSwbhIE+enzUIGZpAFwyuRxgahOh+FCGUuEmXhfwwwngGOhde&#10;MJF+yVww0Q6MnrUXzHk/a3Di/RKhwUT7aQrhjpXj0WHVeJqygxiOE6wIs53AxwrQSW3vsD1bcL+f&#10;wuGaAsqevTNgcNGCsRCAvctgSKsFX79KM6TEgoFPVy4uq7aEIjyaw51HQ7gK2s1po1GUQKPZ2j0s&#10;6ZixLI1L0kOVw7pVpdTeCito5Z4/SYSYY8U7FrWjvBFznFMEHh6hI2B8d6hwAmL3gwBG8fh2MJek&#10;12C+N5g1UnNHqg0Zi/EUu6VsVoW0bOp8UzeNDVmrcnvXKLJn0K83mzsfmoHT8wLW4IER0m5zYvcH&#10;KuBAr62F2H//iYMw8j+E8WKzul4vok20XMTQWRZ+EH+IV34UR/ebfy3zQZRUdZ5z8VgLPs4CQfS6&#10;/jBMJa6L4zRgkxsvwyUm9YX3L4KECM8ECc1f5BAdSyrO8o/D2rC6cWvvpcdIMoQ9vpEI6H2ul7jG&#10;t5X5M/QVJd0cBHMbLCqp/qakhxkopfrbjilOSfO7gMaI3RiGJvyIlusQzoSaS7ZzCRMZqEqpoXDn&#10;7fLOuEFr16m6rMBSgFwI+RuMBEVtWw/657waPqA34wonHoxlmM7sSDX/RtRxhrz9DwAA//8DAFBL&#10;AwQUAAYACAAAACEAar467t4AAAAGAQAADwAAAGRycy9kb3ducmV2LnhtbEyPwU7DMBBE70j8g7VI&#10;3KgTCGkJ2VRVBZwqJFqkipsbb5Oo8TqK3ST9e9wTHHdmNPM2X06mFQP1rrGMEM8iEMSl1Q1XCN+7&#10;94cFCOcVa9VaJoQLOVgWtze5yrQd+YuGra9EKGGXKYTa+y6T0pU1GeVmtiMO3tH2Rvlw9pXUvRpD&#10;uWnlYxSl0qiGw0KtOlrXVJ62Z4PwMapx9RS/DZvTcX352T1/7jcxId7fTatXEJ4m/xeGK35AhyIw&#10;HeyZtRMtQnjEI6TzOYirmyRBOCC8JCnIIpf/8YtfAAAA//8DAFBLAQItABQABgAIAAAAIQC2gziS&#10;/gAAAOEBAAATAAAAAAAAAAAAAAAAAAAAAABbQ29udGVudF9UeXBlc10ueG1sUEsBAi0AFAAGAAgA&#10;AAAhADj9If/WAAAAlAEAAAsAAAAAAAAAAAAAAAAALwEAAF9yZWxzLy5yZWxzUEsBAi0AFAAGAAgA&#10;AAAhACUwe2TgAwAAiwoAAA4AAAAAAAAAAAAAAAAALgIAAGRycy9lMm9Eb2MueG1sUEsBAi0AFAAG&#10;AAgAAAAhAGq+Ou7eAAAABgEAAA8AAAAAAAAAAAAAAAAAOgYAAGRycy9kb3ducmV2LnhtbFBLBQYA&#10;AAAABAAEAPMAAABFBwAAAAA=&#10;">
              <v:shape id="Freeform 6" o:spid="_x0000_s1027" style="position:absolute;top:677;width:1440;height:269;visibility:visible;mso-wrap-style:square;v-text-anchor:top" coordsize="1440,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sq3sMA&#10;AADaAAAADwAAAGRycy9kb3ducmV2LnhtbESPS2vCQBSF9wX/w3AFd3ViF0Gio0SxYjctTaW0u0vm&#10;5kEzd0JmzOPfO4VCl4fz+Djb/Wga0VPnassKVssIBHFudc2lguvH8+MahPPIGhvLpGAiB/vd7GGL&#10;ibYDv1Of+VKEEXYJKqi8bxMpXV6RQbe0LXHwCtsZ9EF2pdQdDmHcNPIpimJpsOZAqLClY0X5T3Yz&#10;gfv2ar8/+augg0lPxfk4pYeXTKnFfEw3IDyN/j/8175oBTH8Xgk3QO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sq3sMAAADaAAAADwAAAAAAAAAAAAAAAACYAgAAZHJzL2Rv&#10;d25yZXYueG1sUEsFBgAAAAAEAAQA9QAAAIgDAAAAAA==&#10;" path="m,269r1440,l1440,,,,,269xe" fillcolor="#ffc000" stroked="f">
                <v:path arrowok="t" o:connecttype="custom" o:connectlocs="0,946;1440,946;1440,677;0,677;0,946" o:connectangles="0,0,0,0,0"/>
              </v:shape>
              <w10:wrap anchorx="page" anchory="page"/>
            </v:group>
          </w:pict>
        </mc:Fallback>
      </mc:AlternateContent>
    </w:r>
    <w:r>
      <w:tab/>
    </w:r>
    <w:r>
      <w:tab/>
    </w:r>
  </w:p>
  <w:p w14:paraId="1E67CF6B" w14:textId="77777777" w:rsidR="008A5851" w:rsidRPr="00DF4062" w:rsidRDefault="008A5851" w:rsidP="00DF40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95E"/>
    <w:multiLevelType w:val="hybridMultilevel"/>
    <w:tmpl w:val="FC4804D8"/>
    <w:lvl w:ilvl="0" w:tplc="BE2AD79C">
      <w:start w:val="2"/>
      <w:numFmt w:val="bullet"/>
      <w:lvlText w:val="-"/>
      <w:lvlJc w:val="left"/>
      <w:pPr>
        <w:ind w:left="1800" w:hanging="360"/>
      </w:pPr>
      <w:rPr>
        <w:rFonts w:ascii="Garamond" w:eastAsia="Times New Roman" w:hAnsi="Garamond"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E44BDE"/>
    <w:multiLevelType w:val="multilevel"/>
    <w:tmpl w:val="711011C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995006"/>
    <w:multiLevelType w:val="hybridMultilevel"/>
    <w:tmpl w:val="6A442BA4"/>
    <w:lvl w:ilvl="0" w:tplc="AF9EE3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14D23"/>
    <w:multiLevelType w:val="hybridMultilevel"/>
    <w:tmpl w:val="018EE78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763F0"/>
    <w:multiLevelType w:val="hybridMultilevel"/>
    <w:tmpl w:val="621A0E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D577832"/>
    <w:multiLevelType w:val="hybridMultilevel"/>
    <w:tmpl w:val="E940CB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ECA1669"/>
    <w:multiLevelType w:val="hybridMultilevel"/>
    <w:tmpl w:val="FEB04CB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417627"/>
    <w:multiLevelType w:val="hybridMultilevel"/>
    <w:tmpl w:val="B23C3FBC"/>
    <w:lvl w:ilvl="0" w:tplc="59FA2916">
      <w:start w:val="1"/>
      <w:numFmt w:val="decimal"/>
      <w:lvlText w:val="%1."/>
      <w:lvlJc w:val="left"/>
      <w:pPr>
        <w:ind w:left="3960" w:hanging="360"/>
      </w:pPr>
      <w:rPr>
        <w:b w:val="0"/>
        <w:i w:val="0"/>
      </w:r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8" w15:restartNumberingAfterBreak="0">
    <w:nsid w:val="1C7606E8"/>
    <w:multiLevelType w:val="hybridMultilevel"/>
    <w:tmpl w:val="682CE3FE"/>
    <w:lvl w:ilvl="0" w:tplc="BE2AD79C">
      <w:start w:val="2"/>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73157C"/>
    <w:multiLevelType w:val="hybridMultilevel"/>
    <w:tmpl w:val="B6BCF67E"/>
    <w:lvl w:ilvl="0" w:tplc="BE2AD79C">
      <w:start w:val="2"/>
      <w:numFmt w:val="bullet"/>
      <w:lvlText w:val="-"/>
      <w:lvlJc w:val="left"/>
      <w:pPr>
        <w:ind w:left="1440" w:hanging="360"/>
      </w:pPr>
      <w:rPr>
        <w:rFonts w:ascii="Garamond" w:eastAsia="Times New Roman"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9503F6"/>
    <w:multiLevelType w:val="hybridMultilevel"/>
    <w:tmpl w:val="6576B75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F65493"/>
    <w:multiLevelType w:val="multilevel"/>
    <w:tmpl w:val="976C867A"/>
    <w:lvl w:ilvl="0">
      <w:start w:val="1"/>
      <w:numFmt w:val="bullet"/>
      <w:lvlText w:val=""/>
      <w:lvlJc w:val="left"/>
      <w:pPr>
        <w:ind w:left="144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417C62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A750DC"/>
    <w:multiLevelType w:val="hybridMultilevel"/>
    <w:tmpl w:val="AD064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04805"/>
    <w:multiLevelType w:val="hybridMultilevel"/>
    <w:tmpl w:val="487C44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95A269D"/>
    <w:multiLevelType w:val="hybridMultilevel"/>
    <w:tmpl w:val="D0587278"/>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 w15:restartNumberingAfterBreak="0">
    <w:nsid w:val="5FE40199"/>
    <w:multiLevelType w:val="hybridMultilevel"/>
    <w:tmpl w:val="A0DA6DB4"/>
    <w:lvl w:ilvl="0" w:tplc="04090013">
      <w:start w:val="1"/>
      <w:numFmt w:val="upperRoman"/>
      <w:lvlText w:val="%1."/>
      <w:lvlJc w:val="right"/>
      <w:pPr>
        <w:ind w:left="720" w:hanging="360"/>
      </w:pPr>
    </w:lvl>
    <w:lvl w:ilvl="1" w:tplc="260C11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2A7FC1"/>
    <w:multiLevelType w:val="hybridMultilevel"/>
    <w:tmpl w:val="F6966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C00D8"/>
    <w:multiLevelType w:val="hybridMultilevel"/>
    <w:tmpl w:val="154EB03E"/>
    <w:lvl w:ilvl="0" w:tplc="260C1176">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1F00C22"/>
    <w:multiLevelType w:val="hybridMultilevel"/>
    <w:tmpl w:val="6C348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6608D2"/>
    <w:multiLevelType w:val="hybridMultilevel"/>
    <w:tmpl w:val="0ACA2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153E3E"/>
    <w:multiLevelType w:val="multilevel"/>
    <w:tmpl w:val="98B037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A366849"/>
    <w:multiLevelType w:val="hybridMultilevel"/>
    <w:tmpl w:val="2D660B3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CC55EC"/>
    <w:multiLevelType w:val="hybridMultilevel"/>
    <w:tmpl w:val="1B6A2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052F74"/>
    <w:multiLevelType w:val="hybridMultilevel"/>
    <w:tmpl w:val="7FF44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DE50B8E"/>
    <w:multiLevelType w:val="hybridMultilevel"/>
    <w:tmpl w:val="023AC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124F61"/>
    <w:multiLevelType w:val="hybridMultilevel"/>
    <w:tmpl w:val="E21C0DF6"/>
    <w:lvl w:ilvl="0" w:tplc="427E52B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03761469">
    <w:abstractNumId w:val="8"/>
  </w:num>
  <w:num w:numId="2" w16cid:durableId="1568492346">
    <w:abstractNumId w:val="0"/>
  </w:num>
  <w:num w:numId="3" w16cid:durableId="1318417212">
    <w:abstractNumId w:val="26"/>
  </w:num>
  <w:num w:numId="4" w16cid:durableId="404304958">
    <w:abstractNumId w:val="16"/>
  </w:num>
  <w:num w:numId="5" w16cid:durableId="1969624072">
    <w:abstractNumId w:val="25"/>
  </w:num>
  <w:num w:numId="6" w16cid:durableId="1074811930">
    <w:abstractNumId w:val="3"/>
  </w:num>
  <w:num w:numId="7" w16cid:durableId="763263339">
    <w:abstractNumId w:val="18"/>
  </w:num>
  <w:num w:numId="8" w16cid:durableId="732192015">
    <w:abstractNumId w:val="21"/>
  </w:num>
  <w:num w:numId="9" w16cid:durableId="1236626500">
    <w:abstractNumId w:val="2"/>
  </w:num>
  <w:num w:numId="10" w16cid:durableId="1260067330">
    <w:abstractNumId w:val="13"/>
  </w:num>
  <w:num w:numId="11" w16cid:durableId="847526860">
    <w:abstractNumId w:val="1"/>
  </w:num>
  <w:num w:numId="12" w16cid:durableId="475335827">
    <w:abstractNumId w:val="12"/>
  </w:num>
  <w:num w:numId="13" w16cid:durableId="1516458927">
    <w:abstractNumId w:val="20"/>
  </w:num>
  <w:num w:numId="14" w16cid:durableId="914625483">
    <w:abstractNumId w:val="24"/>
  </w:num>
  <w:num w:numId="15" w16cid:durableId="1340740611">
    <w:abstractNumId w:val="17"/>
  </w:num>
  <w:num w:numId="16" w16cid:durableId="1283000067">
    <w:abstractNumId w:val="22"/>
  </w:num>
  <w:num w:numId="17" w16cid:durableId="1284924339">
    <w:abstractNumId w:val="14"/>
  </w:num>
  <w:num w:numId="18" w16cid:durableId="489951056">
    <w:abstractNumId w:val="4"/>
  </w:num>
  <w:num w:numId="19" w16cid:durableId="1401102725">
    <w:abstractNumId w:val="19"/>
  </w:num>
  <w:num w:numId="20" w16cid:durableId="1113091841">
    <w:abstractNumId w:val="9"/>
  </w:num>
  <w:num w:numId="21" w16cid:durableId="371927620">
    <w:abstractNumId w:val="23"/>
  </w:num>
  <w:num w:numId="22" w16cid:durableId="1132333717">
    <w:abstractNumId w:val="5"/>
  </w:num>
  <w:num w:numId="23" w16cid:durableId="1910991772">
    <w:abstractNumId w:val="7"/>
  </w:num>
  <w:num w:numId="24" w16cid:durableId="1916040630">
    <w:abstractNumId w:val="6"/>
  </w:num>
  <w:num w:numId="25" w16cid:durableId="607473209">
    <w:abstractNumId w:val="10"/>
  </w:num>
  <w:num w:numId="26" w16cid:durableId="1491601315">
    <w:abstractNumId w:val="15"/>
  </w:num>
  <w:num w:numId="27" w16cid:durableId="21099579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43"/>
    <w:rsid w:val="00052371"/>
    <w:rsid w:val="00086191"/>
    <w:rsid w:val="0008739E"/>
    <w:rsid w:val="000B4DC3"/>
    <w:rsid w:val="000C2CA1"/>
    <w:rsid w:val="000F7F16"/>
    <w:rsid w:val="001374E1"/>
    <w:rsid w:val="00145814"/>
    <w:rsid w:val="0017207B"/>
    <w:rsid w:val="001A087E"/>
    <w:rsid w:val="001C3313"/>
    <w:rsid w:val="00213A9B"/>
    <w:rsid w:val="002334FD"/>
    <w:rsid w:val="002449AA"/>
    <w:rsid w:val="00250F3F"/>
    <w:rsid w:val="0028592A"/>
    <w:rsid w:val="002C3D8D"/>
    <w:rsid w:val="00343A3B"/>
    <w:rsid w:val="00361FE5"/>
    <w:rsid w:val="003D77EA"/>
    <w:rsid w:val="00415C36"/>
    <w:rsid w:val="004165FF"/>
    <w:rsid w:val="00423609"/>
    <w:rsid w:val="00450C8D"/>
    <w:rsid w:val="00460CFB"/>
    <w:rsid w:val="004B03AC"/>
    <w:rsid w:val="004C61F4"/>
    <w:rsid w:val="004E7477"/>
    <w:rsid w:val="00501B30"/>
    <w:rsid w:val="00530610"/>
    <w:rsid w:val="005758CC"/>
    <w:rsid w:val="005C6045"/>
    <w:rsid w:val="005C78FF"/>
    <w:rsid w:val="006102FF"/>
    <w:rsid w:val="0062709F"/>
    <w:rsid w:val="006A3026"/>
    <w:rsid w:val="006C5BD5"/>
    <w:rsid w:val="00714739"/>
    <w:rsid w:val="00744BB7"/>
    <w:rsid w:val="007519B5"/>
    <w:rsid w:val="00771236"/>
    <w:rsid w:val="00791A4A"/>
    <w:rsid w:val="00795BA2"/>
    <w:rsid w:val="007B116B"/>
    <w:rsid w:val="007B1396"/>
    <w:rsid w:val="007B3CB6"/>
    <w:rsid w:val="007C2AFD"/>
    <w:rsid w:val="008056F8"/>
    <w:rsid w:val="008147CC"/>
    <w:rsid w:val="0082207D"/>
    <w:rsid w:val="00845753"/>
    <w:rsid w:val="00857B7D"/>
    <w:rsid w:val="0088196D"/>
    <w:rsid w:val="008836C0"/>
    <w:rsid w:val="00891718"/>
    <w:rsid w:val="008A3199"/>
    <w:rsid w:val="008A5851"/>
    <w:rsid w:val="008B1D05"/>
    <w:rsid w:val="008E67B2"/>
    <w:rsid w:val="00973715"/>
    <w:rsid w:val="009906C8"/>
    <w:rsid w:val="00991105"/>
    <w:rsid w:val="009B0A89"/>
    <w:rsid w:val="009B315C"/>
    <w:rsid w:val="009D0A28"/>
    <w:rsid w:val="00A02F89"/>
    <w:rsid w:val="00A04AF5"/>
    <w:rsid w:val="00A94051"/>
    <w:rsid w:val="00AD59C4"/>
    <w:rsid w:val="00AD6F7B"/>
    <w:rsid w:val="00AE2982"/>
    <w:rsid w:val="00B174BF"/>
    <w:rsid w:val="00B31483"/>
    <w:rsid w:val="00B45650"/>
    <w:rsid w:val="00B5301C"/>
    <w:rsid w:val="00B67F0C"/>
    <w:rsid w:val="00C66C54"/>
    <w:rsid w:val="00C72592"/>
    <w:rsid w:val="00C85207"/>
    <w:rsid w:val="00CA50D7"/>
    <w:rsid w:val="00CB6CE1"/>
    <w:rsid w:val="00CC74F9"/>
    <w:rsid w:val="00CF0A06"/>
    <w:rsid w:val="00D42F04"/>
    <w:rsid w:val="00D50BB8"/>
    <w:rsid w:val="00D8450F"/>
    <w:rsid w:val="00D8728F"/>
    <w:rsid w:val="00DB2EC4"/>
    <w:rsid w:val="00DB59CC"/>
    <w:rsid w:val="00DC74A2"/>
    <w:rsid w:val="00DD3232"/>
    <w:rsid w:val="00DD476C"/>
    <w:rsid w:val="00DD6930"/>
    <w:rsid w:val="00DF3CF2"/>
    <w:rsid w:val="00DF4062"/>
    <w:rsid w:val="00E46EF5"/>
    <w:rsid w:val="00E55B32"/>
    <w:rsid w:val="00E73A39"/>
    <w:rsid w:val="00E75643"/>
    <w:rsid w:val="00E83EDB"/>
    <w:rsid w:val="00EA44C2"/>
    <w:rsid w:val="00EA5759"/>
    <w:rsid w:val="00EB00B6"/>
    <w:rsid w:val="00F05FFB"/>
    <w:rsid w:val="00F07FC3"/>
    <w:rsid w:val="00F211A0"/>
    <w:rsid w:val="00F4503F"/>
    <w:rsid w:val="00F75106"/>
    <w:rsid w:val="00FC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350ED"/>
  <w15:chartTrackingRefBased/>
  <w15:docId w15:val="{F199AE42-BC88-4606-A91C-FAF48985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643"/>
    <w:pPr>
      <w:spacing w:after="120" w:line="283" w:lineRule="auto"/>
    </w:pPr>
    <w:rPr>
      <w:rFonts w:ascii="Times New Roman" w:eastAsia="Times New Roman" w:hAnsi="Times New Roman" w:cs="Times New Roman"/>
      <w:color w:val="1C232C"/>
      <w:sz w:val="26"/>
      <w:szCs w:val="20"/>
    </w:rPr>
  </w:style>
  <w:style w:type="paragraph" w:styleId="Heading1">
    <w:name w:val="heading 1"/>
    <w:basedOn w:val="Normal"/>
    <w:next w:val="Normal"/>
    <w:link w:val="Heading1Char"/>
    <w:uiPriority w:val="9"/>
    <w:qFormat/>
    <w:rsid w:val="00E75643"/>
    <w:pPr>
      <w:keepNext/>
      <w:keepLines/>
      <w:spacing w:before="180" w:after="100"/>
      <w:outlineLvl w:val="0"/>
    </w:pPr>
    <w:rPr>
      <w:rFonts w:asciiTheme="majorHAnsi" w:eastAsiaTheme="majorEastAsia" w:hAnsiTheme="majorHAnsi" w:cstheme="majorBidi"/>
      <w:b/>
      <w:color w:val="2F5496" w:themeColor="accent1" w:themeShade="BF"/>
      <w:sz w:val="34"/>
      <w:szCs w:val="32"/>
    </w:rPr>
  </w:style>
  <w:style w:type="paragraph" w:styleId="Heading2">
    <w:name w:val="heading 2"/>
    <w:basedOn w:val="Normal"/>
    <w:next w:val="Normal"/>
    <w:link w:val="Heading2Char"/>
    <w:uiPriority w:val="9"/>
    <w:semiHidden/>
    <w:unhideWhenUsed/>
    <w:qFormat/>
    <w:rsid w:val="00E75643"/>
    <w:pPr>
      <w:keepNext/>
      <w:keepLines/>
      <w:spacing w:before="180" w:after="100"/>
      <w:outlineLvl w:val="1"/>
    </w:pPr>
    <w:rPr>
      <w:rFonts w:asciiTheme="majorHAnsi" w:eastAsiaTheme="majorEastAsia" w:hAnsiTheme="majorHAnsi" w:cstheme="majorBidi"/>
      <w:b/>
      <w:color w:val="2F5496" w:themeColor="accent1" w:themeShade="BF"/>
      <w:sz w:val="30"/>
      <w:szCs w:val="26"/>
    </w:rPr>
  </w:style>
  <w:style w:type="paragraph" w:styleId="Heading5">
    <w:name w:val="heading 5"/>
    <w:basedOn w:val="Normal"/>
    <w:next w:val="Normal"/>
    <w:link w:val="Heading5Char"/>
    <w:uiPriority w:val="9"/>
    <w:semiHidden/>
    <w:unhideWhenUsed/>
    <w:qFormat/>
    <w:rsid w:val="00FC77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5643"/>
    <w:rPr>
      <w:color w:val="0563C1" w:themeColor="hyperlink"/>
      <w:u w:val="single"/>
    </w:rPr>
  </w:style>
  <w:style w:type="character" w:customStyle="1" w:styleId="Heading1Char">
    <w:name w:val="Heading 1 Char"/>
    <w:basedOn w:val="DefaultParagraphFont"/>
    <w:link w:val="Heading1"/>
    <w:uiPriority w:val="9"/>
    <w:rsid w:val="00E756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5643"/>
    <w:pPr>
      <w:spacing w:line="259" w:lineRule="auto"/>
      <w:outlineLvl w:val="9"/>
    </w:pPr>
  </w:style>
  <w:style w:type="character" w:customStyle="1" w:styleId="Heading2Char">
    <w:name w:val="Heading 2 Char"/>
    <w:basedOn w:val="DefaultParagraphFont"/>
    <w:link w:val="Heading2"/>
    <w:uiPriority w:val="9"/>
    <w:semiHidden/>
    <w:rsid w:val="00E7564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E75643"/>
    <w:pPr>
      <w:spacing w:before="40" w:after="100" w:line="259" w:lineRule="auto"/>
      <w:ind w:left="720"/>
      <w:contextualSpacing/>
    </w:pPr>
    <w:rPr>
      <w:rFonts w:eastAsiaTheme="minorHAnsi" w:cstheme="minorBidi"/>
      <w:szCs w:val="22"/>
    </w:rPr>
  </w:style>
  <w:style w:type="character" w:customStyle="1" w:styleId="ListParagraphChar">
    <w:name w:val="List Paragraph Char"/>
    <w:link w:val="ListParagraph"/>
    <w:uiPriority w:val="34"/>
    <w:locked/>
    <w:rsid w:val="00E75643"/>
    <w:rPr>
      <w:rFonts w:ascii="Times New Roman" w:hAnsi="Times New Roman"/>
      <w:sz w:val="24"/>
    </w:rPr>
  </w:style>
  <w:style w:type="character" w:customStyle="1" w:styleId="Heading5Char">
    <w:name w:val="Heading 5 Char"/>
    <w:basedOn w:val="DefaultParagraphFont"/>
    <w:link w:val="Heading5"/>
    <w:uiPriority w:val="9"/>
    <w:semiHidden/>
    <w:rsid w:val="00FC771F"/>
    <w:rPr>
      <w:rFonts w:asciiTheme="majorHAnsi" w:eastAsiaTheme="majorEastAsia" w:hAnsiTheme="majorHAnsi" w:cstheme="majorBidi"/>
      <w:color w:val="2F5496" w:themeColor="accent1" w:themeShade="BF"/>
      <w:sz w:val="20"/>
      <w:szCs w:val="20"/>
    </w:rPr>
  </w:style>
  <w:style w:type="table" w:styleId="TableGrid">
    <w:name w:val="Table Grid"/>
    <w:basedOn w:val="TableNormal"/>
    <w:uiPriority w:val="59"/>
    <w:rsid w:val="00FC7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FC771F"/>
    <w:pPr>
      <w:spacing w:before="40" w:after="100" w:line="360" w:lineRule="auto"/>
      <w:jc w:val="center"/>
    </w:pPr>
    <w:rPr>
      <w:rFonts w:eastAsiaTheme="minorHAnsi" w:cstheme="minorBidi"/>
      <w:i/>
      <w:iCs/>
      <w:szCs w:val="18"/>
    </w:rPr>
  </w:style>
  <w:style w:type="paragraph" w:styleId="TOC1">
    <w:name w:val="toc 1"/>
    <w:basedOn w:val="Normal"/>
    <w:next w:val="Normal"/>
    <w:autoRedefine/>
    <w:uiPriority w:val="39"/>
    <w:unhideWhenUsed/>
    <w:rsid w:val="00F05FFB"/>
    <w:pPr>
      <w:spacing w:after="100"/>
    </w:pPr>
  </w:style>
  <w:style w:type="paragraph" w:styleId="TOC2">
    <w:name w:val="toc 2"/>
    <w:basedOn w:val="Normal"/>
    <w:next w:val="Normal"/>
    <w:autoRedefine/>
    <w:uiPriority w:val="39"/>
    <w:unhideWhenUsed/>
    <w:rsid w:val="00F05FFB"/>
    <w:pPr>
      <w:spacing w:after="100"/>
      <w:ind w:left="200"/>
    </w:pPr>
  </w:style>
  <w:style w:type="paragraph" w:styleId="TOC3">
    <w:name w:val="toc 3"/>
    <w:basedOn w:val="Normal"/>
    <w:next w:val="Normal"/>
    <w:autoRedefine/>
    <w:uiPriority w:val="39"/>
    <w:unhideWhenUsed/>
    <w:rsid w:val="00F05FFB"/>
    <w:pPr>
      <w:spacing w:after="100" w:line="259" w:lineRule="auto"/>
      <w:ind w:left="440"/>
    </w:pPr>
    <w:rPr>
      <w:rFonts w:asciiTheme="minorHAnsi" w:eastAsiaTheme="minorEastAsia" w:hAnsiTheme="minorHAnsi"/>
      <w:sz w:val="22"/>
      <w:szCs w:val="22"/>
    </w:rPr>
  </w:style>
  <w:style w:type="paragraph" w:styleId="NoSpacing">
    <w:name w:val="No Spacing"/>
    <w:uiPriority w:val="1"/>
    <w:qFormat/>
    <w:rsid w:val="00DB59CC"/>
    <w:pPr>
      <w:spacing w:before="40" w:after="100" w:line="240" w:lineRule="auto"/>
    </w:pPr>
    <w:rPr>
      <w:rFonts w:ascii="Times New Roman" w:eastAsia="Times New Roman" w:hAnsi="Times New Roman" w:cs="Times New Roman"/>
      <w:sz w:val="26"/>
      <w:szCs w:val="20"/>
    </w:rPr>
  </w:style>
  <w:style w:type="character" w:customStyle="1" w:styleId="normaltextrun">
    <w:name w:val="normaltextrun"/>
    <w:basedOn w:val="DefaultParagraphFont"/>
    <w:rsid w:val="00E73A39"/>
  </w:style>
  <w:style w:type="paragraph" w:customStyle="1" w:styleId="paragraph">
    <w:name w:val="paragraph"/>
    <w:basedOn w:val="Normal"/>
    <w:rsid w:val="00E73A39"/>
    <w:pPr>
      <w:spacing w:before="100" w:beforeAutospacing="1" w:after="100" w:afterAutospacing="1"/>
    </w:pPr>
    <w:rPr>
      <w:sz w:val="24"/>
      <w:szCs w:val="24"/>
    </w:rPr>
  </w:style>
  <w:style w:type="character" w:customStyle="1" w:styleId="eop">
    <w:name w:val="eop"/>
    <w:basedOn w:val="DefaultParagraphFont"/>
    <w:rsid w:val="00E73A39"/>
  </w:style>
  <w:style w:type="character" w:customStyle="1" w:styleId="spellingerror">
    <w:name w:val="spellingerror"/>
    <w:basedOn w:val="DefaultParagraphFont"/>
    <w:rsid w:val="00E73A39"/>
  </w:style>
  <w:style w:type="paragraph" w:styleId="Header">
    <w:name w:val="header"/>
    <w:basedOn w:val="Normal"/>
    <w:link w:val="HeaderChar"/>
    <w:uiPriority w:val="99"/>
    <w:unhideWhenUsed/>
    <w:rsid w:val="008A5851"/>
    <w:pPr>
      <w:tabs>
        <w:tab w:val="center" w:pos="4680"/>
        <w:tab w:val="right" w:pos="9360"/>
      </w:tabs>
    </w:pPr>
  </w:style>
  <w:style w:type="character" w:customStyle="1" w:styleId="HeaderChar">
    <w:name w:val="Header Char"/>
    <w:basedOn w:val="DefaultParagraphFont"/>
    <w:link w:val="Header"/>
    <w:uiPriority w:val="99"/>
    <w:rsid w:val="008A585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A5851"/>
    <w:pPr>
      <w:tabs>
        <w:tab w:val="center" w:pos="4680"/>
        <w:tab w:val="right" w:pos="9360"/>
      </w:tabs>
    </w:pPr>
  </w:style>
  <w:style w:type="character" w:customStyle="1" w:styleId="FooterChar">
    <w:name w:val="Footer Char"/>
    <w:basedOn w:val="DefaultParagraphFont"/>
    <w:link w:val="Footer"/>
    <w:uiPriority w:val="99"/>
    <w:rsid w:val="008A5851"/>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8A5851"/>
    <w:rPr>
      <w:color w:val="808080"/>
    </w:rPr>
  </w:style>
  <w:style w:type="paragraph" w:styleId="BalloonText">
    <w:name w:val="Balloon Text"/>
    <w:basedOn w:val="Normal"/>
    <w:link w:val="BalloonTextChar"/>
    <w:uiPriority w:val="99"/>
    <w:semiHidden/>
    <w:unhideWhenUsed/>
    <w:rsid w:val="00A02F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F89"/>
    <w:rPr>
      <w:rFonts w:ascii="Segoe UI" w:eastAsia="Times New Roman" w:hAnsi="Segoe UI" w:cs="Segoe UI"/>
      <w:sz w:val="18"/>
      <w:szCs w:val="18"/>
    </w:rPr>
  </w:style>
  <w:style w:type="paragraph" w:customStyle="1" w:styleId="Heading31">
    <w:name w:val="Heading 31"/>
    <w:pPr>
      <w:keepNext/>
      <w:spacing w:before="180" w:after="100"/>
    </w:pPr>
    <w:rPr>
      <w:rFonts w:ascii="Times New Roman" w:hAnsi="Times New Roman"/>
      <w:b/>
      <w:sz w:val="27"/>
    </w:rPr>
  </w:style>
  <w:style w:type="paragraph" w:customStyle="1" w:styleId="Title1">
    <w:name w:val="Title1"/>
    <w:pPr>
      <w:spacing w:before="40" w:after="100"/>
    </w:pPr>
    <w:rPr>
      <w:rFonts w:ascii="Times New Roman" w:hAnsi="Times New Roman"/>
      <w:b/>
      <w:sz w:val="42"/>
    </w:rPr>
  </w:style>
  <w:style w:type="paragraph" w:customStyle="1" w:styleId="ListBullet1">
    <w:name w:val="List Bullet1"/>
  </w:style>
  <w:style w:type="paragraph" w:customStyle="1" w:styleId="ListNumber1">
    <w:name w:val="List Number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267163">
      <w:bodyDiv w:val="1"/>
      <w:marLeft w:val="0"/>
      <w:marRight w:val="0"/>
      <w:marTop w:val="0"/>
      <w:marBottom w:val="0"/>
      <w:divBdr>
        <w:top w:val="none" w:sz="0" w:space="0" w:color="auto"/>
        <w:left w:val="none" w:sz="0" w:space="0" w:color="auto"/>
        <w:bottom w:val="none" w:sz="0" w:space="0" w:color="auto"/>
        <w:right w:val="none" w:sz="0" w:space="0" w:color="auto"/>
      </w:divBdr>
      <w:divsChild>
        <w:div w:id="401371499">
          <w:marLeft w:val="0"/>
          <w:marRight w:val="0"/>
          <w:marTop w:val="0"/>
          <w:marBottom w:val="0"/>
          <w:divBdr>
            <w:top w:val="none" w:sz="0" w:space="0" w:color="auto"/>
            <w:left w:val="none" w:sz="0" w:space="0" w:color="auto"/>
            <w:bottom w:val="none" w:sz="0" w:space="0" w:color="auto"/>
            <w:right w:val="none" w:sz="0" w:space="0" w:color="auto"/>
          </w:divBdr>
        </w:div>
        <w:div w:id="1356030647">
          <w:marLeft w:val="0"/>
          <w:marRight w:val="0"/>
          <w:marTop w:val="0"/>
          <w:marBottom w:val="0"/>
          <w:divBdr>
            <w:top w:val="none" w:sz="0" w:space="0" w:color="auto"/>
            <w:left w:val="none" w:sz="0" w:space="0" w:color="auto"/>
            <w:bottom w:val="none" w:sz="0" w:space="0" w:color="auto"/>
            <w:right w:val="none" w:sz="0" w:space="0" w:color="auto"/>
          </w:divBdr>
        </w:div>
        <w:div w:id="745346527">
          <w:marLeft w:val="0"/>
          <w:marRight w:val="0"/>
          <w:marTop w:val="0"/>
          <w:marBottom w:val="0"/>
          <w:divBdr>
            <w:top w:val="none" w:sz="0" w:space="0" w:color="auto"/>
            <w:left w:val="none" w:sz="0" w:space="0" w:color="auto"/>
            <w:bottom w:val="none" w:sz="0" w:space="0" w:color="auto"/>
            <w:right w:val="none" w:sz="0" w:space="0" w:color="auto"/>
          </w:divBdr>
        </w:div>
      </w:divsChild>
    </w:div>
    <w:div w:id="1104225848">
      <w:bodyDiv w:val="1"/>
      <w:marLeft w:val="0"/>
      <w:marRight w:val="0"/>
      <w:marTop w:val="0"/>
      <w:marBottom w:val="0"/>
      <w:divBdr>
        <w:top w:val="none" w:sz="0" w:space="0" w:color="auto"/>
        <w:left w:val="none" w:sz="0" w:space="0" w:color="auto"/>
        <w:bottom w:val="none" w:sz="0" w:space="0" w:color="auto"/>
        <w:right w:val="none" w:sz="0" w:space="0" w:color="auto"/>
      </w:divBdr>
      <w:divsChild>
        <w:div w:id="113716544">
          <w:marLeft w:val="0"/>
          <w:marRight w:val="0"/>
          <w:marTop w:val="0"/>
          <w:marBottom w:val="0"/>
          <w:divBdr>
            <w:top w:val="none" w:sz="0" w:space="0" w:color="auto"/>
            <w:left w:val="none" w:sz="0" w:space="0" w:color="auto"/>
            <w:bottom w:val="none" w:sz="0" w:space="0" w:color="auto"/>
            <w:right w:val="none" w:sz="0" w:space="0" w:color="auto"/>
          </w:divBdr>
          <w:divsChild>
            <w:div w:id="1909606475">
              <w:marLeft w:val="0"/>
              <w:marRight w:val="0"/>
              <w:marTop w:val="0"/>
              <w:marBottom w:val="0"/>
              <w:divBdr>
                <w:top w:val="none" w:sz="0" w:space="0" w:color="auto"/>
                <w:left w:val="none" w:sz="0" w:space="0" w:color="auto"/>
                <w:bottom w:val="none" w:sz="0" w:space="0" w:color="auto"/>
                <w:right w:val="none" w:sz="0" w:space="0" w:color="auto"/>
              </w:divBdr>
            </w:div>
          </w:divsChild>
        </w:div>
        <w:div w:id="834298201">
          <w:marLeft w:val="0"/>
          <w:marRight w:val="0"/>
          <w:marTop w:val="0"/>
          <w:marBottom w:val="0"/>
          <w:divBdr>
            <w:top w:val="none" w:sz="0" w:space="0" w:color="auto"/>
            <w:left w:val="none" w:sz="0" w:space="0" w:color="auto"/>
            <w:bottom w:val="none" w:sz="0" w:space="0" w:color="auto"/>
            <w:right w:val="none" w:sz="0" w:space="0" w:color="auto"/>
          </w:divBdr>
          <w:divsChild>
            <w:div w:id="112990968">
              <w:marLeft w:val="0"/>
              <w:marRight w:val="0"/>
              <w:marTop w:val="0"/>
              <w:marBottom w:val="0"/>
              <w:divBdr>
                <w:top w:val="none" w:sz="0" w:space="0" w:color="auto"/>
                <w:left w:val="none" w:sz="0" w:space="0" w:color="auto"/>
                <w:bottom w:val="none" w:sz="0" w:space="0" w:color="auto"/>
                <w:right w:val="none" w:sz="0" w:space="0" w:color="auto"/>
              </w:divBdr>
            </w:div>
          </w:divsChild>
        </w:div>
        <w:div w:id="1553226998">
          <w:marLeft w:val="0"/>
          <w:marRight w:val="0"/>
          <w:marTop w:val="0"/>
          <w:marBottom w:val="0"/>
          <w:divBdr>
            <w:top w:val="none" w:sz="0" w:space="0" w:color="auto"/>
            <w:left w:val="none" w:sz="0" w:space="0" w:color="auto"/>
            <w:bottom w:val="none" w:sz="0" w:space="0" w:color="auto"/>
            <w:right w:val="none" w:sz="0" w:space="0" w:color="auto"/>
          </w:divBdr>
          <w:divsChild>
            <w:div w:id="1042559292">
              <w:marLeft w:val="0"/>
              <w:marRight w:val="0"/>
              <w:marTop w:val="0"/>
              <w:marBottom w:val="0"/>
              <w:divBdr>
                <w:top w:val="none" w:sz="0" w:space="0" w:color="auto"/>
                <w:left w:val="none" w:sz="0" w:space="0" w:color="auto"/>
                <w:bottom w:val="none" w:sz="0" w:space="0" w:color="auto"/>
                <w:right w:val="none" w:sz="0" w:space="0" w:color="auto"/>
              </w:divBdr>
            </w:div>
          </w:divsChild>
        </w:div>
        <w:div w:id="1636980683">
          <w:marLeft w:val="0"/>
          <w:marRight w:val="0"/>
          <w:marTop w:val="0"/>
          <w:marBottom w:val="0"/>
          <w:divBdr>
            <w:top w:val="none" w:sz="0" w:space="0" w:color="auto"/>
            <w:left w:val="none" w:sz="0" w:space="0" w:color="auto"/>
            <w:bottom w:val="none" w:sz="0" w:space="0" w:color="auto"/>
            <w:right w:val="none" w:sz="0" w:space="0" w:color="auto"/>
          </w:divBdr>
          <w:divsChild>
            <w:div w:id="1744913362">
              <w:marLeft w:val="0"/>
              <w:marRight w:val="0"/>
              <w:marTop w:val="0"/>
              <w:marBottom w:val="0"/>
              <w:divBdr>
                <w:top w:val="none" w:sz="0" w:space="0" w:color="auto"/>
                <w:left w:val="none" w:sz="0" w:space="0" w:color="auto"/>
                <w:bottom w:val="none" w:sz="0" w:space="0" w:color="auto"/>
                <w:right w:val="none" w:sz="0" w:space="0" w:color="auto"/>
              </w:divBdr>
            </w:div>
          </w:divsChild>
        </w:div>
        <w:div w:id="324550054">
          <w:marLeft w:val="0"/>
          <w:marRight w:val="0"/>
          <w:marTop w:val="0"/>
          <w:marBottom w:val="0"/>
          <w:divBdr>
            <w:top w:val="none" w:sz="0" w:space="0" w:color="auto"/>
            <w:left w:val="none" w:sz="0" w:space="0" w:color="auto"/>
            <w:bottom w:val="none" w:sz="0" w:space="0" w:color="auto"/>
            <w:right w:val="none" w:sz="0" w:space="0" w:color="auto"/>
          </w:divBdr>
          <w:divsChild>
            <w:div w:id="625547683">
              <w:marLeft w:val="0"/>
              <w:marRight w:val="0"/>
              <w:marTop w:val="0"/>
              <w:marBottom w:val="0"/>
              <w:divBdr>
                <w:top w:val="none" w:sz="0" w:space="0" w:color="auto"/>
                <w:left w:val="none" w:sz="0" w:space="0" w:color="auto"/>
                <w:bottom w:val="none" w:sz="0" w:space="0" w:color="auto"/>
                <w:right w:val="none" w:sz="0" w:space="0" w:color="auto"/>
              </w:divBdr>
            </w:div>
          </w:divsChild>
        </w:div>
        <w:div w:id="1317417841">
          <w:marLeft w:val="0"/>
          <w:marRight w:val="0"/>
          <w:marTop w:val="0"/>
          <w:marBottom w:val="0"/>
          <w:divBdr>
            <w:top w:val="none" w:sz="0" w:space="0" w:color="auto"/>
            <w:left w:val="none" w:sz="0" w:space="0" w:color="auto"/>
            <w:bottom w:val="none" w:sz="0" w:space="0" w:color="auto"/>
            <w:right w:val="none" w:sz="0" w:space="0" w:color="auto"/>
          </w:divBdr>
          <w:divsChild>
            <w:div w:id="363949289">
              <w:marLeft w:val="0"/>
              <w:marRight w:val="0"/>
              <w:marTop w:val="0"/>
              <w:marBottom w:val="0"/>
              <w:divBdr>
                <w:top w:val="none" w:sz="0" w:space="0" w:color="auto"/>
                <w:left w:val="none" w:sz="0" w:space="0" w:color="auto"/>
                <w:bottom w:val="none" w:sz="0" w:space="0" w:color="auto"/>
                <w:right w:val="none" w:sz="0" w:space="0" w:color="auto"/>
              </w:divBdr>
            </w:div>
          </w:divsChild>
        </w:div>
        <w:div w:id="356126715">
          <w:marLeft w:val="0"/>
          <w:marRight w:val="0"/>
          <w:marTop w:val="0"/>
          <w:marBottom w:val="0"/>
          <w:divBdr>
            <w:top w:val="none" w:sz="0" w:space="0" w:color="auto"/>
            <w:left w:val="none" w:sz="0" w:space="0" w:color="auto"/>
            <w:bottom w:val="none" w:sz="0" w:space="0" w:color="auto"/>
            <w:right w:val="none" w:sz="0" w:space="0" w:color="auto"/>
          </w:divBdr>
          <w:divsChild>
            <w:div w:id="536550322">
              <w:marLeft w:val="0"/>
              <w:marRight w:val="0"/>
              <w:marTop w:val="0"/>
              <w:marBottom w:val="0"/>
              <w:divBdr>
                <w:top w:val="none" w:sz="0" w:space="0" w:color="auto"/>
                <w:left w:val="none" w:sz="0" w:space="0" w:color="auto"/>
                <w:bottom w:val="none" w:sz="0" w:space="0" w:color="auto"/>
                <w:right w:val="none" w:sz="0" w:space="0" w:color="auto"/>
              </w:divBdr>
            </w:div>
          </w:divsChild>
        </w:div>
        <w:div w:id="810487396">
          <w:marLeft w:val="0"/>
          <w:marRight w:val="0"/>
          <w:marTop w:val="0"/>
          <w:marBottom w:val="0"/>
          <w:divBdr>
            <w:top w:val="none" w:sz="0" w:space="0" w:color="auto"/>
            <w:left w:val="none" w:sz="0" w:space="0" w:color="auto"/>
            <w:bottom w:val="none" w:sz="0" w:space="0" w:color="auto"/>
            <w:right w:val="none" w:sz="0" w:space="0" w:color="auto"/>
          </w:divBdr>
          <w:divsChild>
            <w:div w:id="418869200">
              <w:marLeft w:val="0"/>
              <w:marRight w:val="0"/>
              <w:marTop w:val="0"/>
              <w:marBottom w:val="0"/>
              <w:divBdr>
                <w:top w:val="none" w:sz="0" w:space="0" w:color="auto"/>
                <w:left w:val="none" w:sz="0" w:space="0" w:color="auto"/>
                <w:bottom w:val="none" w:sz="0" w:space="0" w:color="auto"/>
                <w:right w:val="none" w:sz="0" w:space="0" w:color="auto"/>
              </w:divBdr>
            </w:div>
          </w:divsChild>
        </w:div>
        <w:div w:id="1194534572">
          <w:marLeft w:val="0"/>
          <w:marRight w:val="0"/>
          <w:marTop w:val="0"/>
          <w:marBottom w:val="0"/>
          <w:divBdr>
            <w:top w:val="none" w:sz="0" w:space="0" w:color="auto"/>
            <w:left w:val="none" w:sz="0" w:space="0" w:color="auto"/>
            <w:bottom w:val="none" w:sz="0" w:space="0" w:color="auto"/>
            <w:right w:val="none" w:sz="0" w:space="0" w:color="auto"/>
          </w:divBdr>
          <w:divsChild>
            <w:div w:id="726993736">
              <w:marLeft w:val="0"/>
              <w:marRight w:val="0"/>
              <w:marTop w:val="0"/>
              <w:marBottom w:val="0"/>
              <w:divBdr>
                <w:top w:val="none" w:sz="0" w:space="0" w:color="auto"/>
                <w:left w:val="none" w:sz="0" w:space="0" w:color="auto"/>
                <w:bottom w:val="none" w:sz="0" w:space="0" w:color="auto"/>
                <w:right w:val="none" w:sz="0" w:space="0" w:color="auto"/>
              </w:divBdr>
            </w:div>
          </w:divsChild>
        </w:div>
        <w:div w:id="416826260">
          <w:marLeft w:val="0"/>
          <w:marRight w:val="0"/>
          <w:marTop w:val="0"/>
          <w:marBottom w:val="0"/>
          <w:divBdr>
            <w:top w:val="none" w:sz="0" w:space="0" w:color="auto"/>
            <w:left w:val="none" w:sz="0" w:space="0" w:color="auto"/>
            <w:bottom w:val="none" w:sz="0" w:space="0" w:color="auto"/>
            <w:right w:val="none" w:sz="0" w:space="0" w:color="auto"/>
          </w:divBdr>
          <w:divsChild>
            <w:div w:id="453259438">
              <w:marLeft w:val="0"/>
              <w:marRight w:val="0"/>
              <w:marTop w:val="0"/>
              <w:marBottom w:val="0"/>
              <w:divBdr>
                <w:top w:val="none" w:sz="0" w:space="0" w:color="auto"/>
                <w:left w:val="none" w:sz="0" w:space="0" w:color="auto"/>
                <w:bottom w:val="none" w:sz="0" w:space="0" w:color="auto"/>
                <w:right w:val="none" w:sz="0" w:space="0" w:color="auto"/>
              </w:divBdr>
            </w:div>
          </w:divsChild>
        </w:div>
        <w:div w:id="1861432040">
          <w:marLeft w:val="0"/>
          <w:marRight w:val="0"/>
          <w:marTop w:val="0"/>
          <w:marBottom w:val="0"/>
          <w:divBdr>
            <w:top w:val="none" w:sz="0" w:space="0" w:color="auto"/>
            <w:left w:val="none" w:sz="0" w:space="0" w:color="auto"/>
            <w:bottom w:val="none" w:sz="0" w:space="0" w:color="auto"/>
            <w:right w:val="none" w:sz="0" w:space="0" w:color="auto"/>
          </w:divBdr>
          <w:divsChild>
            <w:div w:id="618027064">
              <w:marLeft w:val="0"/>
              <w:marRight w:val="0"/>
              <w:marTop w:val="0"/>
              <w:marBottom w:val="0"/>
              <w:divBdr>
                <w:top w:val="none" w:sz="0" w:space="0" w:color="auto"/>
                <w:left w:val="none" w:sz="0" w:space="0" w:color="auto"/>
                <w:bottom w:val="none" w:sz="0" w:space="0" w:color="auto"/>
                <w:right w:val="none" w:sz="0" w:space="0" w:color="auto"/>
              </w:divBdr>
            </w:div>
          </w:divsChild>
        </w:div>
        <w:div w:id="2044549464">
          <w:marLeft w:val="0"/>
          <w:marRight w:val="0"/>
          <w:marTop w:val="0"/>
          <w:marBottom w:val="0"/>
          <w:divBdr>
            <w:top w:val="none" w:sz="0" w:space="0" w:color="auto"/>
            <w:left w:val="none" w:sz="0" w:space="0" w:color="auto"/>
            <w:bottom w:val="none" w:sz="0" w:space="0" w:color="auto"/>
            <w:right w:val="none" w:sz="0" w:space="0" w:color="auto"/>
          </w:divBdr>
          <w:divsChild>
            <w:div w:id="2039625848">
              <w:marLeft w:val="0"/>
              <w:marRight w:val="0"/>
              <w:marTop w:val="0"/>
              <w:marBottom w:val="0"/>
              <w:divBdr>
                <w:top w:val="none" w:sz="0" w:space="0" w:color="auto"/>
                <w:left w:val="none" w:sz="0" w:space="0" w:color="auto"/>
                <w:bottom w:val="none" w:sz="0" w:space="0" w:color="auto"/>
                <w:right w:val="none" w:sz="0" w:space="0" w:color="auto"/>
              </w:divBdr>
            </w:div>
          </w:divsChild>
        </w:div>
        <w:div w:id="1848707944">
          <w:marLeft w:val="0"/>
          <w:marRight w:val="0"/>
          <w:marTop w:val="0"/>
          <w:marBottom w:val="0"/>
          <w:divBdr>
            <w:top w:val="none" w:sz="0" w:space="0" w:color="auto"/>
            <w:left w:val="none" w:sz="0" w:space="0" w:color="auto"/>
            <w:bottom w:val="none" w:sz="0" w:space="0" w:color="auto"/>
            <w:right w:val="none" w:sz="0" w:space="0" w:color="auto"/>
          </w:divBdr>
          <w:divsChild>
            <w:div w:id="935749338">
              <w:marLeft w:val="0"/>
              <w:marRight w:val="0"/>
              <w:marTop w:val="0"/>
              <w:marBottom w:val="0"/>
              <w:divBdr>
                <w:top w:val="none" w:sz="0" w:space="0" w:color="auto"/>
                <w:left w:val="none" w:sz="0" w:space="0" w:color="auto"/>
                <w:bottom w:val="none" w:sz="0" w:space="0" w:color="auto"/>
                <w:right w:val="none" w:sz="0" w:space="0" w:color="auto"/>
              </w:divBdr>
            </w:div>
          </w:divsChild>
        </w:div>
        <w:div w:id="985159886">
          <w:marLeft w:val="0"/>
          <w:marRight w:val="0"/>
          <w:marTop w:val="0"/>
          <w:marBottom w:val="0"/>
          <w:divBdr>
            <w:top w:val="none" w:sz="0" w:space="0" w:color="auto"/>
            <w:left w:val="none" w:sz="0" w:space="0" w:color="auto"/>
            <w:bottom w:val="none" w:sz="0" w:space="0" w:color="auto"/>
            <w:right w:val="none" w:sz="0" w:space="0" w:color="auto"/>
          </w:divBdr>
          <w:divsChild>
            <w:div w:id="318118572">
              <w:marLeft w:val="0"/>
              <w:marRight w:val="0"/>
              <w:marTop w:val="0"/>
              <w:marBottom w:val="0"/>
              <w:divBdr>
                <w:top w:val="none" w:sz="0" w:space="0" w:color="auto"/>
                <w:left w:val="none" w:sz="0" w:space="0" w:color="auto"/>
                <w:bottom w:val="none" w:sz="0" w:space="0" w:color="auto"/>
                <w:right w:val="none" w:sz="0" w:space="0" w:color="auto"/>
              </w:divBdr>
            </w:div>
          </w:divsChild>
        </w:div>
        <w:div w:id="1704935072">
          <w:marLeft w:val="0"/>
          <w:marRight w:val="0"/>
          <w:marTop w:val="0"/>
          <w:marBottom w:val="0"/>
          <w:divBdr>
            <w:top w:val="none" w:sz="0" w:space="0" w:color="auto"/>
            <w:left w:val="none" w:sz="0" w:space="0" w:color="auto"/>
            <w:bottom w:val="none" w:sz="0" w:space="0" w:color="auto"/>
            <w:right w:val="none" w:sz="0" w:space="0" w:color="auto"/>
          </w:divBdr>
          <w:divsChild>
            <w:div w:id="787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0312">
      <w:bodyDiv w:val="1"/>
      <w:marLeft w:val="0"/>
      <w:marRight w:val="0"/>
      <w:marTop w:val="0"/>
      <w:marBottom w:val="0"/>
      <w:divBdr>
        <w:top w:val="none" w:sz="0" w:space="0" w:color="auto"/>
        <w:left w:val="none" w:sz="0" w:space="0" w:color="auto"/>
        <w:bottom w:val="none" w:sz="0" w:space="0" w:color="auto"/>
        <w:right w:val="none" w:sz="0" w:space="0" w:color="auto"/>
      </w:divBdr>
      <w:divsChild>
        <w:div w:id="1737438881">
          <w:marLeft w:val="0"/>
          <w:marRight w:val="0"/>
          <w:marTop w:val="0"/>
          <w:marBottom w:val="0"/>
          <w:divBdr>
            <w:top w:val="none" w:sz="0" w:space="0" w:color="auto"/>
            <w:left w:val="none" w:sz="0" w:space="0" w:color="auto"/>
            <w:bottom w:val="none" w:sz="0" w:space="0" w:color="auto"/>
            <w:right w:val="none" w:sz="0" w:space="0" w:color="auto"/>
          </w:divBdr>
        </w:div>
        <w:div w:id="1425958055">
          <w:marLeft w:val="0"/>
          <w:marRight w:val="0"/>
          <w:marTop w:val="0"/>
          <w:marBottom w:val="0"/>
          <w:divBdr>
            <w:top w:val="none" w:sz="0" w:space="0" w:color="auto"/>
            <w:left w:val="none" w:sz="0" w:space="0" w:color="auto"/>
            <w:bottom w:val="none" w:sz="0" w:space="0" w:color="auto"/>
            <w:right w:val="none" w:sz="0" w:space="0" w:color="auto"/>
          </w:divBdr>
        </w:div>
        <w:div w:id="2632705">
          <w:marLeft w:val="0"/>
          <w:marRight w:val="0"/>
          <w:marTop w:val="0"/>
          <w:marBottom w:val="0"/>
          <w:divBdr>
            <w:top w:val="none" w:sz="0" w:space="0" w:color="auto"/>
            <w:left w:val="none" w:sz="0" w:space="0" w:color="auto"/>
            <w:bottom w:val="none" w:sz="0" w:space="0" w:color="auto"/>
            <w:right w:val="none" w:sz="0" w:space="0" w:color="auto"/>
          </w:divBdr>
        </w:div>
        <w:div w:id="820925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Capstone 1 –  2018 –  Dating Tonight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18C8DA-7205-495E-9779-B303C868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26</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ARCHITECTURE DOCUMENT</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subject/>
  <dc:creator>jan samuelsson</dc:creator>
  <cp:keywords/>
  <dc:description/>
  <cp:lastModifiedBy>Khanh Tran</cp:lastModifiedBy>
  <cp:revision>6</cp:revision>
  <dcterms:created xsi:type="dcterms:W3CDTF">2020-08-25T03:41:00Z</dcterms:created>
  <dcterms:modified xsi:type="dcterms:W3CDTF">2026-10-15T16:59:00Z</dcterms:modified>
</cp:coreProperties>
</file>