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96701">
      <w:pPr>
        <w:spacing w:before="380" w:after="140" w:line="288" w:lineRule="auto"/>
        <w:ind w:left="0" w:leftChars="0"/>
        <w:jc w:val="center"/>
        <w:outlineLvl w:val="9"/>
        <w:rPr>
          <w:rFonts w:ascii="Arial" w:hAnsi="Arial" w:eastAsia="等线" w:cs="Arial"/>
          <w:b/>
          <w:sz w:val="36"/>
        </w:rPr>
      </w:pPr>
      <w:r>
        <w:rPr>
          <w:rFonts w:hint="eastAsia" w:ascii="Arial" w:hAnsi="Arial" w:eastAsia="等线" w:cs="Arial"/>
          <w:b/>
          <w:sz w:val="36"/>
          <w:lang w:val="en-US" w:eastAsia="zh-CN"/>
        </w:rPr>
        <w:t>基于</w:t>
      </w:r>
      <w:r>
        <w:rPr>
          <w:rFonts w:hint="default" w:ascii="Times New Roman" w:hAnsi="Times New Roman" w:eastAsia="等线" w:cs="Times New Roman"/>
          <w:b/>
          <w:sz w:val="36"/>
          <w:lang w:val="en-US" w:eastAsia="zh-CN"/>
        </w:rPr>
        <w:t>YOLOv8</w:t>
      </w:r>
      <w:r>
        <w:rPr>
          <w:rFonts w:hint="eastAsia" w:ascii="Arial" w:hAnsi="Arial" w:eastAsia="等线" w:cs="Arial"/>
          <w:b/>
          <w:sz w:val="36"/>
          <w:lang w:val="en-US" w:eastAsia="zh-CN"/>
        </w:rPr>
        <w:t>的轴承缺陷检测系统与实现</w:t>
      </w:r>
      <w:r>
        <w:rPr>
          <w:rFonts w:ascii="Arial" w:hAnsi="Arial" w:eastAsia="等线" w:cs="Arial"/>
          <w:b/>
          <w:sz w:val="36"/>
        </w:rPr>
        <w:t>设计</w:t>
      </w:r>
    </w:p>
    <w:p w14:paraId="4C187793">
      <w:pPr>
        <w:spacing w:before="380" w:after="140" w:line="288" w:lineRule="auto"/>
        <w:ind w:left="0"/>
        <w:jc w:val="center"/>
        <w:outlineLvl w:val="0"/>
        <w:rPr>
          <w:rFonts w:hint="eastAsia" w:ascii="Arial" w:hAnsi="Arial" w:eastAsia="等线" w:cs="Arial"/>
          <w:b/>
          <w:sz w:val="32"/>
          <w:szCs w:val="21"/>
          <w:lang w:val="en-US" w:eastAsia="zh-CN"/>
        </w:rPr>
      </w:pPr>
      <w:bookmarkStart w:id="0" w:name="_Toc9791"/>
      <w:r>
        <w:rPr>
          <w:rFonts w:hint="eastAsia" w:ascii="Arial" w:hAnsi="Arial" w:eastAsia="等线" w:cs="Arial"/>
          <w:b/>
          <w:sz w:val="32"/>
          <w:szCs w:val="21"/>
          <w:lang w:val="en-US" w:eastAsia="zh-CN"/>
        </w:rPr>
        <w:t>摘</w:t>
      </w:r>
      <w:r>
        <w:rPr>
          <w:rFonts w:hint="eastAsia" w:ascii="Arial" w:hAnsi="Arial" w:eastAsia="等线" w:cs="Arial"/>
          <w:b/>
          <w:sz w:val="32"/>
          <w:szCs w:val="21"/>
          <w:lang w:val="en-US" w:eastAsia="zh-CN"/>
        </w:rPr>
        <w:tab/>
        <w:t>要</w:t>
      </w:r>
      <w:bookmarkEnd w:id="0"/>
    </w:p>
    <w:p w14:paraId="26D06C9A">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default" w:asciiTheme="minorEastAsia" w:hAnsiTheme="minorEastAsia" w:eastAsiaTheme="minorEastAsia" w:cstheme="minorEastAsia"/>
          <w:sz w:val="24"/>
          <w:szCs w:val="24"/>
          <w:lang w:val="en-US" w:eastAsia="zh-CN"/>
        </w:rPr>
        <w:t>轴承是航空航天、汽车制造等领域旋转机械的核心部件，其缺陷占旋转机械故障成因的</w:t>
      </w:r>
      <w:r>
        <w:rPr>
          <w:rFonts w:hint="default" w:ascii="Times New Roman" w:hAnsi="Times New Roman" w:cs="Times New Roman" w:eastAsiaTheme="minorEastAsia"/>
          <w:b w:val="0"/>
          <w:bCs w:val="0"/>
          <w:sz w:val="24"/>
          <w:szCs w:val="24"/>
          <w:lang w:val="en-US" w:eastAsia="zh-CN"/>
        </w:rPr>
        <w:t xml:space="preserve"> 30%-50%</w:t>
      </w:r>
      <w:r>
        <w:rPr>
          <w:rFonts w:hint="default" w:asciiTheme="minorEastAsia" w:hAnsiTheme="minorEastAsia" w:eastAsiaTheme="minorEastAsia" w:cstheme="minorEastAsia"/>
          <w:sz w:val="24"/>
          <w:szCs w:val="24"/>
          <w:lang w:val="en-US" w:eastAsia="zh-CN"/>
        </w:rPr>
        <w:t>。传统人工检测因效率低、主观性强、微小缺陷漏检率高，难以适配现代化生产质量控制需求。</w:t>
      </w:r>
      <w:bookmarkStart w:id="116" w:name="_GoBack"/>
      <w:bookmarkEnd w:id="116"/>
      <w:r>
        <w:rPr>
          <w:rFonts w:hint="default" w:asciiTheme="minorEastAsia" w:hAnsiTheme="minorEastAsia" w:eastAsiaTheme="minorEastAsia" w:cstheme="minorEastAsia"/>
          <w:sz w:val="24"/>
          <w:szCs w:val="24"/>
          <w:lang w:val="en-US" w:eastAsia="zh-CN"/>
        </w:rPr>
        <w:t>本文设计并实现基于</w:t>
      </w:r>
      <w:r>
        <w:rPr>
          <w:rFonts w:hint="default" w:ascii="Times New Roman" w:hAnsi="Times New Roman" w:cs="Times New Roman" w:eastAsiaTheme="minorEastAsia"/>
          <w:b/>
          <w:bCs/>
          <w:sz w:val="24"/>
          <w:szCs w:val="24"/>
          <w:lang w:val="en-US" w:eastAsia="zh-CN"/>
        </w:rPr>
        <w:t>YOLOv8</w:t>
      </w:r>
      <w:r>
        <w:rPr>
          <w:rFonts w:hint="default" w:asciiTheme="minorEastAsia" w:hAnsiTheme="minorEastAsia" w:eastAsiaTheme="minorEastAsia" w:cstheme="minorEastAsia"/>
          <w:sz w:val="24"/>
          <w:szCs w:val="24"/>
          <w:lang w:val="en-US" w:eastAsia="zh-CN"/>
        </w:rPr>
        <w:t>的</w:t>
      </w:r>
      <w:r>
        <w:rPr>
          <w:rFonts w:hint="default" w:asciiTheme="minorEastAsia" w:hAnsiTheme="minorEastAsia" w:eastAsiaTheme="minorEastAsia" w:cstheme="minorEastAsia"/>
          <w:b/>
          <w:bCs/>
          <w:sz w:val="24"/>
          <w:szCs w:val="24"/>
          <w:lang w:val="en-US" w:eastAsia="zh-CN"/>
        </w:rPr>
        <w:t>轴承缺陷智能检测系统</w:t>
      </w:r>
      <w:r>
        <w:rPr>
          <w:rFonts w:hint="default" w:asciiTheme="minorEastAsia" w:hAnsiTheme="minorEastAsia" w:eastAsiaTheme="minorEastAsia" w:cstheme="minorEastAsia"/>
          <w:sz w:val="24"/>
          <w:szCs w:val="24"/>
          <w:lang w:val="en-US" w:eastAsia="zh-CN"/>
        </w:rPr>
        <w:t>，重点解决凹槽、凹陷、擦伤、划痕四类常见缺陷的自动识别问题。</w:t>
      </w:r>
    </w:p>
    <w:p w14:paraId="7DDCDD3F">
      <w:pPr>
        <w:spacing w:before="120" w:after="120" w:line="288" w:lineRule="auto"/>
        <w:ind w:left="0" w:firstLine="420"/>
        <w:jc w:val="both"/>
        <w:rPr>
          <w:rFonts w:hint="default" w:asciiTheme="minorEastAsia" w:hAnsiTheme="minorEastAsia" w:eastAsiaTheme="minorEastAsia" w:cstheme="minorEastAsia"/>
          <w:sz w:val="24"/>
          <w:szCs w:val="24"/>
        </w:rPr>
      </w:pPr>
      <w:r>
        <w:rPr>
          <w:rFonts w:hint="default" w:asciiTheme="minorEastAsia" w:hAnsiTheme="minorEastAsia" w:eastAsiaTheme="minorEastAsia" w:cstheme="minorEastAsia"/>
          <w:sz w:val="24"/>
          <w:szCs w:val="24"/>
          <w:lang w:val="en-US" w:eastAsia="zh-CN"/>
        </w:rPr>
        <w:t>系统采用</w:t>
      </w:r>
      <w:r>
        <w:rPr>
          <w:rFonts w:hint="default" w:asciiTheme="minorEastAsia" w:hAnsiTheme="minorEastAsia" w:eastAsiaTheme="minorEastAsia" w:cstheme="minorEastAsia"/>
          <w:b/>
          <w:bCs/>
          <w:sz w:val="24"/>
          <w:szCs w:val="24"/>
          <w:lang w:val="en-US" w:eastAsia="zh-CN"/>
        </w:rPr>
        <w:t>高内聚、低耦合分层架构</w:t>
      </w:r>
      <w:r>
        <w:rPr>
          <w:rFonts w:hint="default" w:asciiTheme="minorEastAsia" w:hAnsiTheme="minorEastAsia" w:eastAsiaTheme="minorEastAsia" w:cstheme="minorEastAsia"/>
          <w:sz w:val="24"/>
          <w:szCs w:val="24"/>
          <w:lang w:val="en-US" w:eastAsia="zh-CN"/>
        </w:rPr>
        <w:t>（用户界面层、业务逻辑层、数据处理层、模型层、存储层）：基于</w:t>
      </w:r>
      <w:r>
        <w:rPr>
          <w:rFonts w:hint="default" w:ascii="Times New Roman" w:hAnsi="Times New Roman" w:cs="Times New Roman" w:eastAsiaTheme="minorEastAsia"/>
          <w:sz w:val="24"/>
          <w:szCs w:val="24"/>
          <w:lang w:val="en-US" w:eastAsia="zh-CN"/>
        </w:rPr>
        <w:t>PyQt5</w:t>
      </w:r>
      <w:r>
        <w:rPr>
          <w:rFonts w:hint="default" w:asciiTheme="minorEastAsia" w:hAnsiTheme="minorEastAsia" w:eastAsiaTheme="minorEastAsia" w:cstheme="minorEastAsia"/>
          <w:sz w:val="24"/>
          <w:szCs w:val="24"/>
          <w:lang w:val="en-US" w:eastAsia="zh-CN"/>
        </w:rPr>
        <w:t>开发可视化界面，</w:t>
      </w:r>
      <w:r>
        <w:rPr>
          <w:rFonts w:hint="default" w:asciiTheme="minorEastAsia" w:hAnsiTheme="minorEastAsia" w:eastAsiaTheme="minorEastAsia" w:cstheme="minorEastAsia"/>
          <w:b/>
          <w:bCs/>
          <w:sz w:val="24"/>
          <w:szCs w:val="24"/>
          <w:lang w:val="en-US" w:eastAsia="zh-CN"/>
        </w:rPr>
        <w:t>YOLOv8s模型</w:t>
      </w:r>
      <w:r>
        <w:rPr>
          <w:rFonts w:hint="default" w:asciiTheme="minorEastAsia" w:hAnsiTheme="minorEastAsia" w:eastAsiaTheme="minorEastAsia" w:cstheme="minorEastAsia"/>
          <w:sz w:val="24"/>
          <w:szCs w:val="24"/>
          <w:lang w:val="en-US" w:eastAsia="zh-CN"/>
        </w:rPr>
        <w:t xml:space="preserve">通过 </w:t>
      </w:r>
      <w:r>
        <w:rPr>
          <w:rFonts w:hint="default" w:ascii="Times New Roman" w:hAnsi="Times New Roman" w:cs="Times New Roman" w:eastAsiaTheme="minorEastAsia"/>
          <w:sz w:val="24"/>
          <w:szCs w:val="24"/>
          <w:lang w:val="en-US" w:eastAsia="zh-CN"/>
        </w:rPr>
        <w:t>CSPDarknet主干</w:t>
      </w:r>
      <w:r>
        <w:rPr>
          <w:rFonts w:hint="default" w:asciiTheme="minorEastAsia" w:hAnsiTheme="minorEastAsia" w:eastAsiaTheme="minorEastAsia" w:cstheme="minorEastAsia"/>
          <w:sz w:val="24"/>
          <w:szCs w:val="24"/>
          <w:lang w:val="en-US" w:eastAsia="zh-CN"/>
        </w:rPr>
        <w:t>网络与</w:t>
      </w:r>
      <w:r>
        <w:rPr>
          <w:rFonts w:hint="default" w:ascii="Times New Roman" w:hAnsi="Times New Roman" w:cs="Times New Roman" w:eastAsiaTheme="minorEastAsia"/>
          <w:sz w:val="24"/>
          <w:szCs w:val="24"/>
          <w:lang w:val="en-US" w:eastAsia="zh-CN"/>
        </w:rPr>
        <w:t>PAFPN</w:t>
      </w:r>
      <w:r>
        <w:rPr>
          <w:rFonts w:hint="default" w:asciiTheme="minorEastAsia" w:hAnsiTheme="minorEastAsia" w:eastAsiaTheme="minorEastAsia" w:cstheme="minorEastAsia"/>
          <w:sz w:val="24"/>
          <w:szCs w:val="24"/>
          <w:lang w:val="en-US" w:eastAsia="zh-CN"/>
        </w:rPr>
        <w:t>特征融合增强小缺陷检测能力，支持静态图像、视频、实时摄像头三种多源输入方式。</w:t>
      </w:r>
    </w:p>
    <w:p w14:paraId="2197B96D">
      <w:pPr>
        <w:spacing w:before="120" w:after="120" w:line="288" w:lineRule="auto"/>
        <w:ind w:left="0" w:firstLine="420"/>
        <w:jc w:val="both"/>
        <w:rPr>
          <w:rFonts w:hint="default" w:asciiTheme="minorEastAsia" w:hAnsiTheme="minorEastAsia" w:eastAsiaTheme="minorEastAsia" w:cstheme="minorEastAsia"/>
          <w:sz w:val="24"/>
          <w:szCs w:val="24"/>
        </w:rPr>
      </w:pPr>
      <w:r>
        <w:rPr>
          <w:rFonts w:hint="default" w:asciiTheme="minorEastAsia" w:hAnsiTheme="minorEastAsia" w:eastAsiaTheme="minorEastAsia" w:cstheme="minorEastAsia"/>
          <w:sz w:val="24"/>
          <w:szCs w:val="24"/>
          <w:lang w:val="en-US" w:eastAsia="zh-CN"/>
        </w:rPr>
        <w:t>数据集构建上，采集</w:t>
      </w:r>
      <w:r>
        <w:rPr>
          <w:rFonts w:hint="default" w:asciiTheme="minorEastAsia" w:hAnsiTheme="minorEastAsia" w:eastAsiaTheme="minorEastAsia" w:cstheme="minorEastAsia"/>
          <w:b/>
          <w:bCs/>
          <w:sz w:val="24"/>
          <w:szCs w:val="24"/>
          <w:lang w:val="en-US" w:eastAsia="zh-CN"/>
        </w:rPr>
        <w:t>1000 张高质量轴承缺陷图像</w:t>
      </w:r>
      <w:r>
        <w:rPr>
          <w:rFonts w:hint="default" w:asciiTheme="minorEastAsia" w:hAnsiTheme="minorEastAsia" w:eastAsiaTheme="minorEastAsia" w:cstheme="minorEastAsia"/>
          <w:sz w:val="24"/>
          <w:szCs w:val="24"/>
          <w:lang w:val="en-US" w:eastAsia="zh-CN"/>
        </w:rPr>
        <w:t>（训练集</w:t>
      </w:r>
      <w:r>
        <w:rPr>
          <w:rFonts w:hint="default" w:ascii="Times New Roman" w:hAnsi="Times New Roman" w:cs="Times New Roman" w:eastAsiaTheme="minorEastAsia"/>
          <w:b w:val="0"/>
          <w:bCs w:val="0"/>
          <w:sz w:val="24"/>
          <w:szCs w:val="24"/>
          <w:lang w:val="en-US" w:eastAsia="zh-CN"/>
        </w:rPr>
        <w:t>70</w:t>
      </w:r>
      <w:r>
        <w:rPr>
          <w:rFonts w:hint="default" w:ascii="Times New Roman" w:hAnsi="Times New Roman" w:cs="Times New Roman" w:eastAsiaTheme="minorEastAsia"/>
          <w:sz w:val="24"/>
          <w:szCs w:val="24"/>
          <w:lang w:val="en-US" w:eastAsia="zh-CN"/>
        </w:rPr>
        <w:t>%</w:t>
      </w:r>
      <w:r>
        <w:rPr>
          <w:rFonts w:hint="default" w:asciiTheme="minorEastAsia" w:hAnsiTheme="minorEastAsia" w:eastAsiaTheme="minorEastAsia" w:cstheme="minorEastAsia"/>
          <w:sz w:val="24"/>
          <w:szCs w:val="24"/>
          <w:lang w:val="en-US" w:eastAsia="zh-CN"/>
        </w:rPr>
        <w:t>、验证集20%、测试集</w:t>
      </w:r>
      <w:r>
        <w:rPr>
          <w:rFonts w:hint="default" w:ascii="Times New Roman" w:hAnsi="Times New Roman" w:cs="Times New Roman" w:eastAsiaTheme="minorEastAsia"/>
          <w:sz w:val="24"/>
          <w:szCs w:val="24"/>
          <w:lang w:val="en-US" w:eastAsia="zh-CN"/>
        </w:rPr>
        <w:t>10%</w:t>
      </w:r>
      <w:r>
        <w:rPr>
          <w:rFonts w:hint="default" w:asciiTheme="minorEastAsia" w:hAnsiTheme="minorEastAsia" w:eastAsiaTheme="minorEastAsia" w:cstheme="minorEastAsia"/>
          <w:sz w:val="24"/>
          <w:szCs w:val="24"/>
          <w:lang w:val="en-US" w:eastAsia="zh-CN"/>
        </w:rPr>
        <w:t>），经旋转、缩放、马赛克增强扩充数据，</w:t>
      </w:r>
      <w:r>
        <w:rPr>
          <w:rFonts w:hint="default" w:ascii="Times New Roman" w:hAnsi="Times New Roman" w:cs="Times New Roman" w:eastAsiaTheme="minorEastAsia"/>
          <w:b w:val="0"/>
          <w:bCs w:val="0"/>
          <w:sz w:val="24"/>
          <w:szCs w:val="24"/>
          <w:lang w:val="en-US" w:eastAsia="zh-CN"/>
        </w:rPr>
        <w:t>L</w:t>
      </w:r>
      <w:r>
        <w:rPr>
          <w:rFonts w:hint="default" w:ascii="Times New Roman" w:hAnsi="Times New Roman" w:cs="Times New Roman" w:eastAsiaTheme="minorEastAsia"/>
          <w:b w:val="0"/>
          <w:bCs w:val="0"/>
          <w:sz w:val="24"/>
          <w:szCs w:val="24"/>
          <w:lang w:val="en-US" w:eastAsia="zh-CN"/>
        </w:rPr>
        <w:t>abelStudio</w:t>
      </w:r>
      <w:r>
        <w:rPr>
          <w:rFonts w:hint="default" w:asciiTheme="minorEastAsia" w:hAnsiTheme="minorEastAsia" w:eastAsiaTheme="minorEastAsia" w:cstheme="minorEastAsia"/>
          <w:sz w:val="24"/>
          <w:szCs w:val="24"/>
          <w:lang w:val="en-US" w:eastAsia="zh-CN"/>
        </w:rPr>
        <w:t xml:space="preserve">按 </w:t>
      </w:r>
      <w:r>
        <w:rPr>
          <w:rFonts w:hint="default" w:ascii="Times New Roman" w:hAnsi="Times New Roman" w:cs="Times New Roman" w:eastAsiaTheme="minorEastAsia"/>
          <w:b w:val="0"/>
          <w:bCs w:val="0"/>
          <w:sz w:val="24"/>
          <w:szCs w:val="24"/>
          <w:lang w:val="en-US" w:eastAsia="zh-CN"/>
        </w:rPr>
        <w:t>YOLO</w:t>
      </w:r>
      <w:r>
        <w:rPr>
          <w:rFonts w:hint="default" w:asciiTheme="minorEastAsia" w:hAnsiTheme="minorEastAsia" w:eastAsiaTheme="minorEastAsia" w:cstheme="minorEastAsia"/>
          <w:sz w:val="24"/>
          <w:szCs w:val="24"/>
          <w:lang w:val="en-US" w:eastAsia="zh-CN"/>
        </w:rPr>
        <w:t>格式标注（</w:t>
      </w:r>
      <w:r>
        <w:rPr>
          <w:rFonts w:hint="default" w:ascii="Times New Roman" w:hAnsi="Times New Roman" w:cs="Times New Roman" w:eastAsiaTheme="minorEastAsia"/>
          <w:sz w:val="24"/>
          <w:szCs w:val="24"/>
          <w:lang w:val="en-US" w:eastAsia="zh-CN"/>
        </w:rPr>
        <w:t>Kappa</w:t>
      </w:r>
      <w:r>
        <w:rPr>
          <w:rFonts w:hint="default" w:asciiTheme="minorEastAsia" w:hAnsiTheme="minorEastAsia" w:eastAsiaTheme="minorEastAsia" w:cstheme="minorEastAsia"/>
          <w:sz w:val="24"/>
          <w:szCs w:val="24"/>
          <w:lang w:val="en-US" w:eastAsia="zh-CN"/>
        </w:rPr>
        <w:t>系数＞0.92）；基于</w:t>
      </w:r>
      <w:r>
        <w:rPr>
          <w:rFonts w:hint="default" w:ascii="Times New Roman" w:hAnsi="Times New Roman" w:cs="Times New Roman" w:eastAsiaTheme="minorEastAsia"/>
          <w:b w:val="0"/>
          <w:bCs w:val="0"/>
          <w:sz w:val="24"/>
          <w:szCs w:val="24"/>
          <w:lang w:val="en-US" w:eastAsia="zh-CN"/>
        </w:rPr>
        <w:t>PyTorch</w:t>
      </w:r>
      <w:r>
        <w:rPr>
          <w:rFonts w:hint="default" w:asciiTheme="minorEastAsia" w:hAnsiTheme="minorEastAsia" w:eastAsiaTheme="minorEastAsia" w:cstheme="minorEastAsia"/>
          <w:sz w:val="24"/>
          <w:szCs w:val="24"/>
          <w:lang w:val="en-US" w:eastAsia="zh-CN"/>
        </w:rPr>
        <w:t>框架训练，配置批次大小</w:t>
      </w:r>
      <w:r>
        <w:rPr>
          <w:rFonts w:hint="default" w:ascii="Times New Roman" w:hAnsi="Times New Roman" w:cs="Times New Roman" w:eastAsiaTheme="minorEastAsia"/>
          <w:b w:val="0"/>
          <w:bCs w:val="0"/>
          <w:sz w:val="24"/>
          <w:szCs w:val="24"/>
          <w:lang w:val="en-US" w:eastAsia="zh-CN"/>
        </w:rPr>
        <w:t>4</w:t>
      </w:r>
      <w:r>
        <w:rPr>
          <w:rFonts w:hint="default" w:asciiTheme="minorEastAsia" w:hAnsiTheme="minorEastAsia" w:eastAsiaTheme="minorEastAsia" w:cstheme="minorEastAsia"/>
          <w:sz w:val="24"/>
          <w:szCs w:val="24"/>
          <w:lang w:val="en-US" w:eastAsia="zh-CN"/>
        </w:rPr>
        <w:t>、训练轮次</w:t>
      </w:r>
      <w:r>
        <w:rPr>
          <w:rFonts w:hint="default" w:ascii="Times New Roman" w:hAnsi="Times New Roman" w:cs="Times New Roman" w:eastAsiaTheme="minorEastAsia"/>
          <w:b w:val="0"/>
          <w:bCs w:val="0"/>
          <w:sz w:val="24"/>
          <w:szCs w:val="24"/>
          <w:lang w:val="en-US" w:eastAsia="zh-CN"/>
        </w:rPr>
        <w:t>50</w:t>
      </w:r>
      <w:r>
        <w:rPr>
          <w:rFonts w:hint="default" w:asciiTheme="minorEastAsia" w:hAnsiTheme="minorEastAsia" w:eastAsiaTheme="minorEastAsia" w:cstheme="minorEastAsia"/>
          <w:sz w:val="24"/>
          <w:szCs w:val="24"/>
          <w:lang w:val="en-US" w:eastAsia="zh-CN"/>
        </w:rPr>
        <w:t>、</w:t>
      </w:r>
      <w:r>
        <w:rPr>
          <w:rFonts w:hint="default" w:ascii="Times New Roman" w:hAnsi="Times New Roman" w:cs="Times New Roman" w:eastAsiaTheme="minorEastAsia"/>
          <w:b w:val="0"/>
          <w:bCs w:val="0"/>
          <w:sz w:val="24"/>
          <w:szCs w:val="24"/>
          <w:lang w:val="en-US" w:eastAsia="zh-CN"/>
        </w:rPr>
        <w:t xml:space="preserve">SGD </w:t>
      </w:r>
      <w:r>
        <w:rPr>
          <w:rFonts w:hint="default" w:asciiTheme="minorEastAsia" w:hAnsiTheme="minorEastAsia" w:eastAsiaTheme="minorEastAsia" w:cstheme="minorEastAsia"/>
          <w:sz w:val="24"/>
          <w:szCs w:val="24"/>
          <w:lang w:val="en-US" w:eastAsia="zh-CN"/>
        </w:rPr>
        <w:t>优化器，加载预训练权重加速收敛，结合</w:t>
      </w:r>
      <w:r>
        <w:rPr>
          <w:rFonts w:hint="default" w:asciiTheme="minorEastAsia" w:hAnsiTheme="minorEastAsia" w:eastAsiaTheme="minorEastAsia" w:cstheme="minorEastAsia"/>
          <w:b/>
          <w:bCs/>
          <w:sz w:val="24"/>
          <w:szCs w:val="24"/>
          <w:lang w:val="en-US" w:eastAsia="zh-CN"/>
        </w:rPr>
        <w:t>INT8 量化</w:t>
      </w:r>
      <w:r>
        <w:rPr>
          <w:rFonts w:hint="default" w:asciiTheme="minorEastAsia" w:hAnsiTheme="minorEastAsia" w:eastAsiaTheme="minorEastAsia" w:cstheme="minorEastAsia"/>
          <w:sz w:val="24"/>
          <w:szCs w:val="24"/>
          <w:lang w:val="en-US" w:eastAsia="zh-CN"/>
        </w:rPr>
        <w:t>与</w:t>
      </w:r>
      <w:r>
        <w:rPr>
          <w:rFonts w:hint="default" w:ascii="Times New Roman" w:hAnsi="Times New Roman" w:cs="Times New Roman" w:eastAsiaTheme="minorEastAsia"/>
          <w:sz w:val="24"/>
          <w:szCs w:val="24"/>
          <w:lang w:val="en-US" w:eastAsia="zh-CN"/>
        </w:rPr>
        <w:t>TensorRT</w:t>
      </w:r>
      <w:r>
        <w:rPr>
          <w:rFonts w:hint="default" w:asciiTheme="minorEastAsia" w:hAnsiTheme="minorEastAsia" w:eastAsiaTheme="minorEastAsia" w:cstheme="minorEastAsia"/>
          <w:b/>
          <w:bCs/>
          <w:sz w:val="24"/>
          <w:szCs w:val="24"/>
          <w:lang w:val="en-US" w:eastAsia="zh-CN"/>
        </w:rPr>
        <w:t>加速</w:t>
      </w:r>
      <w:r>
        <w:rPr>
          <w:rFonts w:hint="default" w:asciiTheme="minorEastAsia" w:hAnsiTheme="minorEastAsia" w:eastAsiaTheme="minorEastAsia" w:cstheme="minorEastAsia"/>
          <w:sz w:val="24"/>
          <w:szCs w:val="24"/>
          <w:lang w:val="en-US" w:eastAsia="zh-CN"/>
        </w:rPr>
        <w:t>优化推理性能。</w:t>
      </w:r>
    </w:p>
    <w:p w14:paraId="6428A6C9">
      <w:pPr>
        <w:spacing w:before="120" w:after="120" w:line="288" w:lineRule="auto"/>
        <w:ind w:left="0" w:firstLine="420"/>
        <w:jc w:val="both"/>
        <w:rPr>
          <w:rFonts w:hint="default" w:asciiTheme="minorEastAsia" w:hAnsiTheme="minorEastAsia" w:eastAsiaTheme="minorEastAsia" w:cstheme="minorEastAsia"/>
          <w:sz w:val="24"/>
          <w:szCs w:val="24"/>
        </w:rPr>
      </w:pPr>
      <w:r>
        <w:rPr>
          <w:rFonts w:hint="default" w:asciiTheme="minorEastAsia" w:hAnsiTheme="minorEastAsia" w:eastAsiaTheme="minorEastAsia" w:cstheme="minorEastAsia"/>
          <w:sz w:val="24"/>
          <w:szCs w:val="24"/>
          <w:lang w:val="en-US" w:eastAsia="zh-CN"/>
        </w:rPr>
        <w:t>实验于</w:t>
      </w:r>
      <w:r>
        <w:rPr>
          <w:rFonts w:hint="default" w:ascii="Times New Roman" w:hAnsi="Times New Roman" w:cs="Times New Roman" w:eastAsiaTheme="minorEastAsia"/>
          <w:b w:val="0"/>
          <w:bCs w:val="0"/>
          <w:sz w:val="24"/>
          <w:szCs w:val="24"/>
          <w:lang w:val="en-US" w:eastAsia="zh-CN"/>
        </w:rPr>
        <w:t xml:space="preserve">Intel Core i7-12700K+NVIDIA GTX 3060 </w:t>
      </w:r>
      <w:r>
        <w:rPr>
          <w:rFonts w:hint="default" w:asciiTheme="minorEastAsia" w:hAnsiTheme="minorEastAsia" w:eastAsiaTheme="minorEastAsia" w:cstheme="minorEastAsia"/>
          <w:sz w:val="24"/>
          <w:szCs w:val="24"/>
          <w:lang w:val="en-US" w:eastAsia="zh-CN"/>
        </w:rPr>
        <w:t>环境下验证：系统</w:t>
      </w:r>
      <w:r>
        <w:rPr>
          <w:rFonts w:hint="default" w:asciiTheme="minorEastAsia" w:hAnsiTheme="minorEastAsia" w:eastAsiaTheme="minorEastAsia" w:cstheme="minorEastAsia"/>
          <w:b/>
          <w:bCs/>
          <w:sz w:val="24"/>
          <w:szCs w:val="24"/>
          <w:lang w:val="en-US" w:eastAsia="zh-CN"/>
        </w:rPr>
        <w:t>检测准确率 93.2%、mAP@0.5 94.1%</w:t>
      </w:r>
      <w:r>
        <w:rPr>
          <w:rFonts w:hint="default"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b/>
          <w:bCs/>
          <w:sz w:val="24"/>
          <w:szCs w:val="24"/>
          <w:lang w:val="en-US" w:eastAsia="zh-CN"/>
        </w:rPr>
        <w:t>图像处理速度 14FPS</w:t>
      </w:r>
      <w:r>
        <w:rPr>
          <w:rFonts w:hint="default" w:asciiTheme="minorEastAsia" w:hAnsiTheme="minorEastAsia" w:eastAsiaTheme="minorEastAsia" w:cstheme="minorEastAsia"/>
          <w:sz w:val="24"/>
          <w:szCs w:val="24"/>
          <w:lang w:val="en-US" w:eastAsia="zh-CN"/>
        </w:rPr>
        <w:t>，置信度与</w:t>
      </w:r>
      <w:r>
        <w:rPr>
          <w:rFonts w:hint="default" w:ascii="Times New Roman" w:hAnsi="Times New Roman" w:cs="Times New Roman" w:eastAsiaTheme="minorEastAsia"/>
          <w:b w:val="0"/>
          <w:bCs w:val="0"/>
          <w:sz w:val="24"/>
          <w:szCs w:val="24"/>
          <w:lang w:val="en-US" w:eastAsia="zh-CN"/>
        </w:rPr>
        <w:t>IOU</w:t>
      </w:r>
      <w:r>
        <w:rPr>
          <w:rFonts w:hint="default" w:asciiTheme="minorEastAsia" w:hAnsiTheme="minorEastAsia" w:eastAsiaTheme="minorEastAsia" w:cstheme="minorEastAsia"/>
          <w:sz w:val="24"/>
          <w:szCs w:val="24"/>
          <w:lang w:val="en-US" w:eastAsia="zh-CN"/>
        </w:rPr>
        <w:t>阈值/批量检测（</w:t>
      </w:r>
      <w:r>
        <w:rPr>
          <w:rFonts w:hint="default" w:ascii="Times New Roman" w:hAnsi="Times New Roman" w:cs="Times New Roman" w:eastAsiaTheme="minorEastAsia"/>
          <w:b w:val="0"/>
          <w:bCs w:val="0"/>
          <w:sz w:val="24"/>
          <w:szCs w:val="24"/>
          <w:lang w:val="en-US" w:eastAsia="zh-CN"/>
        </w:rPr>
        <w:t>300</w:t>
      </w:r>
      <w:r>
        <w:rPr>
          <w:rFonts w:hint="default" w:asciiTheme="minorEastAsia" w:hAnsiTheme="minorEastAsia" w:eastAsiaTheme="minorEastAsia" w:cstheme="minorEastAsia"/>
          <w:sz w:val="24"/>
          <w:szCs w:val="24"/>
          <w:lang w:val="en-US" w:eastAsia="zh-CN"/>
        </w:rPr>
        <w:t>张/小时）、视频帧级检测、实时监控，结果可导出</w:t>
      </w:r>
      <w:r>
        <w:rPr>
          <w:rFonts w:hint="default" w:ascii="Times New Roman" w:hAnsi="Times New Roman" w:cs="Times New Roman" w:eastAsiaTheme="minorEastAsia"/>
          <w:b w:val="0"/>
          <w:bCs w:val="0"/>
          <w:sz w:val="24"/>
          <w:szCs w:val="24"/>
          <w:lang w:val="en-US" w:eastAsia="zh-CN"/>
        </w:rPr>
        <w:t>CSV</w:t>
      </w:r>
      <w:r>
        <w:rPr>
          <w:rFonts w:hint="default" w:asciiTheme="minorEastAsia" w:hAnsiTheme="minorEastAsia" w:eastAsiaTheme="minorEastAsia" w:cstheme="minorEastAsia"/>
          <w:sz w:val="24"/>
          <w:szCs w:val="24"/>
          <w:lang w:val="en-US" w:eastAsia="zh-CN"/>
        </w:rPr>
        <w:t>（含时间戳/坐标）与</w:t>
      </w:r>
      <w:r>
        <w:rPr>
          <w:rFonts w:hint="default" w:ascii="Times New Roman" w:hAnsi="Times New Roman" w:cs="Times New Roman" w:eastAsiaTheme="minorEastAsia"/>
          <w:b w:val="0"/>
          <w:bCs w:val="0"/>
          <w:sz w:val="24"/>
          <w:szCs w:val="24"/>
          <w:lang w:val="en-US" w:eastAsia="zh-CN"/>
        </w:rPr>
        <w:t>PDF</w:t>
      </w:r>
      <w:r>
        <w:rPr>
          <w:rFonts w:hint="default" w:asciiTheme="minorEastAsia" w:hAnsiTheme="minorEastAsia" w:eastAsiaTheme="minorEastAsia" w:cstheme="minorEastAsia"/>
          <w:sz w:val="24"/>
          <w:szCs w:val="24"/>
          <w:lang w:val="en-US" w:eastAsia="zh-CN"/>
        </w:rPr>
        <w:t>（统计报告）。</w:t>
      </w:r>
    </w:p>
    <w:p w14:paraId="4DDC0D62">
      <w:pPr>
        <w:spacing w:before="120" w:after="120" w:line="288" w:lineRule="auto"/>
        <w:ind w:left="0" w:firstLine="420"/>
        <w:jc w:val="both"/>
        <w:rPr>
          <w:rFonts w:hint="default" w:asciiTheme="minorEastAsia" w:hAnsiTheme="minorEastAsia" w:eastAsiaTheme="minorEastAsia" w:cstheme="minorEastAsia"/>
          <w:sz w:val="24"/>
          <w:szCs w:val="24"/>
        </w:rPr>
      </w:pPr>
      <w:r>
        <w:rPr>
          <w:rFonts w:hint="default" w:asciiTheme="minorEastAsia" w:hAnsiTheme="minorEastAsia" w:eastAsiaTheme="minorEastAsia" w:cstheme="minorEastAsia"/>
          <w:sz w:val="24"/>
          <w:szCs w:val="24"/>
          <w:lang w:val="en-US" w:eastAsia="zh-CN"/>
        </w:rPr>
        <w:t>该系统可</w:t>
      </w:r>
      <w:r>
        <w:rPr>
          <w:rFonts w:hint="default" w:asciiTheme="minorEastAsia" w:hAnsiTheme="minorEastAsia" w:eastAsiaTheme="minorEastAsia" w:cstheme="minorEastAsia"/>
          <w:b/>
          <w:bCs/>
          <w:sz w:val="24"/>
          <w:szCs w:val="24"/>
          <w:lang w:val="en-US" w:eastAsia="zh-CN"/>
        </w:rPr>
        <w:t>降低轴承检测人工成本60%以上，减少设备停机时间35%</w:t>
      </w:r>
      <w:r>
        <w:rPr>
          <w:rFonts w:hint="default" w:asciiTheme="minorEastAsia" w:hAnsiTheme="minorEastAsia" w:eastAsiaTheme="minorEastAsia" w:cstheme="minorEastAsia"/>
          <w:sz w:val="24"/>
          <w:szCs w:val="24"/>
          <w:lang w:val="en-US" w:eastAsia="zh-CN"/>
        </w:rPr>
        <w:t>，为制造业质量控制提供支撑，推动“计算机视觉 + 工业检测”融合；未来可结合振动、声学数据实现多模态检测，拓展至生产线</w:t>
      </w:r>
      <w:r>
        <w:rPr>
          <w:rFonts w:hint="default" w:asciiTheme="minorEastAsia" w:hAnsiTheme="minorEastAsia" w:eastAsiaTheme="minorEastAsia" w:cstheme="minorEastAsia"/>
          <w:sz w:val="24"/>
          <w:szCs w:val="24"/>
          <w:lang w:val="en-US" w:eastAsia="zh-CN"/>
        </w:rPr>
        <w:t>预测性维护场景。</w:t>
      </w:r>
    </w:p>
    <w:p w14:paraId="1FA23BB0">
      <w:pPr>
        <w:spacing w:before="120" w:after="120" w:line="288" w:lineRule="auto"/>
        <w:jc w:val="both"/>
        <w:rPr>
          <w:rFonts w:ascii="Segoe UI Emoji" w:hAnsi="Segoe UI Emoji" w:eastAsia="Segoe UI Emoji" w:cs="Segoe UI Emoji"/>
          <w:i w:val="0"/>
          <w:iCs w:val="0"/>
          <w:caps w:val="0"/>
          <w:color w:val="1F2329"/>
          <w:spacing w:val="0"/>
          <w:sz w:val="12"/>
          <w:szCs w:val="12"/>
        </w:rPr>
      </w:pPr>
      <w:r>
        <w:rPr>
          <w:rFonts w:hint="default" w:asciiTheme="minorEastAsia" w:hAnsiTheme="minorEastAsia" w:eastAsiaTheme="minorEastAsia" w:cstheme="minorEastAsia"/>
          <w:b/>
          <w:bCs/>
          <w:sz w:val="24"/>
          <w:szCs w:val="24"/>
          <w:lang w:val="en-US" w:eastAsia="zh-CN"/>
        </w:rPr>
        <w:t>关键词</w:t>
      </w:r>
      <w:r>
        <w:rPr>
          <w:rFonts w:hint="eastAsia" w:asciiTheme="minorEastAsia" w:hAnsiTheme="minorEastAsia" w:eastAsiaTheme="minorEastAsia" w:cstheme="minorEastAsia"/>
          <w:b/>
          <w:bCs/>
          <w:sz w:val="24"/>
          <w:szCs w:val="24"/>
          <w:lang w:val="en-US" w:eastAsia="zh-CN"/>
        </w:rPr>
        <w:t>：</w:t>
      </w:r>
      <w:r>
        <w:rPr>
          <w:rFonts w:hint="default" w:ascii="Times New Roman" w:hAnsi="Times New Roman" w:cs="Times New Roman" w:eastAsiaTheme="minorEastAsia"/>
          <w:sz w:val="24"/>
          <w:szCs w:val="24"/>
          <w:lang w:val="en-US" w:eastAsia="zh-CN"/>
        </w:rPr>
        <w:t>YOLOv8</w:t>
      </w:r>
      <w:r>
        <w:rPr>
          <w:rFonts w:hint="default" w:asciiTheme="minorEastAsia" w:hAnsiTheme="minorEastAsia" w:eastAsiaTheme="minorEastAsia" w:cstheme="minorEastAsia"/>
          <w:sz w:val="24"/>
          <w:szCs w:val="24"/>
          <w:lang w:val="en-US" w:eastAsia="zh-CN"/>
        </w:rPr>
        <w:t>；轴承缺陷检测；深度学习；计算机视觉；分层架构；模型量化；TensorRT加速；多源输入（静态图像/视频/实时摄像头）</w:t>
      </w:r>
    </w:p>
    <w:p w14:paraId="1BB3FCBE">
      <w:pPr>
        <w:spacing w:before="120" w:after="120" w:line="288" w:lineRule="auto"/>
        <w:ind w:left="0" w:firstLine="420"/>
        <w:jc w:val="both"/>
        <w:rPr>
          <w:rFonts w:hint="eastAsia" w:asciiTheme="minorEastAsia" w:hAnsiTheme="minorEastAsia" w:eastAsiaTheme="minorEastAsia" w:cstheme="minorEastAsia"/>
          <w:b/>
          <w:bCs/>
          <w:sz w:val="24"/>
          <w:szCs w:val="24"/>
          <w:lang w:val="en-US" w:eastAsia="zh-CN"/>
        </w:rPr>
      </w:pPr>
    </w:p>
    <w:p w14:paraId="253A6609"/>
    <w:p w14:paraId="67578796">
      <w:pPr>
        <w:spacing w:before="380" w:after="140" w:line="288" w:lineRule="auto"/>
        <w:ind w:left="0"/>
        <w:jc w:val="both"/>
        <w:outlineLvl w:val="0"/>
        <w:rPr>
          <w:rFonts w:ascii="Arial" w:hAnsi="Arial" w:eastAsia="等线" w:cs="Arial"/>
          <w:b/>
          <w:sz w:val="36"/>
        </w:rPr>
      </w:pPr>
      <w:r>
        <w:rPr>
          <w:rFonts w:ascii="Arial" w:hAnsi="Arial" w:eastAsia="等线" w:cs="Arial"/>
          <w:b/>
          <w:sz w:val="36"/>
        </w:rPr>
        <w:br w:type="page"/>
      </w:r>
    </w:p>
    <w:sdt>
      <w:sdtPr>
        <w:rPr>
          <w:rFonts w:ascii="宋体" w:hAnsi="宋体" w:eastAsia="宋体" w:cstheme="minorBidi"/>
          <w:sz w:val="21"/>
          <w:szCs w:val="22"/>
        </w:rPr>
        <w:id w:val="147461640"/>
        <w15:color w:val="DBDBDB"/>
        <w:docPartObj>
          <w:docPartGallery w:val="Table of Contents"/>
          <w:docPartUnique/>
        </w:docPartObj>
      </w:sdtPr>
      <w:sdtContent>
        <w:p w14:paraId="2F8C3BD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B9FDCB7">
          <w:pPr>
            <w:pStyle w:val="5"/>
            <w:tabs>
              <w:tab w:val="right" w:leader="dot" w:pos="8305"/>
            </w:tabs>
          </w:pPr>
          <w:r>
            <w:fldChar w:fldCharType="begin"/>
          </w:r>
          <w:r>
            <w:instrText xml:space="preserve">TOC \o "1-2" \h \u </w:instrText>
          </w:r>
          <w:r>
            <w:fldChar w:fldCharType="separate"/>
          </w:r>
          <w:r>
            <w:fldChar w:fldCharType="begin"/>
          </w:r>
          <w:r>
            <w:instrText xml:space="preserve"> HYPERLINK \l _Toc9791 </w:instrText>
          </w:r>
          <w:r>
            <w:fldChar w:fldCharType="separate"/>
          </w:r>
          <w:r>
            <w:rPr>
              <w:rFonts w:hint="eastAsia" w:ascii="Arial" w:hAnsi="Arial" w:eastAsia="等线" w:cs="Arial"/>
              <w:szCs w:val="21"/>
              <w:lang w:val="en-US" w:eastAsia="zh-CN"/>
            </w:rPr>
            <w:t>摘要</w:t>
          </w:r>
          <w:r>
            <w:tab/>
          </w:r>
          <w:r>
            <w:fldChar w:fldCharType="begin"/>
          </w:r>
          <w:r>
            <w:instrText xml:space="preserve"> PAGEREF _Toc9791 \h </w:instrText>
          </w:r>
          <w:r>
            <w:fldChar w:fldCharType="separate"/>
          </w:r>
          <w:r>
            <w:t>1</w:t>
          </w:r>
          <w:r>
            <w:fldChar w:fldCharType="end"/>
          </w:r>
          <w:r>
            <w:fldChar w:fldCharType="end"/>
          </w:r>
        </w:p>
        <w:p w14:paraId="3F66067B">
          <w:pPr>
            <w:pStyle w:val="5"/>
            <w:tabs>
              <w:tab w:val="right" w:leader="dot" w:pos="8305"/>
            </w:tabs>
          </w:pPr>
          <w:r>
            <w:fldChar w:fldCharType="begin"/>
          </w:r>
          <w:r>
            <w:instrText xml:space="preserve"> HYPERLINK \l _Toc22848 </w:instrText>
          </w:r>
          <w:r>
            <w:fldChar w:fldCharType="separate"/>
          </w:r>
          <w:r>
            <w:rPr>
              <w:rFonts w:ascii="Arial" w:hAnsi="Arial" w:eastAsia="等线" w:cs="Arial"/>
            </w:rPr>
            <w:t>1. 项目概述</w:t>
          </w:r>
          <w:r>
            <w:tab/>
          </w:r>
          <w:r>
            <w:fldChar w:fldCharType="begin"/>
          </w:r>
          <w:r>
            <w:instrText xml:space="preserve"> PAGEREF _Toc22848 \h </w:instrText>
          </w:r>
          <w:r>
            <w:fldChar w:fldCharType="separate"/>
          </w:r>
          <w:r>
            <w:t>3</w:t>
          </w:r>
          <w:r>
            <w:fldChar w:fldCharType="end"/>
          </w:r>
          <w:r>
            <w:fldChar w:fldCharType="end"/>
          </w:r>
        </w:p>
        <w:p w14:paraId="6871A271">
          <w:pPr>
            <w:pStyle w:val="6"/>
            <w:tabs>
              <w:tab w:val="right" w:leader="dot" w:pos="8305"/>
            </w:tabs>
          </w:pPr>
          <w:r>
            <w:fldChar w:fldCharType="begin"/>
          </w:r>
          <w:r>
            <w:instrText xml:space="preserve"> HYPERLINK \l _Toc32714 </w:instrText>
          </w:r>
          <w:r>
            <w:fldChar w:fldCharType="separate"/>
          </w:r>
          <w:r>
            <w:rPr>
              <w:rFonts w:ascii="Arial" w:hAnsi="Arial" w:eastAsia="等线" w:cs="Arial"/>
            </w:rPr>
            <w:t>1.1 项目背景</w:t>
          </w:r>
          <w:r>
            <w:tab/>
          </w:r>
          <w:r>
            <w:fldChar w:fldCharType="begin"/>
          </w:r>
          <w:r>
            <w:instrText xml:space="preserve"> PAGEREF _Toc32714 \h </w:instrText>
          </w:r>
          <w:r>
            <w:fldChar w:fldCharType="separate"/>
          </w:r>
          <w:r>
            <w:t>3</w:t>
          </w:r>
          <w:r>
            <w:fldChar w:fldCharType="end"/>
          </w:r>
          <w:r>
            <w:fldChar w:fldCharType="end"/>
          </w:r>
        </w:p>
        <w:p w14:paraId="27B833DB">
          <w:pPr>
            <w:pStyle w:val="6"/>
            <w:tabs>
              <w:tab w:val="right" w:leader="dot" w:pos="8305"/>
            </w:tabs>
          </w:pPr>
          <w:r>
            <w:fldChar w:fldCharType="begin"/>
          </w:r>
          <w:r>
            <w:instrText xml:space="preserve"> HYPERLINK \l _Toc30137 </w:instrText>
          </w:r>
          <w:r>
            <w:fldChar w:fldCharType="separate"/>
          </w:r>
          <w:r>
            <w:rPr>
              <w:rFonts w:ascii="Arial" w:hAnsi="Arial" w:eastAsia="等线" w:cs="Arial"/>
            </w:rPr>
            <w:t>1.2 项目目标</w:t>
          </w:r>
          <w:r>
            <w:tab/>
          </w:r>
          <w:r>
            <w:fldChar w:fldCharType="begin"/>
          </w:r>
          <w:r>
            <w:instrText xml:space="preserve"> PAGEREF _Toc30137 \h </w:instrText>
          </w:r>
          <w:r>
            <w:fldChar w:fldCharType="separate"/>
          </w:r>
          <w:r>
            <w:t>3</w:t>
          </w:r>
          <w:r>
            <w:fldChar w:fldCharType="end"/>
          </w:r>
          <w:r>
            <w:fldChar w:fldCharType="end"/>
          </w:r>
        </w:p>
        <w:p w14:paraId="66453EA2">
          <w:pPr>
            <w:pStyle w:val="6"/>
            <w:tabs>
              <w:tab w:val="right" w:leader="dot" w:pos="8305"/>
            </w:tabs>
          </w:pPr>
          <w:r>
            <w:fldChar w:fldCharType="begin"/>
          </w:r>
          <w:r>
            <w:instrText xml:space="preserve"> HYPERLINK \l _Toc7866 </w:instrText>
          </w:r>
          <w:r>
            <w:fldChar w:fldCharType="separate"/>
          </w:r>
          <w:r>
            <w:rPr>
              <w:rFonts w:ascii="Arial" w:hAnsi="Arial" w:eastAsia="等线" w:cs="Arial"/>
            </w:rPr>
            <w:t>1.3 技术意义与市场价值</w:t>
          </w:r>
          <w:r>
            <w:tab/>
          </w:r>
          <w:r>
            <w:fldChar w:fldCharType="begin"/>
          </w:r>
          <w:r>
            <w:instrText xml:space="preserve"> PAGEREF _Toc7866 \h </w:instrText>
          </w:r>
          <w:r>
            <w:fldChar w:fldCharType="separate"/>
          </w:r>
          <w:r>
            <w:t>4</w:t>
          </w:r>
          <w:r>
            <w:fldChar w:fldCharType="end"/>
          </w:r>
          <w:r>
            <w:fldChar w:fldCharType="end"/>
          </w:r>
        </w:p>
        <w:p w14:paraId="73002C8F">
          <w:pPr>
            <w:pStyle w:val="5"/>
            <w:tabs>
              <w:tab w:val="right" w:leader="dot" w:pos="8305"/>
            </w:tabs>
          </w:pPr>
          <w:r>
            <w:fldChar w:fldCharType="begin"/>
          </w:r>
          <w:r>
            <w:instrText xml:space="preserve"> HYPERLINK \l _Toc27899 </w:instrText>
          </w:r>
          <w:r>
            <w:fldChar w:fldCharType="separate"/>
          </w:r>
          <w:r>
            <w:rPr>
              <w:rFonts w:ascii="Arial" w:hAnsi="Arial" w:eastAsia="等线" w:cs="Arial"/>
            </w:rPr>
            <w:t>2. 系统架构设计</w:t>
          </w:r>
          <w:r>
            <w:tab/>
          </w:r>
          <w:r>
            <w:fldChar w:fldCharType="begin"/>
          </w:r>
          <w:r>
            <w:instrText xml:space="preserve"> PAGEREF _Toc27899 \h </w:instrText>
          </w:r>
          <w:r>
            <w:fldChar w:fldCharType="separate"/>
          </w:r>
          <w:r>
            <w:t>4</w:t>
          </w:r>
          <w:r>
            <w:fldChar w:fldCharType="end"/>
          </w:r>
          <w:r>
            <w:fldChar w:fldCharType="end"/>
          </w:r>
        </w:p>
        <w:p w14:paraId="45E0220C">
          <w:pPr>
            <w:pStyle w:val="6"/>
            <w:tabs>
              <w:tab w:val="right" w:leader="dot" w:pos="8305"/>
            </w:tabs>
          </w:pPr>
          <w:r>
            <w:fldChar w:fldCharType="begin"/>
          </w:r>
          <w:r>
            <w:instrText xml:space="preserve"> HYPERLINK \l _Toc10589 </w:instrText>
          </w:r>
          <w:r>
            <w:fldChar w:fldCharType="separate"/>
          </w:r>
          <w:r>
            <w:rPr>
              <w:rFonts w:ascii="Arial" w:hAnsi="Arial" w:eastAsia="等线" w:cs="Arial"/>
            </w:rPr>
            <w:t>2.1 整体架构</w:t>
          </w:r>
          <w:r>
            <w:tab/>
          </w:r>
          <w:r>
            <w:fldChar w:fldCharType="begin"/>
          </w:r>
          <w:r>
            <w:instrText xml:space="preserve"> PAGEREF _Toc10589 \h </w:instrText>
          </w:r>
          <w:r>
            <w:fldChar w:fldCharType="separate"/>
          </w:r>
          <w:r>
            <w:t>4</w:t>
          </w:r>
          <w:r>
            <w:fldChar w:fldCharType="end"/>
          </w:r>
          <w:r>
            <w:fldChar w:fldCharType="end"/>
          </w:r>
        </w:p>
        <w:p w14:paraId="39E84146">
          <w:pPr>
            <w:pStyle w:val="6"/>
            <w:tabs>
              <w:tab w:val="right" w:leader="dot" w:pos="8305"/>
            </w:tabs>
          </w:pPr>
          <w:r>
            <w:fldChar w:fldCharType="begin"/>
          </w:r>
          <w:r>
            <w:instrText xml:space="preserve"> HYPERLINK \l _Toc13817 </w:instrText>
          </w:r>
          <w:r>
            <w:fldChar w:fldCharType="separate"/>
          </w:r>
          <w:r>
            <w:rPr>
              <w:rFonts w:ascii="Arial" w:hAnsi="Arial" w:eastAsia="等线" w:cs="Arial"/>
            </w:rPr>
            <w:t>2.2 组件交互关系</w:t>
          </w:r>
          <w:r>
            <w:tab/>
          </w:r>
          <w:r>
            <w:fldChar w:fldCharType="begin"/>
          </w:r>
          <w:r>
            <w:instrText xml:space="preserve"> PAGEREF _Toc13817 \h </w:instrText>
          </w:r>
          <w:r>
            <w:fldChar w:fldCharType="separate"/>
          </w:r>
          <w:r>
            <w:t>5</w:t>
          </w:r>
          <w:r>
            <w:fldChar w:fldCharType="end"/>
          </w:r>
          <w:r>
            <w:fldChar w:fldCharType="end"/>
          </w:r>
        </w:p>
        <w:p w14:paraId="1FB7A52E">
          <w:pPr>
            <w:pStyle w:val="6"/>
            <w:tabs>
              <w:tab w:val="right" w:leader="dot" w:pos="8305"/>
            </w:tabs>
          </w:pPr>
          <w:r>
            <w:fldChar w:fldCharType="begin"/>
          </w:r>
          <w:r>
            <w:instrText xml:space="preserve"> HYPERLINK \l _Toc25929 </w:instrText>
          </w:r>
          <w:r>
            <w:fldChar w:fldCharType="separate"/>
          </w:r>
          <w:r>
            <w:rPr>
              <w:rFonts w:ascii="Arial" w:hAnsi="Arial" w:eastAsia="等线" w:cs="Arial"/>
            </w:rPr>
            <w:t>2.3 技术栈选择</w:t>
          </w:r>
          <w:r>
            <w:tab/>
          </w:r>
          <w:r>
            <w:fldChar w:fldCharType="begin"/>
          </w:r>
          <w:r>
            <w:instrText xml:space="preserve"> PAGEREF _Toc25929 \h </w:instrText>
          </w:r>
          <w:r>
            <w:fldChar w:fldCharType="separate"/>
          </w:r>
          <w:r>
            <w:t>6</w:t>
          </w:r>
          <w:r>
            <w:fldChar w:fldCharType="end"/>
          </w:r>
          <w:r>
            <w:fldChar w:fldCharType="end"/>
          </w:r>
        </w:p>
        <w:p w14:paraId="410F6261">
          <w:pPr>
            <w:pStyle w:val="5"/>
            <w:tabs>
              <w:tab w:val="right" w:leader="dot" w:pos="8305"/>
            </w:tabs>
          </w:pPr>
          <w:r>
            <w:fldChar w:fldCharType="begin"/>
          </w:r>
          <w:r>
            <w:instrText xml:space="preserve"> HYPERLINK \l _Toc18589 </w:instrText>
          </w:r>
          <w:r>
            <w:fldChar w:fldCharType="separate"/>
          </w:r>
          <w:r>
            <w:rPr>
              <w:rFonts w:ascii="Arial" w:hAnsi="Arial" w:eastAsia="等线" w:cs="Arial"/>
            </w:rPr>
            <w:t>3. 核心功能模块设计</w:t>
          </w:r>
          <w:r>
            <w:tab/>
          </w:r>
          <w:r>
            <w:fldChar w:fldCharType="begin"/>
          </w:r>
          <w:r>
            <w:instrText xml:space="preserve"> PAGEREF _Toc18589 \h </w:instrText>
          </w:r>
          <w:r>
            <w:fldChar w:fldCharType="separate"/>
          </w:r>
          <w:r>
            <w:t>7</w:t>
          </w:r>
          <w:r>
            <w:fldChar w:fldCharType="end"/>
          </w:r>
          <w:r>
            <w:fldChar w:fldCharType="end"/>
          </w:r>
        </w:p>
        <w:p w14:paraId="47184DB4">
          <w:pPr>
            <w:pStyle w:val="6"/>
            <w:tabs>
              <w:tab w:val="right" w:leader="dot" w:pos="8305"/>
            </w:tabs>
          </w:pPr>
          <w:r>
            <w:fldChar w:fldCharType="begin"/>
          </w:r>
          <w:r>
            <w:instrText xml:space="preserve"> HYPERLINK \l _Toc14537 </w:instrText>
          </w:r>
          <w:r>
            <w:fldChar w:fldCharType="separate"/>
          </w:r>
          <w:r>
            <w:rPr>
              <w:rFonts w:ascii="Arial" w:hAnsi="Arial" w:eastAsia="等线" w:cs="Arial"/>
            </w:rPr>
            <w:t>3.1 用户界面模块</w:t>
          </w:r>
          <w:r>
            <w:tab/>
          </w:r>
          <w:r>
            <w:fldChar w:fldCharType="begin"/>
          </w:r>
          <w:r>
            <w:instrText xml:space="preserve"> PAGEREF _Toc14537 \h </w:instrText>
          </w:r>
          <w:r>
            <w:fldChar w:fldCharType="separate"/>
          </w:r>
          <w:r>
            <w:t>7</w:t>
          </w:r>
          <w:r>
            <w:fldChar w:fldCharType="end"/>
          </w:r>
          <w:r>
            <w:fldChar w:fldCharType="end"/>
          </w:r>
        </w:p>
        <w:p w14:paraId="4C4754B0">
          <w:pPr>
            <w:pStyle w:val="6"/>
            <w:tabs>
              <w:tab w:val="right" w:leader="dot" w:pos="8305"/>
            </w:tabs>
          </w:pPr>
          <w:r>
            <w:fldChar w:fldCharType="begin"/>
          </w:r>
          <w:r>
            <w:instrText xml:space="preserve"> HYPERLINK \l _Toc4094 </w:instrText>
          </w:r>
          <w:r>
            <w:fldChar w:fldCharType="separate"/>
          </w:r>
          <w:r>
            <w:rPr>
              <w:rFonts w:ascii="Arial" w:hAnsi="Arial" w:eastAsia="等线" w:cs="Arial"/>
            </w:rPr>
            <w:t>3.2 数据处理模块</w:t>
          </w:r>
          <w:r>
            <w:tab/>
          </w:r>
          <w:r>
            <w:fldChar w:fldCharType="begin"/>
          </w:r>
          <w:r>
            <w:instrText xml:space="preserve"> PAGEREF _Toc4094 \h </w:instrText>
          </w:r>
          <w:r>
            <w:fldChar w:fldCharType="separate"/>
          </w:r>
          <w:r>
            <w:t>8</w:t>
          </w:r>
          <w:r>
            <w:fldChar w:fldCharType="end"/>
          </w:r>
          <w:r>
            <w:fldChar w:fldCharType="end"/>
          </w:r>
        </w:p>
        <w:p w14:paraId="792BDC5D">
          <w:pPr>
            <w:pStyle w:val="6"/>
            <w:tabs>
              <w:tab w:val="right" w:leader="dot" w:pos="8305"/>
            </w:tabs>
          </w:pPr>
          <w:r>
            <w:fldChar w:fldCharType="begin"/>
          </w:r>
          <w:r>
            <w:instrText xml:space="preserve"> HYPERLINK \l _Toc28838 </w:instrText>
          </w:r>
          <w:r>
            <w:fldChar w:fldCharType="separate"/>
          </w:r>
          <w:r>
            <w:rPr>
              <w:rFonts w:ascii="Arial" w:hAnsi="Arial" w:eastAsia="等线" w:cs="Arial"/>
            </w:rPr>
            <w:t>3.3 结果管理模块</w:t>
          </w:r>
          <w:r>
            <w:tab/>
          </w:r>
          <w:r>
            <w:fldChar w:fldCharType="begin"/>
          </w:r>
          <w:r>
            <w:instrText xml:space="preserve"> PAGEREF _Toc28838 \h </w:instrText>
          </w:r>
          <w:r>
            <w:fldChar w:fldCharType="separate"/>
          </w:r>
          <w:r>
            <w:t>9</w:t>
          </w:r>
          <w:r>
            <w:fldChar w:fldCharType="end"/>
          </w:r>
          <w:r>
            <w:fldChar w:fldCharType="end"/>
          </w:r>
        </w:p>
        <w:p w14:paraId="1192AB04">
          <w:pPr>
            <w:pStyle w:val="5"/>
            <w:tabs>
              <w:tab w:val="right" w:leader="dot" w:pos="8305"/>
            </w:tabs>
          </w:pPr>
          <w:r>
            <w:fldChar w:fldCharType="begin"/>
          </w:r>
          <w:r>
            <w:instrText xml:space="preserve"> HYPERLINK \l _Toc17291 </w:instrText>
          </w:r>
          <w:r>
            <w:fldChar w:fldCharType="separate"/>
          </w:r>
          <w:r>
            <w:rPr>
              <w:rFonts w:ascii="Arial" w:hAnsi="Arial" w:eastAsia="等线" w:cs="Arial"/>
            </w:rPr>
            <w:t>4. 模型设计与训练</w:t>
          </w:r>
          <w:r>
            <w:tab/>
          </w:r>
          <w:r>
            <w:fldChar w:fldCharType="begin"/>
          </w:r>
          <w:r>
            <w:instrText xml:space="preserve"> PAGEREF _Toc17291 \h </w:instrText>
          </w:r>
          <w:r>
            <w:fldChar w:fldCharType="separate"/>
          </w:r>
          <w:r>
            <w:t>10</w:t>
          </w:r>
          <w:r>
            <w:fldChar w:fldCharType="end"/>
          </w:r>
          <w:r>
            <w:fldChar w:fldCharType="end"/>
          </w:r>
        </w:p>
        <w:p w14:paraId="5C6F68BC">
          <w:pPr>
            <w:pStyle w:val="6"/>
            <w:tabs>
              <w:tab w:val="right" w:leader="dot" w:pos="8305"/>
            </w:tabs>
          </w:pPr>
          <w:r>
            <w:fldChar w:fldCharType="begin"/>
          </w:r>
          <w:r>
            <w:instrText xml:space="preserve"> HYPERLINK \l _Toc13620 </w:instrText>
          </w:r>
          <w:r>
            <w:fldChar w:fldCharType="separate"/>
          </w:r>
          <w:r>
            <w:rPr>
              <w:rFonts w:ascii="Arial" w:hAnsi="Arial" w:eastAsia="等线" w:cs="Arial"/>
            </w:rPr>
            <w:t>4.1 缺陷类型定义</w:t>
          </w:r>
          <w:r>
            <w:tab/>
          </w:r>
          <w:r>
            <w:fldChar w:fldCharType="begin"/>
          </w:r>
          <w:r>
            <w:instrText xml:space="preserve"> PAGEREF _Toc13620 \h </w:instrText>
          </w:r>
          <w:r>
            <w:fldChar w:fldCharType="separate"/>
          </w:r>
          <w:r>
            <w:t>10</w:t>
          </w:r>
          <w:r>
            <w:fldChar w:fldCharType="end"/>
          </w:r>
          <w:r>
            <w:fldChar w:fldCharType="end"/>
          </w:r>
        </w:p>
        <w:p w14:paraId="7C72FE80">
          <w:pPr>
            <w:pStyle w:val="6"/>
            <w:tabs>
              <w:tab w:val="right" w:leader="dot" w:pos="8305"/>
            </w:tabs>
          </w:pPr>
          <w:r>
            <w:fldChar w:fldCharType="begin"/>
          </w:r>
          <w:r>
            <w:instrText xml:space="preserve"> HYPERLINK \l _Toc1633 </w:instrText>
          </w:r>
          <w:r>
            <w:fldChar w:fldCharType="separate"/>
          </w:r>
          <w:r>
            <w:rPr>
              <w:rFonts w:ascii="Arial" w:hAnsi="Arial" w:eastAsia="等线" w:cs="Arial"/>
            </w:rPr>
            <w:t>4.2 数据集准备</w:t>
          </w:r>
          <w:r>
            <w:tab/>
          </w:r>
          <w:r>
            <w:fldChar w:fldCharType="begin"/>
          </w:r>
          <w:r>
            <w:instrText xml:space="preserve"> PAGEREF _Toc1633 \h </w:instrText>
          </w:r>
          <w:r>
            <w:fldChar w:fldCharType="separate"/>
          </w:r>
          <w:r>
            <w:t>11</w:t>
          </w:r>
          <w:r>
            <w:fldChar w:fldCharType="end"/>
          </w:r>
          <w:r>
            <w:fldChar w:fldCharType="end"/>
          </w:r>
        </w:p>
        <w:p w14:paraId="1943B58A">
          <w:pPr>
            <w:pStyle w:val="6"/>
            <w:tabs>
              <w:tab w:val="right" w:leader="dot" w:pos="8305"/>
            </w:tabs>
          </w:pPr>
          <w:r>
            <w:fldChar w:fldCharType="begin"/>
          </w:r>
          <w:r>
            <w:instrText xml:space="preserve"> HYPERLINK \l _Toc12493 </w:instrText>
          </w:r>
          <w:r>
            <w:fldChar w:fldCharType="separate"/>
          </w:r>
          <w:r>
            <w:rPr>
              <w:rFonts w:ascii="Arial" w:hAnsi="Arial" w:eastAsia="等线" w:cs="Arial"/>
            </w:rPr>
            <w:t>4.3 模型架构</w:t>
          </w:r>
          <w:r>
            <w:tab/>
          </w:r>
          <w:r>
            <w:fldChar w:fldCharType="begin"/>
          </w:r>
          <w:r>
            <w:instrText xml:space="preserve"> PAGEREF _Toc12493 \h </w:instrText>
          </w:r>
          <w:r>
            <w:fldChar w:fldCharType="separate"/>
          </w:r>
          <w:r>
            <w:t>12</w:t>
          </w:r>
          <w:r>
            <w:fldChar w:fldCharType="end"/>
          </w:r>
          <w:r>
            <w:fldChar w:fldCharType="end"/>
          </w:r>
        </w:p>
        <w:p w14:paraId="2B820BA2">
          <w:pPr>
            <w:pStyle w:val="6"/>
            <w:tabs>
              <w:tab w:val="right" w:leader="dot" w:pos="8305"/>
            </w:tabs>
          </w:pPr>
          <w:r>
            <w:fldChar w:fldCharType="begin"/>
          </w:r>
          <w:r>
            <w:instrText xml:space="preserve"> HYPERLINK \l _Toc26205 </w:instrText>
          </w:r>
          <w:r>
            <w:fldChar w:fldCharType="separate"/>
          </w:r>
          <w:r>
            <w:rPr>
              <w:rFonts w:ascii="Arial" w:hAnsi="Arial" w:eastAsia="等线" w:cs="Arial"/>
            </w:rPr>
            <w:t>4.4 模型训练与优化</w:t>
          </w:r>
          <w:r>
            <w:tab/>
          </w:r>
          <w:r>
            <w:fldChar w:fldCharType="begin"/>
          </w:r>
          <w:r>
            <w:instrText xml:space="preserve"> PAGEREF _Toc26205 \h </w:instrText>
          </w:r>
          <w:r>
            <w:fldChar w:fldCharType="separate"/>
          </w:r>
          <w:r>
            <w:t>13</w:t>
          </w:r>
          <w:r>
            <w:fldChar w:fldCharType="end"/>
          </w:r>
          <w:r>
            <w:fldChar w:fldCharType="end"/>
          </w:r>
        </w:p>
        <w:p w14:paraId="67B3B0D1">
          <w:pPr>
            <w:pStyle w:val="5"/>
            <w:tabs>
              <w:tab w:val="right" w:leader="dot" w:pos="8305"/>
            </w:tabs>
          </w:pPr>
          <w:r>
            <w:fldChar w:fldCharType="begin"/>
          </w:r>
          <w:r>
            <w:instrText xml:space="preserve"> HYPERLINK \l _Toc15138 </w:instrText>
          </w:r>
          <w:r>
            <w:fldChar w:fldCharType="separate"/>
          </w:r>
          <w:r>
            <w:rPr>
              <w:rFonts w:ascii="Arial" w:hAnsi="Arial" w:eastAsia="等线" w:cs="Arial"/>
            </w:rPr>
            <w:t>5. 系统配置与部署</w:t>
          </w:r>
          <w:r>
            <w:tab/>
          </w:r>
          <w:r>
            <w:fldChar w:fldCharType="begin"/>
          </w:r>
          <w:r>
            <w:instrText xml:space="preserve"> PAGEREF _Toc15138 \h </w:instrText>
          </w:r>
          <w:r>
            <w:fldChar w:fldCharType="separate"/>
          </w:r>
          <w:r>
            <w:t>16</w:t>
          </w:r>
          <w:r>
            <w:fldChar w:fldCharType="end"/>
          </w:r>
          <w:r>
            <w:fldChar w:fldCharType="end"/>
          </w:r>
        </w:p>
        <w:p w14:paraId="5B15353D">
          <w:pPr>
            <w:pStyle w:val="6"/>
            <w:tabs>
              <w:tab w:val="right" w:leader="dot" w:pos="8305"/>
            </w:tabs>
          </w:pPr>
          <w:r>
            <w:fldChar w:fldCharType="begin"/>
          </w:r>
          <w:r>
            <w:instrText xml:space="preserve"> HYPERLINK \l _Toc24744 </w:instrText>
          </w:r>
          <w:r>
            <w:fldChar w:fldCharType="separate"/>
          </w:r>
          <w:r>
            <w:rPr>
              <w:rFonts w:ascii="Arial" w:hAnsi="Arial" w:eastAsia="等线" w:cs="Arial"/>
            </w:rPr>
            <w:t>5.1 配置文件说明</w:t>
          </w:r>
          <w:r>
            <w:tab/>
          </w:r>
          <w:r>
            <w:fldChar w:fldCharType="begin"/>
          </w:r>
          <w:r>
            <w:instrText xml:space="preserve"> PAGEREF _Toc24744 \h </w:instrText>
          </w:r>
          <w:r>
            <w:fldChar w:fldCharType="separate"/>
          </w:r>
          <w:r>
            <w:t>16</w:t>
          </w:r>
          <w:r>
            <w:fldChar w:fldCharType="end"/>
          </w:r>
          <w:r>
            <w:fldChar w:fldCharType="end"/>
          </w:r>
        </w:p>
        <w:p w14:paraId="20E41FE3">
          <w:pPr>
            <w:pStyle w:val="6"/>
            <w:tabs>
              <w:tab w:val="right" w:leader="dot" w:pos="8305"/>
            </w:tabs>
          </w:pPr>
          <w:r>
            <w:fldChar w:fldCharType="begin"/>
          </w:r>
          <w:r>
            <w:instrText xml:space="preserve"> HYPERLINK \l _Toc14340 </w:instrText>
          </w:r>
          <w:r>
            <w:fldChar w:fldCharType="separate"/>
          </w:r>
          <w:r>
            <w:rPr>
              <w:rFonts w:ascii="Arial" w:hAnsi="Arial" w:eastAsia="等线" w:cs="Arial"/>
            </w:rPr>
            <w:t>5.2 依赖安装</w:t>
          </w:r>
          <w:r>
            <w:tab/>
          </w:r>
          <w:r>
            <w:fldChar w:fldCharType="begin"/>
          </w:r>
          <w:r>
            <w:instrText xml:space="preserve"> PAGEREF _Toc14340 \h </w:instrText>
          </w:r>
          <w:r>
            <w:fldChar w:fldCharType="separate"/>
          </w:r>
          <w:r>
            <w:t>17</w:t>
          </w:r>
          <w:r>
            <w:fldChar w:fldCharType="end"/>
          </w:r>
          <w:r>
            <w:fldChar w:fldCharType="end"/>
          </w:r>
        </w:p>
        <w:p w14:paraId="19CFABD0">
          <w:pPr>
            <w:pStyle w:val="6"/>
            <w:tabs>
              <w:tab w:val="right" w:leader="dot" w:pos="8305"/>
            </w:tabs>
          </w:pPr>
          <w:r>
            <w:fldChar w:fldCharType="begin"/>
          </w:r>
          <w:r>
            <w:instrText xml:space="preserve"> HYPERLINK \l _Toc32727 </w:instrText>
          </w:r>
          <w:r>
            <w:fldChar w:fldCharType="separate"/>
          </w:r>
          <w:r>
            <w:rPr>
              <w:rFonts w:ascii="Arial" w:hAnsi="Arial" w:eastAsia="等线" w:cs="Arial"/>
            </w:rPr>
            <w:t>5.3 环境要求</w:t>
          </w:r>
          <w:r>
            <w:tab/>
          </w:r>
          <w:r>
            <w:fldChar w:fldCharType="begin"/>
          </w:r>
          <w:r>
            <w:instrText xml:space="preserve"> PAGEREF _Toc32727 \h </w:instrText>
          </w:r>
          <w:r>
            <w:fldChar w:fldCharType="separate"/>
          </w:r>
          <w:r>
            <w:t>18</w:t>
          </w:r>
          <w:r>
            <w:fldChar w:fldCharType="end"/>
          </w:r>
          <w:r>
            <w:fldChar w:fldCharType="end"/>
          </w:r>
        </w:p>
        <w:p w14:paraId="616CB52F">
          <w:pPr>
            <w:pStyle w:val="6"/>
            <w:tabs>
              <w:tab w:val="right" w:leader="dot" w:pos="8305"/>
            </w:tabs>
          </w:pPr>
          <w:r>
            <w:fldChar w:fldCharType="begin"/>
          </w:r>
          <w:r>
            <w:instrText xml:space="preserve"> HYPERLINK \l _Toc3481 </w:instrText>
          </w:r>
          <w:r>
            <w:fldChar w:fldCharType="separate"/>
          </w:r>
          <w:r>
            <w:rPr>
              <w:rFonts w:ascii="Arial" w:hAnsi="Arial" w:eastAsia="等线" w:cs="Arial"/>
            </w:rPr>
            <w:t>5.4 部署步骤</w:t>
          </w:r>
          <w:r>
            <w:tab/>
          </w:r>
          <w:r>
            <w:fldChar w:fldCharType="begin"/>
          </w:r>
          <w:r>
            <w:instrText xml:space="preserve"> PAGEREF _Toc3481 \h </w:instrText>
          </w:r>
          <w:r>
            <w:fldChar w:fldCharType="separate"/>
          </w:r>
          <w:r>
            <w:t>18</w:t>
          </w:r>
          <w:r>
            <w:fldChar w:fldCharType="end"/>
          </w:r>
          <w:r>
            <w:fldChar w:fldCharType="end"/>
          </w:r>
        </w:p>
        <w:p w14:paraId="34FE2DA7">
          <w:pPr>
            <w:pStyle w:val="5"/>
            <w:tabs>
              <w:tab w:val="right" w:leader="dot" w:pos="8305"/>
            </w:tabs>
          </w:pPr>
          <w:r>
            <w:fldChar w:fldCharType="begin"/>
          </w:r>
          <w:r>
            <w:instrText xml:space="preserve"> HYPERLINK \l _Toc2003 </w:instrText>
          </w:r>
          <w:r>
            <w:fldChar w:fldCharType="separate"/>
          </w:r>
          <w:r>
            <w:rPr>
              <w:rFonts w:ascii="Arial" w:hAnsi="Arial" w:eastAsia="等线" w:cs="Arial"/>
            </w:rPr>
            <w:t>6. 用户操作流程</w:t>
          </w:r>
          <w:r>
            <w:tab/>
          </w:r>
          <w:r>
            <w:fldChar w:fldCharType="begin"/>
          </w:r>
          <w:r>
            <w:instrText xml:space="preserve"> PAGEREF _Toc2003 \h </w:instrText>
          </w:r>
          <w:r>
            <w:fldChar w:fldCharType="separate"/>
          </w:r>
          <w:r>
            <w:t>20</w:t>
          </w:r>
          <w:r>
            <w:fldChar w:fldCharType="end"/>
          </w:r>
          <w:r>
            <w:fldChar w:fldCharType="end"/>
          </w:r>
        </w:p>
        <w:p w14:paraId="5C8D91FE">
          <w:pPr>
            <w:pStyle w:val="6"/>
            <w:tabs>
              <w:tab w:val="right" w:leader="dot" w:pos="8305"/>
            </w:tabs>
          </w:pPr>
          <w:r>
            <w:fldChar w:fldCharType="begin"/>
          </w:r>
          <w:r>
            <w:instrText xml:space="preserve"> HYPERLINK \l _Toc29977 </w:instrText>
          </w:r>
          <w:r>
            <w:fldChar w:fldCharType="separate"/>
          </w:r>
          <w:r>
            <w:rPr>
              <w:rFonts w:ascii="Arial" w:hAnsi="Arial" w:eastAsia="等线" w:cs="Arial"/>
            </w:rPr>
            <w:t>6.1 系统启动与初始化</w:t>
          </w:r>
          <w:r>
            <w:tab/>
          </w:r>
          <w:r>
            <w:fldChar w:fldCharType="begin"/>
          </w:r>
          <w:r>
            <w:instrText xml:space="preserve"> PAGEREF _Toc29977 \h </w:instrText>
          </w:r>
          <w:r>
            <w:fldChar w:fldCharType="separate"/>
          </w:r>
          <w:r>
            <w:t>20</w:t>
          </w:r>
          <w:r>
            <w:fldChar w:fldCharType="end"/>
          </w:r>
          <w:r>
            <w:fldChar w:fldCharType="end"/>
          </w:r>
        </w:p>
        <w:p w14:paraId="7186F29F">
          <w:pPr>
            <w:pStyle w:val="6"/>
            <w:tabs>
              <w:tab w:val="right" w:leader="dot" w:pos="8305"/>
            </w:tabs>
          </w:pPr>
          <w:r>
            <w:fldChar w:fldCharType="begin"/>
          </w:r>
          <w:r>
            <w:instrText xml:space="preserve"> HYPERLINK \l _Toc1563 </w:instrText>
          </w:r>
          <w:r>
            <w:fldChar w:fldCharType="separate"/>
          </w:r>
          <w:r>
            <w:rPr>
              <w:rFonts w:ascii="Arial" w:hAnsi="Arial" w:eastAsia="等线" w:cs="Arial"/>
            </w:rPr>
            <w:t>6.2 图像检测流程</w:t>
          </w:r>
          <w:r>
            <w:tab/>
          </w:r>
          <w:r>
            <w:fldChar w:fldCharType="begin"/>
          </w:r>
          <w:r>
            <w:instrText xml:space="preserve"> PAGEREF _Toc1563 \h </w:instrText>
          </w:r>
          <w:r>
            <w:fldChar w:fldCharType="separate"/>
          </w:r>
          <w:r>
            <w:t>20</w:t>
          </w:r>
          <w:r>
            <w:fldChar w:fldCharType="end"/>
          </w:r>
          <w:r>
            <w:fldChar w:fldCharType="end"/>
          </w:r>
        </w:p>
        <w:p w14:paraId="25935AAE">
          <w:pPr>
            <w:pStyle w:val="6"/>
            <w:tabs>
              <w:tab w:val="right" w:leader="dot" w:pos="8305"/>
            </w:tabs>
          </w:pPr>
          <w:r>
            <w:fldChar w:fldCharType="begin"/>
          </w:r>
          <w:r>
            <w:instrText xml:space="preserve"> HYPERLINK \l _Toc17027 </w:instrText>
          </w:r>
          <w:r>
            <w:fldChar w:fldCharType="separate"/>
          </w:r>
          <w:r>
            <w:rPr>
              <w:rFonts w:ascii="Arial" w:hAnsi="Arial" w:eastAsia="等线" w:cs="Arial"/>
            </w:rPr>
            <w:t>6.3 视频检测流程</w:t>
          </w:r>
          <w:r>
            <w:tab/>
          </w:r>
          <w:r>
            <w:fldChar w:fldCharType="begin"/>
          </w:r>
          <w:r>
            <w:instrText xml:space="preserve"> PAGEREF _Toc17027 \h </w:instrText>
          </w:r>
          <w:r>
            <w:fldChar w:fldCharType="separate"/>
          </w:r>
          <w:r>
            <w:t>22</w:t>
          </w:r>
          <w:r>
            <w:fldChar w:fldCharType="end"/>
          </w:r>
          <w:r>
            <w:fldChar w:fldCharType="end"/>
          </w:r>
        </w:p>
        <w:p w14:paraId="11D2CCC8">
          <w:pPr>
            <w:pStyle w:val="6"/>
            <w:tabs>
              <w:tab w:val="right" w:leader="dot" w:pos="8305"/>
            </w:tabs>
          </w:pPr>
          <w:r>
            <w:fldChar w:fldCharType="begin"/>
          </w:r>
          <w:r>
            <w:instrText xml:space="preserve"> HYPERLINK \l _Toc4401 </w:instrText>
          </w:r>
          <w:r>
            <w:fldChar w:fldCharType="separate"/>
          </w:r>
          <w:r>
            <w:rPr>
              <w:rFonts w:ascii="Arial" w:hAnsi="Arial" w:eastAsia="等线" w:cs="Arial"/>
            </w:rPr>
            <w:t>6.4 摄像头实时检测流程</w:t>
          </w:r>
          <w:r>
            <w:tab/>
          </w:r>
          <w:r>
            <w:fldChar w:fldCharType="begin"/>
          </w:r>
          <w:r>
            <w:instrText xml:space="preserve"> PAGEREF _Toc4401 \h </w:instrText>
          </w:r>
          <w:r>
            <w:fldChar w:fldCharType="separate"/>
          </w:r>
          <w:r>
            <w:t>22</w:t>
          </w:r>
          <w:r>
            <w:fldChar w:fldCharType="end"/>
          </w:r>
          <w:r>
            <w:fldChar w:fldCharType="end"/>
          </w:r>
        </w:p>
        <w:p w14:paraId="71A4B9E3">
          <w:pPr>
            <w:pStyle w:val="6"/>
            <w:tabs>
              <w:tab w:val="right" w:leader="dot" w:pos="8305"/>
            </w:tabs>
          </w:pPr>
          <w:r>
            <w:fldChar w:fldCharType="begin"/>
          </w:r>
          <w:r>
            <w:instrText xml:space="preserve"> HYPERLINK \l _Toc25323 </w:instrText>
          </w:r>
          <w:r>
            <w:fldChar w:fldCharType="separate"/>
          </w:r>
          <w:r>
            <w:rPr>
              <w:rFonts w:ascii="Arial" w:hAnsi="Arial" w:eastAsia="等线" w:cs="Arial"/>
            </w:rPr>
            <w:t>6.5 高级功能操作</w:t>
          </w:r>
          <w:r>
            <w:tab/>
          </w:r>
          <w:r>
            <w:fldChar w:fldCharType="begin"/>
          </w:r>
          <w:r>
            <w:instrText xml:space="preserve"> PAGEREF _Toc25323 \h </w:instrText>
          </w:r>
          <w:r>
            <w:fldChar w:fldCharType="separate"/>
          </w:r>
          <w:r>
            <w:t>23</w:t>
          </w:r>
          <w:r>
            <w:fldChar w:fldCharType="end"/>
          </w:r>
          <w:r>
            <w:fldChar w:fldCharType="end"/>
          </w:r>
        </w:p>
        <w:p w14:paraId="4A3C6E9F">
          <w:pPr>
            <w:pStyle w:val="5"/>
            <w:tabs>
              <w:tab w:val="right" w:leader="dot" w:pos="8305"/>
            </w:tabs>
          </w:pPr>
          <w:r>
            <w:fldChar w:fldCharType="begin"/>
          </w:r>
          <w:r>
            <w:instrText xml:space="preserve"> HYPERLINK \l _Toc6174 </w:instrText>
          </w:r>
          <w:r>
            <w:fldChar w:fldCharType="separate"/>
          </w:r>
          <w:r>
            <w:rPr>
              <w:rFonts w:ascii="Arial" w:hAnsi="Arial" w:eastAsia="等线" w:cs="Arial"/>
            </w:rPr>
            <w:t>7. 性能优化与扩展</w:t>
          </w:r>
          <w:r>
            <w:tab/>
          </w:r>
          <w:r>
            <w:fldChar w:fldCharType="begin"/>
          </w:r>
          <w:r>
            <w:instrText xml:space="preserve"> PAGEREF _Toc6174 \h </w:instrText>
          </w:r>
          <w:r>
            <w:fldChar w:fldCharType="separate"/>
          </w:r>
          <w:r>
            <w:t>24</w:t>
          </w:r>
          <w:r>
            <w:fldChar w:fldCharType="end"/>
          </w:r>
          <w:r>
            <w:fldChar w:fldCharType="end"/>
          </w:r>
        </w:p>
        <w:p w14:paraId="1131A202">
          <w:pPr>
            <w:pStyle w:val="6"/>
            <w:tabs>
              <w:tab w:val="right" w:leader="dot" w:pos="8305"/>
            </w:tabs>
          </w:pPr>
          <w:r>
            <w:fldChar w:fldCharType="begin"/>
          </w:r>
          <w:r>
            <w:instrText xml:space="preserve"> HYPERLINK \l _Toc3667 </w:instrText>
          </w:r>
          <w:r>
            <w:fldChar w:fldCharType="separate"/>
          </w:r>
          <w:r>
            <w:rPr>
              <w:rFonts w:ascii="Arial" w:hAnsi="Arial" w:eastAsia="等线" w:cs="Arial"/>
            </w:rPr>
            <w:t>7.1 性能优化方向</w:t>
          </w:r>
          <w:r>
            <w:tab/>
          </w:r>
          <w:r>
            <w:fldChar w:fldCharType="begin"/>
          </w:r>
          <w:r>
            <w:instrText xml:space="preserve"> PAGEREF _Toc3667 \h </w:instrText>
          </w:r>
          <w:r>
            <w:fldChar w:fldCharType="separate"/>
          </w:r>
          <w:r>
            <w:t>24</w:t>
          </w:r>
          <w:r>
            <w:fldChar w:fldCharType="end"/>
          </w:r>
          <w:r>
            <w:fldChar w:fldCharType="end"/>
          </w:r>
        </w:p>
        <w:p w14:paraId="6719FBDC">
          <w:pPr>
            <w:pStyle w:val="6"/>
            <w:tabs>
              <w:tab w:val="right" w:leader="dot" w:pos="8305"/>
            </w:tabs>
          </w:pPr>
          <w:r>
            <w:fldChar w:fldCharType="begin"/>
          </w:r>
          <w:r>
            <w:instrText xml:space="preserve"> HYPERLINK \l _Toc27512 </w:instrText>
          </w:r>
          <w:r>
            <w:fldChar w:fldCharType="separate"/>
          </w:r>
          <w:r>
            <w:rPr>
              <w:rFonts w:ascii="Arial" w:hAnsi="Arial" w:eastAsia="等线" w:cs="Arial"/>
            </w:rPr>
            <w:t>7.2 系统扩展方向</w:t>
          </w:r>
          <w:r>
            <w:tab/>
          </w:r>
          <w:r>
            <w:fldChar w:fldCharType="begin"/>
          </w:r>
          <w:r>
            <w:instrText xml:space="preserve"> PAGEREF _Toc27512 \h </w:instrText>
          </w:r>
          <w:r>
            <w:fldChar w:fldCharType="separate"/>
          </w:r>
          <w:r>
            <w:t>25</w:t>
          </w:r>
          <w:r>
            <w:fldChar w:fldCharType="end"/>
          </w:r>
          <w:r>
            <w:fldChar w:fldCharType="end"/>
          </w:r>
        </w:p>
        <w:p w14:paraId="611872AB">
          <w:pPr>
            <w:pStyle w:val="5"/>
            <w:tabs>
              <w:tab w:val="right" w:leader="dot" w:pos="8305"/>
            </w:tabs>
          </w:pPr>
          <w:r>
            <w:fldChar w:fldCharType="begin"/>
          </w:r>
          <w:r>
            <w:instrText xml:space="preserve"> HYPERLINK \l _Toc20779 </w:instrText>
          </w:r>
          <w:r>
            <w:fldChar w:fldCharType="separate"/>
          </w:r>
          <w:r>
            <w:rPr>
              <w:rFonts w:ascii="Arial" w:hAnsi="Arial" w:eastAsia="等线" w:cs="Arial"/>
            </w:rPr>
            <w:t>8. 注意事项与维护</w:t>
          </w:r>
          <w:r>
            <w:tab/>
          </w:r>
          <w:r>
            <w:fldChar w:fldCharType="begin"/>
          </w:r>
          <w:r>
            <w:instrText xml:space="preserve"> PAGEREF _Toc20779 \h </w:instrText>
          </w:r>
          <w:r>
            <w:fldChar w:fldCharType="separate"/>
          </w:r>
          <w:r>
            <w:t>27</w:t>
          </w:r>
          <w:r>
            <w:fldChar w:fldCharType="end"/>
          </w:r>
          <w:r>
            <w:fldChar w:fldCharType="end"/>
          </w:r>
        </w:p>
        <w:p w14:paraId="4BF9E850">
          <w:pPr>
            <w:pStyle w:val="6"/>
            <w:tabs>
              <w:tab w:val="right" w:leader="dot" w:pos="8305"/>
            </w:tabs>
          </w:pPr>
          <w:r>
            <w:fldChar w:fldCharType="begin"/>
          </w:r>
          <w:r>
            <w:instrText xml:space="preserve"> HYPERLINK \l _Toc13145 </w:instrText>
          </w:r>
          <w:r>
            <w:fldChar w:fldCharType="separate"/>
          </w:r>
          <w:r>
            <w:rPr>
              <w:rFonts w:ascii="Arial" w:hAnsi="Arial" w:eastAsia="等线" w:cs="Arial"/>
            </w:rPr>
            <w:t>8.1 使用注意事项</w:t>
          </w:r>
          <w:r>
            <w:tab/>
          </w:r>
          <w:r>
            <w:fldChar w:fldCharType="begin"/>
          </w:r>
          <w:r>
            <w:instrText xml:space="preserve"> PAGEREF _Toc13145 \h </w:instrText>
          </w:r>
          <w:r>
            <w:fldChar w:fldCharType="separate"/>
          </w:r>
          <w:r>
            <w:t>27</w:t>
          </w:r>
          <w:r>
            <w:fldChar w:fldCharType="end"/>
          </w:r>
          <w:r>
            <w:fldChar w:fldCharType="end"/>
          </w:r>
        </w:p>
        <w:p w14:paraId="7836FA3E">
          <w:pPr>
            <w:pStyle w:val="6"/>
            <w:tabs>
              <w:tab w:val="right" w:leader="dot" w:pos="8305"/>
            </w:tabs>
          </w:pPr>
          <w:r>
            <w:fldChar w:fldCharType="begin"/>
          </w:r>
          <w:r>
            <w:instrText xml:space="preserve"> HYPERLINK \l _Toc29419 </w:instrText>
          </w:r>
          <w:r>
            <w:fldChar w:fldCharType="separate"/>
          </w:r>
          <w:r>
            <w:rPr>
              <w:rFonts w:ascii="Arial" w:hAnsi="Arial" w:eastAsia="等线" w:cs="Arial"/>
            </w:rPr>
            <w:t>8.2 系统维护</w:t>
          </w:r>
          <w:r>
            <w:tab/>
          </w:r>
          <w:r>
            <w:fldChar w:fldCharType="begin"/>
          </w:r>
          <w:r>
            <w:instrText xml:space="preserve"> PAGEREF _Toc29419 \h </w:instrText>
          </w:r>
          <w:r>
            <w:fldChar w:fldCharType="separate"/>
          </w:r>
          <w:r>
            <w:t>29</w:t>
          </w:r>
          <w:r>
            <w:fldChar w:fldCharType="end"/>
          </w:r>
          <w:r>
            <w:fldChar w:fldCharType="end"/>
          </w:r>
        </w:p>
        <w:p w14:paraId="2A78DCF1">
          <w:pPr>
            <w:pStyle w:val="5"/>
            <w:tabs>
              <w:tab w:val="right" w:leader="dot" w:pos="8305"/>
            </w:tabs>
          </w:pPr>
          <w:r>
            <w:fldChar w:fldCharType="begin"/>
          </w:r>
          <w:r>
            <w:instrText xml:space="preserve"> HYPERLINK \l _Toc25109 </w:instrText>
          </w:r>
          <w:r>
            <w:fldChar w:fldCharType="separate"/>
          </w:r>
          <w:r>
            <w:rPr>
              <w:rFonts w:ascii="Arial" w:hAnsi="Arial" w:eastAsia="等线" w:cs="Arial"/>
            </w:rPr>
            <w:t>9. 总结与展望</w:t>
          </w:r>
          <w:r>
            <w:tab/>
          </w:r>
          <w:r>
            <w:fldChar w:fldCharType="begin"/>
          </w:r>
          <w:r>
            <w:instrText xml:space="preserve"> PAGEREF _Toc25109 \h </w:instrText>
          </w:r>
          <w:r>
            <w:fldChar w:fldCharType="separate"/>
          </w:r>
          <w:r>
            <w:t>30</w:t>
          </w:r>
          <w:r>
            <w:fldChar w:fldCharType="end"/>
          </w:r>
          <w:r>
            <w:fldChar w:fldCharType="end"/>
          </w:r>
        </w:p>
        <w:p w14:paraId="50EA80B6">
          <w:pPr>
            <w:pStyle w:val="6"/>
            <w:tabs>
              <w:tab w:val="right" w:leader="dot" w:pos="8305"/>
            </w:tabs>
          </w:pPr>
          <w:r>
            <w:fldChar w:fldCharType="begin"/>
          </w:r>
          <w:r>
            <w:instrText xml:space="preserve"> HYPERLINK \l _Toc10852 </w:instrText>
          </w:r>
          <w:r>
            <w:fldChar w:fldCharType="separate"/>
          </w:r>
          <w:r>
            <w:rPr>
              <w:rFonts w:ascii="Arial" w:hAnsi="Arial" w:eastAsia="等线" w:cs="Arial"/>
            </w:rPr>
            <w:t>9.1 项目总结</w:t>
          </w:r>
          <w:r>
            <w:tab/>
          </w:r>
          <w:r>
            <w:fldChar w:fldCharType="begin"/>
          </w:r>
          <w:r>
            <w:instrText xml:space="preserve"> PAGEREF _Toc10852 \h </w:instrText>
          </w:r>
          <w:r>
            <w:fldChar w:fldCharType="separate"/>
          </w:r>
          <w:r>
            <w:t>31</w:t>
          </w:r>
          <w:r>
            <w:fldChar w:fldCharType="end"/>
          </w:r>
          <w:r>
            <w:fldChar w:fldCharType="end"/>
          </w:r>
        </w:p>
        <w:p w14:paraId="74EF3D67">
          <w:pPr>
            <w:pStyle w:val="6"/>
            <w:tabs>
              <w:tab w:val="right" w:leader="dot" w:pos="8305"/>
            </w:tabs>
          </w:pPr>
          <w:r>
            <w:fldChar w:fldCharType="begin"/>
          </w:r>
          <w:r>
            <w:instrText xml:space="preserve"> HYPERLINK \l _Toc29121 </w:instrText>
          </w:r>
          <w:r>
            <w:fldChar w:fldCharType="separate"/>
          </w:r>
          <w:r>
            <w:rPr>
              <w:rFonts w:ascii="Arial" w:hAnsi="Arial" w:eastAsia="等线" w:cs="Arial"/>
            </w:rPr>
            <w:t>9.2 应用价值</w:t>
          </w:r>
          <w:r>
            <w:tab/>
          </w:r>
          <w:r>
            <w:fldChar w:fldCharType="begin"/>
          </w:r>
          <w:r>
            <w:instrText xml:space="preserve"> PAGEREF _Toc29121 \h </w:instrText>
          </w:r>
          <w:r>
            <w:fldChar w:fldCharType="separate"/>
          </w:r>
          <w:r>
            <w:t>31</w:t>
          </w:r>
          <w:r>
            <w:fldChar w:fldCharType="end"/>
          </w:r>
          <w:r>
            <w:fldChar w:fldCharType="end"/>
          </w:r>
        </w:p>
        <w:p w14:paraId="31C56AA3">
          <w:pPr>
            <w:pStyle w:val="6"/>
            <w:tabs>
              <w:tab w:val="right" w:leader="dot" w:pos="8305"/>
            </w:tabs>
          </w:pPr>
          <w:r>
            <w:fldChar w:fldCharType="begin"/>
          </w:r>
          <w:r>
            <w:instrText xml:space="preserve"> HYPERLINK \l _Toc21949 </w:instrText>
          </w:r>
          <w:r>
            <w:fldChar w:fldCharType="separate"/>
          </w:r>
          <w:r>
            <w:rPr>
              <w:rFonts w:ascii="Arial" w:hAnsi="Arial" w:eastAsia="等线" w:cs="Arial"/>
            </w:rPr>
            <w:t>9.3 未来展望</w:t>
          </w:r>
          <w:r>
            <w:tab/>
          </w:r>
          <w:r>
            <w:fldChar w:fldCharType="begin"/>
          </w:r>
          <w:r>
            <w:instrText xml:space="preserve"> PAGEREF _Toc21949 \h </w:instrText>
          </w:r>
          <w:r>
            <w:fldChar w:fldCharType="separate"/>
          </w:r>
          <w:r>
            <w:t>31</w:t>
          </w:r>
          <w:r>
            <w:fldChar w:fldCharType="end"/>
          </w:r>
          <w:r>
            <w:fldChar w:fldCharType="end"/>
          </w:r>
        </w:p>
        <w:p w14:paraId="09BB2A35">
          <w:r>
            <w:fldChar w:fldCharType="end"/>
          </w:r>
        </w:p>
      </w:sdtContent>
    </w:sdt>
    <w:p w14:paraId="7A407249"/>
    <w:p w14:paraId="5A1B689F">
      <w:pPr>
        <w:spacing w:before="380" w:after="140" w:line="288" w:lineRule="auto"/>
        <w:ind w:left="0"/>
        <w:jc w:val="both"/>
        <w:outlineLvl w:val="0"/>
      </w:pPr>
      <w:r>
        <w:rPr>
          <w:rFonts w:ascii="Arial" w:hAnsi="Arial" w:eastAsia="等线" w:cs="Arial"/>
          <w:b/>
          <w:sz w:val="36"/>
        </w:rPr>
        <w:br w:type="page"/>
      </w:r>
      <w:bookmarkStart w:id="1" w:name="_Toc22848"/>
      <w:r>
        <w:rPr>
          <w:rFonts w:ascii="Arial" w:hAnsi="Arial" w:eastAsia="等线" w:cs="Arial"/>
          <w:b/>
          <w:sz w:val="36"/>
        </w:rPr>
        <w:t>1. 项目概述</w:t>
      </w:r>
      <w:bookmarkEnd w:id="1"/>
    </w:p>
    <w:p w14:paraId="3A776B8C">
      <w:pPr>
        <w:spacing w:before="320" w:after="120" w:line="288" w:lineRule="auto"/>
        <w:ind w:left="0"/>
        <w:jc w:val="both"/>
        <w:outlineLvl w:val="1"/>
      </w:pPr>
      <w:bookmarkStart w:id="2" w:name="heading_1"/>
      <w:bookmarkStart w:id="3" w:name="_Toc32714"/>
      <w:r>
        <w:rPr>
          <w:rFonts w:ascii="Arial" w:hAnsi="Arial" w:eastAsia="等线" w:cs="Arial"/>
          <w:b/>
          <w:sz w:val="32"/>
        </w:rPr>
        <w:t>1.1 项目背景</w:t>
      </w:r>
      <w:bookmarkEnd w:id="2"/>
      <w:bookmarkEnd w:id="3"/>
    </w:p>
    <w:p w14:paraId="1D86145B">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轴承是现代机械设备中的关键零部件，广泛应用于航空航天、汽车制造、电力、轨道交通等重要领域。据统计，约有30%-50%的旋转机械故障源于轴承缺陷，因此轴承质量直接影响设备的运行稳定性、可靠性和使用寿命。</w:t>
      </w:r>
    </w:p>
    <w:p w14:paraId="793C530B">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传统的轴承缺陷检测主要依赖人工肉眼观察，存在以下问题：</w:t>
      </w:r>
    </w:p>
    <w:p w14:paraId="2B03FDF8">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（1）效率低下</w:t>
      </w:r>
      <w:r>
        <w:rPr>
          <w:rFonts w:ascii="Arial" w:hAnsi="Arial" w:eastAsia="等线" w:cs="Arial"/>
          <w:sz w:val="22"/>
        </w:rPr>
        <w:t>：</w:t>
      </w:r>
      <w:r>
        <w:rPr>
          <w:rFonts w:hint="eastAsia" w:asciiTheme="minorEastAsia" w:hAnsiTheme="minorEastAsia" w:eastAsiaTheme="minorEastAsia" w:cstheme="minorEastAsia"/>
          <w:sz w:val="24"/>
          <w:szCs w:val="24"/>
        </w:rPr>
        <w:t>检测速度慢，难以满足现代化生产线的需求</w:t>
      </w:r>
    </w:p>
    <w:p w14:paraId="03ACCC82">
      <w:pPr>
        <w:spacing w:before="120" w:after="120" w:line="288" w:lineRule="auto"/>
        <w:ind w:left="0" w:firstLine="420"/>
        <w:jc w:val="both"/>
      </w:pPr>
      <w:r>
        <w:rPr>
          <w:rFonts w:ascii="Arial" w:hAnsi="Arial" w:eastAsia="等线" w:cs="Arial"/>
          <w:b/>
          <w:sz w:val="22"/>
        </w:rPr>
        <w:t>（2）主观性强</w:t>
      </w:r>
      <w:r>
        <w:rPr>
          <w:rFonts w:ascii="Arial" w:hAnsi="Arial" w:eastAsia="等线" w:cs="Arial"/>
          <w:sz w:val="22"/>
        </w:rPr>
        <w:t>：</w:t>
      </w:r>
      <w:r>
        <w:rPr>
          <w:rFonts w:hint="eastAsia" w:asciiTheme="minorEastAsia" w:hAnsiTheme="minorEastAsia" w:eastAsiaTheme="minorEastAsia" w:cstheme="minorEastAsia"/>
          <w:sz w:val="24"/>
          <w:szCs w:val="24"/>
        </w:rPr>
        <w:t>不同检测人员的判断标准存在差异</w:t>
      </w:r>
    </w:p>
    <w:p w14:paraId="32A56B55">
      <w:pPr>
        <w:spacing w:before="120" w:after="120" w:line="288" w:lineRule="auto"/>
        <w:ind w:left="0" w:firstLine="420"/>
        <w:jc w:val="both"/>
      </w:pPr>
      <w:r>
        <w:rPr>
          <w:rFonts w:ascii="Arial" w:hAnsi="Arial" w:eastAsia="等线" w:cs="Arial"/>
          <w:b/>
          <w:sz w:val="22"/>
        </w:rPr>
        <w:t>（3）容易漏检</w:t>
      </w:r>
      <w:r>
        <w:rPr>
          <w:rFonts w:ascii="Arial" w:hAnsi="Arial" w:eastAsia="等线" w:cs="Arial"/>
          <w:sz w:val="22"/>
        </w:rPr>
        <w:t>：</w:t>
      </w:r>
      <w:r>
        <w:rPr>
          <w:rFonts w:hint="eastAsia" w:asciiTheme="minorEastAsia" w:hAnsiTheme="minorEastAsia" w:eastAsiaTheme="minorEastAsia" w:cstheme="minorEastAsia"/>
          <w:sz w:val="24"/>
          <w:szCs w:val="24"/>
        </w:rPr>
        <w:t>微小缺陷难以用肉眼识别</w:t>
      </w:r>
    </w:p>
    <w:p w14:paraId="5D9D8B3E">
      <w:pPr>
        <w:spacing w:before="120" w:after="120" w:line="288" w:lineRule="auto"/>
        <w:ind w:left="0" w:firstLine="420"/>
        <w:jc w:val="both"/>
      </w:pPr>
      <w:r>
        <w:rPr>
          <w:rFonts w:ascii="Arial" w:hAnsi="Arial" w:eastAsia="等线" w:cs="Arial"/>
          <w:b/>
          <w:sz w:val="22"/>
        </w:rPr>
        <w:t>（4）劳动强度大</w:t>
      </w:r>
      <w:r>
        <w:rPr>
          <w:rFonts w:ascii="Arial" w:hAnsi="Arial" w:eastAsia="等线" w:cs="Arial"/>
          <w:sz w:val="22"/>
        </w:rPr>
        <w:t>：</w:t>
      </w:r>
      <w:r>
        <w:rPr>
          <w:rFonts w:hint="eastAsia" w:asciiTheme="minorHAnsi" w:hAnsiTheme="minorHAnsi" w:eastAsiaTheme="minorEastAsia" w:cstheme="minorBidi"/>
          <w:sz w:val="24"/>
          <w:szCs w:val="24"/>
        </w:rPr>
        <w:t>长时间检测容易导致疲劳和注意力分散</w:t>
      </w:r>
    </w:p>
    <w:p w14:paraId="7B770D2E">
      <w:pPr>
        <w:spacing w:before="120" w:after="120" w:line="288" w:lineRule="auto"/>
        <w:ind w:left="0" w:firstLine="420"/>
        <w:jc w:val="both"/>
        <w:rPr>
          <w:sz w:val="24"/>
          <w:szCs w:val="24"/>
        </w:rPr>
      </w:pPr>
      <w:r>
        <w:rPr>
          <w:rFonts w:ascii="Arial" w:hAnsi="Arial" w:eastAsia="等线" w:cs="Arial"/>
          <w:b/>
          <w:sz w:val="22"/>
        </w:rPr>
        <w:t>（5）成本高昂</w:t>
      </w:r>
      <w:r>
        <w:rPr>
          <w:rFonts w:ascii="Arial" w:hAnsi="Arial" w:eastAsia="等线" w:cs="Arial"/>
          <w:sz w:val="22"/>
        </w:rPr>
        <w:t>：</w:t>
      </w:r>
      <w:r>
        <w:rPr>
          <w:rFonts w:hint="eastAsia" w:asciiTheme="minorEastAsia" w:hAnsiTheme="minorEastAsia" w:eastAsiaTheme="minorEastAsia" w:cstheme="minorEastAsia"/>
          <w:sz w:val="24"/>
          <w:szCs w:val="24"/>
        </w:rPr>
        <w:t>人工成本不断上升，且需要专业培训</w:t>
      </w:r>
    </w:p>
    <w:p w14:paraId="7916F5F7">
      <w:pPr>
        <w:spacing w:before="120" w:after="120" w:line="288" w:lineRule="auto"/>
        <w:ind w:left="0" w:firstLine="420"/>
        <w:jc w:val="both"/>
      </w:pPr>
      <w:r>
        <w:rPr>
          <w:rFonts w:hint="eastAsia" w:asciiTheme="minorEastAsia" w:hAnsiTheme="minorEastAsia" w:eastAsiaTheme="minorEastAsia" w:cstheme="minorEastAsia"/>
          <w:sz w:val="24"/>
          <w:szCs w:val="24"/>
        </w:rPr>
        <w:t>随着</w:t>
      </w:r>
      <w:r>
        <w:rPr>
          <w:rFonts w:hint="eastAsia" w:asciiTheme="minorEastAsia" w:hAnsiTheme="minorEastAsia" w:eastAsiaTheme="minorEastAsia" w:cstheme="minorEastAsia"/>
          <w:b/>
          <w:bCs/>
          <w:sz w:val="24"/>
          <w:szCs w:val="24"/>
        </w:rPr>
        <w:t>深度学习</w:t>
      </w:r>
      <w:r>
        <w:rPr>
          <w:rFonts w:hint="eastAsia" w:asciiTheme="minorEastAsia" w:hAnsiTheme="minorEastAsia" w:eastAsiaTheme="minorEastAsia" w:cstheme="minorEastAsia"/>
          <w:sz w:val="24"/>
          <w:szCs w:val="24"/>
        </w:rPr>
        <w:t>技术的快速发展，尤其是计算机视觉领域的突破，基于卷积神经网络的目标检测方法在工业缺陷检测中展现出巨大潜力。</w:t>
      </w:r>
      <w:r>
        <w:rPr>
          <w:rFonts w:hint="default" w:ascii="Times New Roman" w:hAnsi="Times New Roman" w:cs="Times New Roman" w:eastAsiaTheme="minorEastAsia"/>
          <w:b w:val="0"/>
          <w:bCs w:val="0"/>
          <w:sz w:val="24"/>
          <w:szCs w:val="24"/>
        </w:rPr>
        <w:t>YOLO（You Only Look Once）</w:t>
      </w:r>
      <w:r>
        <w:rPr>
          <w:rFonts w:hint="eastAsia" w:asciiTheme="minorEastAsia" w:hAnsiTheme="minorEastAsia" w:eastAsiaTheme="minorEastAsia" w:cstheme="minorEastAsia"/>
          <w:sz w:val="24"/>
          <w:szCs w:val="24"/>
        </w:rPr>
        <w:t>系列模型作为实时目标检测领域的先进算法，</w:t>
      </w:r>
      <w:r>
        <w:rPr>
          <w:rFonts w:hint="eastAsia" w:asciiTheme="minorEastAsia" w:hAnsiTheme="minorEastAsia" w:eastAsiaTheme="minorEastAsia" w:cstheme="minorEastAsia"/>
          <w:sz w:val="24"/>
          <w:szCs w:val="24"/>
          <w:lang w:val="en-US" w:eastAsia="zh-CN"/>
        </w:rPr>
        <w:t xml:space="preserve">其版本 </w:t>
      </w:r>
      <w:r>
        <w:rPr>
          <w:rFonts w:hint="eastAsia" w:ascii="Times New Roman" w:hAnsi="Times New Roman" w:cs="Times New Roman" w:eastAsiaTheme="minorEastAsia"/>
          <w:b w:val="0"/>
          <w:bCs w:val="0"/>
          <w:sz w:val="24"/>
          <w:szCs w:val="24"/>
        </w:rPr>
        <w:t>YOLOv8</w:t>
      </w:r>
      <w:r>
        <w:rPr>
          <w:rFonts w:hint="eastAsia" w:asciiTheme="minorEastAsia" w:hAnsiTheme="minorEastAsia" w:eastAsiaTheme="minorEastAsia" w:cstheme="minorEastAsia"/>
          <w:sz w:val="24"/>
          <w:szCs w:val="24"/>
        </w:rPr>
        <w:t>在精度和速度方面均取得了显著提升，为实现高效、准确的轴承缺陷检测提供了可行的技术路径。</w:t>
      </w:r>
    </w:p>
    <w:p w14:paraId="07E826C4">
      <w:pPr>
        <w:spacing w:before="320" w:after="120" w:line="288" w:lineRule="auto"/>
        <w:ind w:left="0"/>
        <w:jc w:val="both"/>
        <w:outlineLvl w:val="1"/>
      </w:pPr>
      <w:bookmarkStart w:id="4" w:name="heading_2"/>
      <w:bookmarkStart w:id="5" w:name="_Toc30137"/>
      <w:r>
        <w:rPr>
          <w:rFonts w:ascii="Arial" w:hAnsi="Arial" w:eastAsia="等线" w:cs="Arial"/>
          <w:b/>
          <w:sz w:val="32"/>
        </w:rPr>
        <w:t>1.2 项目目标</w:t>
      </w:r>
      <w:bookmarkEnd w:id="4"/>
      <w:bookmarkEnd w:id="5"/>
    </w:p>
    <w:p w14:paraId="6DB6DB3B">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基于对项目背景的分析，可以去开发一套基于深度学习的轴承缺陷检测系统，具体目标包括：</w:t>
      </w:r>
    </w:p>
    <w:p w14:paraId="19E46CEC">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（1）缺陷类型识别</w:t>
      </w:r>
      <w:r>
        <w:rPr>
          <w:rFonts w:ascii="Arial" w:hAnsi="Arial" w:eastAsia="等线" w:cs="Arial"/>
          <w:sz w:val="22"/>
        </w:rPr>
        <w:t>：</w:t>
      </w:r>
      <w:r>
        <w:rPr>
          <w:rFonts w:hint="eastAsia" w:asciiTheme="minorEastAsia" w:hAnsiTheme="minorEastAsia" w:eastAsiaTheme="minorEastAsia" w:cstheme="minorEastAsia"/>
          <w:sz w:val="24"/>
          <w:szCs w:val="24"/>
        </w:rPr>
        <w:t>能够准确识别轴承表面的四种常见缺陷类型（凹槽、凹陷、擦伤和划痕）</w:t>
      </w:r>
    </w:p>
    <w:p w14:paraId="1AB62876">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（2）多源输入支持</w:t>
      </w:r>
      <w:r>
        <w:rPr>
          <w:rFonts w:ascii="Arial" w:hAnsi="Arial" w:eastAsia="等线" w:cs="Arial"/>
          <w:sz w:val="22"/>
        </w:rPr>
        <w:t>：</w:t>
      </w:r>
      <w:r>
        <w:rPr>
          <w:rFonts w:hint="eastAsia" w:asciiTheme="minorEastAsia" w:hAnsiTheme="minorEastAsia" w:eastAsiaTheme="minorEastAsia" w:cstheme="minorEastAsia"/>
          <w:sz w:val="24"/>
          <w:szCs w:val="24"/>
        </w:rPr>
        <w:t>支持静态图像、视频文件和实时摄像头三种输入方式</w:t>
      </w:r>
    </w:p>
    <w:p w14:paraId="6BDB5DA3">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（3）检测精度要求</w:t>
      </w:r>
      <w:r>
        <w:rPr>
          <w:rFonts w:ascii="Arial" w:hAnsi="Arial" w:eastAsia="等线" w:cs="Arial"/>
          <w:sz w:val="22"/>
        </w:rPr>
        <w:t>：</w:t>
      </w:r>
      <w:r>
        <w:rPr>
          <w:rFonts w:hint="eastAsia" w:asciiTheme="minorEastAsia" w:hAnsiTheme="minorEastAsia" w:eastAsiaTheme="minorEastAsia" w:cstheme="minorEastAsia"/>
          <w:sz w:val="24"/>
          <w:szCs w:val="24"/>
        </w:rPr>
        <w:t>目标检测准确率达到90%以上，置信度阈值可调整</w:t>
      </w:r>
    </w:p>
    <w:p w14:paraId="111A26AD">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（4）实时性能要求</w:t>
      </w:r>
      <w:r>
        <w:rPr>
          <w:rFonts w:ascii="Arial" w:hAnsi="Arial" w:eastAsia="等线" w:cs="Arial"/>
          <w:sz w:val="22"/>
        </w:rPr>
        <w:t>：</w:t>
      </w:r>
      <w:r>
        <w:rPr>
          <w:rFonts w:hint="eastAsia" w:asciiTheme="minorEastAsia" w:hAnsiTheme="minorEastAsia" w:eastAsiaTheme="minorEastAsia" w:cstheme="minorEastAsia"/>
          <w:sz w:val="24"/>
          <w:szCs w:val="24"/>
        </w:rPr>
        <w:t>在标准配置的</w:t>
      </w:r>
      <w:r>
        <w:rPr>
          <w:rFonts w:hint="default" w:ascii="Times New Roman" w:hAnsi="Times New Roman" w:cs="Times New Roman" w:eastAsiaTheme="minorEastAsia"/>
          <w:sz w:val="24"/>
          <w:szCs w:val="24"/>
        </w:rPr>
        <w:t>GPU</w:t>
      </w:r>
      <w:r>
        <w:rPr>
          <w:rFonts w:hint="eastAsia" w:asciiTheme="minorEastAsia" w:hAnsiTheme="minorEastAsia" w:eastAsiaTheme="minorEastAsia" w:cstheme="minorEastAsia"/>
          <w:sz w:val="24"/>
          <w:szCs w:val="24"/>
        </w:rPr>
        <w:t>环境下，图像处理速度达到10</w:t>
      </w:r>
      <w:r>
        <w:rPr>
          <w:rFonts w:hint="default" w:ascii="Times New Roman" w:hAnsi="Times New Roman" w:cs="Times New Roman" w:eastAsiaTheme="minorEastAsia"/>
          <w:sz w:val="24"/>
          <w:szCs w:val="24"/>
        </w:rPr>
        <w:t>FPS</w:t>
      </w:r>
      <w:r>
        <w:rPr>
          <w:rFonts w:hint="eastAsia" w:asciiTheme="minorEastAsia" w:hAnsiTheme="minorEastAsia" w:eastAsiaTheme="minorEastAsia" w:cstheme="minorEastAsia"/>
          <w:sz w:val="24"/>
          <w:szCs w:val="24"/>
        </w:rPr>
        <w:t>以上</w:t>
      </w:r>
    </w:p>
    <w:p w14:paraId="2F979D0B">
      <w:pPr>
        <w:spacing w:before="120" w:after="120" w:line="288" w:lineRule="auto"/>
        <w:ind w:left="0" w:firstLine="420"/>
        <w:jc w:val="both"/>
      </w:pPr>
      <w:r>
        <w:rPr>
          <w:rFonts w:ascii="Arial" w:hAnsi="Arial" w:eastAsia="等线" w:cs="Arial"/>
          <w:b/>
          <w:sz w:val="22"/>
        </w:rPr>
        <w:t>（5）用户界面友好</w:t>
      </w:r>
      <w:r>
        <w:rPr>
          <w:rFonts w:ascii="Arial" w:hAnsi="Arial" w:eastAsia="等线" w:cs="Arial"/>
          <w:sz w:val="22"/>
        </w:rPr>
        <w:t>：</w:t>
      </w:r>
      <w:r>
        <w:rPr>
          <w:rFonts w:hint="eastAsia" w:asciiTheme="minorEastAsia" w:hAnsiTheme="minorEastAsia" w:eastAsiaTheme="minorEastAsia" w:cstheme="minorEastAsia"/>
          <w:sz w:val="24"/>
          <w:szCs w:val="24"/>
        </w:rPr>
        <w:t>提供直观、易用的图形用户界面，支持参数调整和结果展示</w:t>
      </w:r>
    </w:p>
    <w:p w14:paraId="7F3C16FF">
      <w:pPr>
        <w:spacing w:before="120" w:after="120" w:line="288" w:lineRule="auto"/>
        <w:ind w:left="0" w:firstLine="420"/>
        <w:jc w:val="both"/>
      </w:pPr>
      <w:r>
        <w:rPr>
          <w:rFonts w:ascii="Arial" w:hAnsi="Arial" w:eastAsia="等线" w:cs="Arial"/>
          <w:b/>
          <w:sz w:val="22"/>
        </w:rPr>
        <w:t>（6）结果数据管理</w:t>
      </w:r>
      <w:r>
        <w:rPr>
          <w:rFonts w:ascii="Arial" w:hAnsi="Arial" w:eastAsia="等线" w:cs="Arial"/>
          <w:sz w:val="22"/>
        </w:rPr>
        <w:t>：</w:t>
      </w:r>
      <w:r>
        <w:rPr>
          <w:rFonts w:hint="eastAsia" w:asciiTheme="minorEastAsia" w:hAnsiTheme="minorEastAsia" w:eastAsiaTheme="minorEastAsia" w:cstheme="minorEastAsia"/>
          <w:sz w:val="24"/>
          <w:szCs w:val="24"/>
        </w:rPr>
        <w:t>支持检测结果的可视化展示、保存和导出功能</w:t>
      </w:r>
    </w:p>
    <w:p w14:paraId="6BBB1D2A">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（7）扩展性设计</w:t>
      </w:r>
      <w:r>
        <w:rPr>
          <w:rFonts w:ascii="Arial" w:hAnsi="Arial" w:eastAsia="等线" w:cs="Arial"/>
          <w:sz w:val="22"/>
        </w:rPr>
        <w:t>：</w:t>
      </w:r>
      <w:r>
        <w:rPr>
          <w:rFonts w:hint="eastAsia" w:asciiTheme="minorEastAsia" w:hAnsiTheme="minorEastAsia" w:eastAsiaTheme="minorEastAsia" w:cstheme="minorEastAsia"/>
          <w:sz w:val="24"/>
          <w:szCs w:val="24"/>
        </w:rPr>
        <w:t>系统架构具备良好的扩展性，便于后续功能扩展和模型更新</w:t>
      </w:r>
    </w:p>
    <w:p w14:paraId="2664530F">
      <w:pPr>
        <w:spacing w:before="320" w:after="120" w:line="288" w:lineRule="auto"/>
        <w:ind w:left="0"/>
        <w:jc w:val="both"/>
        <w:outlineLvl w:val="1"/>
      </w:pPr>
      <w:bookmarkStart w:id="6" w:name="heading_3"/>
      <w:bookmarkStart w:id="7" w:name="_Toc7866"/>
      <w:r>
        <w:rPr>
          <w:rFonts w:ascii="Arial" w:hAnsi="Arial" w:eastAsia="等线" w:cs="Arial"/>
          <w:b/>
          <w:sz w:val="32"/>
        </w:rPr>
        <w:t>1.3 技术意义与市场价值</w:t>
      </w:r>
      <w:bookmarkEnd w:id="6"/>
      <w:bookmarkEnd w:id="7"/>
    </w:p>
    <w:p w14:paraId="7739E5BC">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本系统的开发具有重要的技术意义和市场价值：</w:t>
      </w:r>
    </w:p>
    <w:p w14:paraId="5E9A3B0F">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（1）技术创新</w:t>
      </w:r>
      <w:r>
        <w:rPr>
          <w:rFonts w:ascii="Arial" w:hAnsi="Arial" w:eastAsia="等线" w:cs="Arial"/>
          <w:sz w:val="22"/>
        </w:rPr>
        <w:t>：</w:t>
      </w:r>
      <w:r>
        <w:rPr>
          <w:rFonts w:hint="eastAsia" w:asciiTheme="minorEastAsia" w:hAnsiTheme="minorEastAsia" w:eastAsiaTheme="minorEastAsia" w:cstheme="minorEastAsia"/>
          <w:sz w:val="24"/>
          <w:szCs w:val="24"/>
        </w:rPr>
        <w:t>将先进的深度学习技术应用于工业检测领域，推动传统制造业的智能化转型</w:t>
      </w:r>
    </w:p>
    <w:p w14:paraId="5E3D5B8D">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（2）质量提升</w:t>
      </w:r>
      <w:r>
        <w:rPr>
          <w:rFonts w:ascii="Arial" w:hAnsi="Arial" w:eastAsia="等线" w:cs="Arial"/>
          <w:sz w:val="22"/>
        </w:rPr>
        <w:t>：</w:t>
      </w:r>
      <w:r>
        <w:rPr>
          <w:rFonts w:hint="eastAsia" w:asciiTheme="minorEastAsia" w:hAnsiTheme="minorEastAsia" w:eastAsiaTheme="minorEastAsia" w:cstheme="minorEastAsia"/>
          <w:sz w:val="24"/>
          <w:szCs w:val="24"/>
        </w:rPr>
        <w:t>提高轴承缺陷检测的准确率和一致性，减少不合格产品流入市场</w:t>
      </w:r>
    </w:p>
    <w:p w14:paraId="146EDBCE">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（3）效率提高</w:t>
      </w:r>
      <w:r>
        <w:rPr>
          <w:rFonts w:ascii="Arial" w:hAnsi="Arial" w:eastAsia="等线" w:cs="Arial"/>
          <w:sz w:val="22"/>
        </w:rPr>
        <w:t>：</w:t>
      </w:r>
      <w:r>
        <w:rPr>
          <w:rFonts w:hint="eastAsia" w:asciiTheme="minorEastAsia" w:hAnsiTheme="minorEastAsia" w:eastAsiaTheme="minorEastAsia" w:cstheme="minorEastAsia"/>
          <w:sz w:val="24"/>
          <w:szCs w:val="24"/>
        </w:rPr>
        <w:t>显著提升检测效率，降低人力成本，提高生产自动化水平</w:t>
      </w:r>
    </w:p>
    <w:p w14:paraId="62975782">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（4）成本降低</w:t>
      </w:r>
      <w:r>
        <w:rPr>
          <w:rFonts w:ascii="Arial" w:hAnsi="Arial" w:eastAsia="等线" w:cs="Arial"/>
          <w:sz w:val="22"/>
        </w:rPr>
        <w:t>：</w:t>
      </w:r>
      <w:r>
        <w:rPr>
          <w:rFonts w:hint="eastAsia" w:asciiTheme="minorEastAsia" w:hAnsiTheme="minorEastAsia" w:eastAsiaTheme="minorEastAsia" w:cstheme="minorEastAsia"/>
          <w:sz w:val="24"/>
          <w:szCs w:val="24"/>
        </w:rPr>
        <w:t>减少因轴承故障导致的设备停机和维修成本</w:t>
      </w:r>
    </w:p>
    <w:p w14:paraId="7BCDCC47">
      <w:pPr>
        <w:spacing w:before="120" w:after="120" w:line="288" w:lineRule="auto"/>
        <w:ind w:left="0" w:firstLine="420"/>
        <w:jc w:val="both"/>
      </w:pPr>
      <w:r>
        <w:rPr>
          <w:rFonts w:ascii="Arial" w:hAnsi="Arial" w:eastAsia="等线" w:cs="Arial"/>
          <w:b/>
          <w:sz w:val="22"/>
        </w:rPr>
        <w:t>（5）数据积累</w:t>
      </w:r>
      <w:r>
        <w:rPr>
          <w:rFonts w:ascii="Arial" w:hAnsi="Arial" w:eastAsia="等线" w:cs="Arial"/>
          <w:sz w:val="22"/>
        </w:rPr>
        <w:t>：</w:t>
      </w:r>
      <w:r>
        <w:rPr>
          <w:rFonts w:hint="eastAsia" w:asciiTheme="minorEastAsia" w:hAnsiTheme="minorEastAsia" w:eastAsiaTheme="minorEastAsia" w:cstheme="minorEastAsia"/>
          <w:sz w:val="24"/>
          <w:szCs w:val="24"/>
        </w:rPr>
        <w:t>建立轴承缺陷数据库，为后续模型优化和产品改进提供数据支持</w:t>
      </w:r>
    </w:p>
    <w:p w14:paraId="7D084BA3">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（6）市场前景</w:t>
      </w:r>
      <w:r>
        <w:rPr>
          <w:rFonts w:ascii="Arial" w:hAnsi="Arial" w:eastAsia="等线" w:cs="Arial"/>
          <w:sz w:val="22"/>
        </w:rPr>
        <w:t>：</w:t>
      </w:r>
      <w:r>
        <w:rPr>
          <w:rFonts w:hint="eastAsia" w:asciiTheme="minorEastAsia" w:hAnsiTheme="minorEastAsia" w:eastAsiaTheme="minorEastAsia" w:cstheme="minorEastAsia"/>
          <w:sz w:val="24"/>
          <w:szCs w:val="24"/>
        </w:rPr>
        <w:t>可广泛应用于轴承制造企业、设备维护公司和质量检测机构，具有广阔的市场应用前景</w:t>
      </w:r>
    </w:p>
    <w:p w14:paraId="7A15C4AB">
      <w:pPr>
        <w:spacing w:before="380" w:after="140" w:line="288" w:lineRule="auto"/>
        <w:ind w:left="0"/>
        <w:jc w:val="both"/>
        <w:outlineLvl w:val="0"/>
      </w:pPr>
      <w:bookmarkStart w:id="8" w:name="heading_4"/>
      <w:bookmarkStart w:id="9" w:name="_Toc27899"/>
      <w:r>
        <w:rPr>
          <w:rFonts w:ascii="Arial" w:hAnsi="Arial" w:eastAsia="等线" w:cs="Arial"/>
          <w:b/>
          <w:sz w:val="36"/>
        </w:rPr>
        <w:t>2. 系统架构设计</w:t>
      </w:r>
      <w:bookmarkEnd w:id="8"/>
      <w:bookmarkEnd w:id="9"/>
    </w:p>
    <w:p w14:paraId="3C0AFA53">
      <w:pPr>
        <w:spacing w:before="320" w:after="120" w:line="288" w:lineRule="auto"/>
        <w:ind w:left="0"/>
        <w:jc w:val="both"/>
        <w:outlineLvl w:val="1"/>
      </w:pPr>
      <w:bookmarkStart w:id="10" w:name="heading_5"/>
      <w:bookmarkStart w:id="11" w:name="_Toc10589"/>
      <w:r>
        <w:rPr>
          <w:rFonts w:ascii="Arial" w:hAnsi="Arial" w:eastAsia="等线" w:cs="Arial"/>
          <w:b/>
          <w:sz w:val="32"/>
        </w:rPr>
        <w:t>2.1 整体架构</w:t>
      </w:r>
      <w:bookmarkEnd w:id="10"/>
      <w:bookmarkEnd w:id="11"/>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1"/>
      </w:tblGrid>
      <w:tr w14:paraId="2E807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1" w:type="dxa"/>
          </w:tcPr>
          <w:p w14:paraId="463D1F3F">
            <w:pPr>
              <w:spacing w:before="120" w:after="120" w:line="288" w:lineRule="auto"/>
              <w:jc w:val="center"/>
              <w:rPr>
                <w:rFonts w:hint="eastAsia" w:ascii="Arial" w:hAnsi="Arial" w:eastAsia="等线" w:cs="Arial"/>
                <w:sz w:val="22"/>
                <w:shd w:val="clear" w:fill="FBBFBC"/>
                <w:vertAlign w:val="baseline"/>
                <w:lang w:eastAsia="zh-CN"/>
              </w:rPr>
            </w:pPr>
            <w:r>
              <w:rPr>
                <w:rFonts w:hint="eastAsia" w:ascii="Arial" w:hAnsi="Arial" w:eastAsia="等线" w:cs="Arial"/>
                <w:sz w:val="22"/>
                <w:shd w:val="clear" w:fill="FBBFBC"/>
                <w:vertAlign w:val="baseline"/>
                <w:lang w:eastAsia="zh-CN"/>
              </w:rPr>
              <w:drawing>
                <wp:inline distT="0" distB="0" distL="114300" distR="114300">
                  <wp:extent cx="3623945" cy="2886710"/>
                  <wp:effectExtent l="0" t="0" r="5080" b="8890"/>
                  <wp:docPr id="2" name="图片 2" descr="5ef6fe1034d6afd531c3f8fc1f58f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ef6fe1034d6afd531c3f8fc1f58f4b2"/>
                          <pic:cNvPicPr>
                            <a:picLocks noChangeAspect="1"/>
                          </pic:cNvPicPr>
                        </pic:nvPicPr>
                        <pic:blipFill>
                          <a:blip r:embed="rId5"/>
                          <a:stretch>
                            <a:fillRect/>
                          </a:stretch>
                        </pic:blipFill>
                        <pic:spPr>
                          <a:xfrm>
                            <a:off x="0" y="0"/>
                            <a:ext cx="3623945" cy="2886710"/>
                          </a:xfrm>
                          <a:prstGeom prst="rect">
                            <a:avLst/>
                          </a:prstGeom>
                        </pic:spPr>
                      </pic:pic>
                    </a:graphicData>
                  </a:graphic>
                </wp:inline>
              </w:drawing>
            </w:r>
          </w:p>
          <w:p w14:paraId="0C6B37C3">
            <w:pPr>
              <w:spacing w:before="120" w:after="120" w:line="288" w:lineRule="auto"/>
              <w:jc w:val="center"/>
              <w:rPr>
                <w:rFonts w:hint="default" w:ascii="Arial" w:hAnsi="Arial" w:eastAsia="等线" w:cs="Arial"/>
                <w:sz w:val="22"/>
                <w:shd w:val="clear" w:fill="FBBFBC"/>
                <w:vertAlign w:val="baseline"/>
                <w:lang w:val="en-US" w:eastAsia="zh-CN"/>
              </w:rPr>
            </w:pPr>
            <w:r>
              <w:rPr>
                <w:rFonts w:hint="eastAsia" w:ascii="Arial" w:hAnsi="Arial" w:eastAsia="等线" w:cs="Arial"/>
                <w:b/>
                <w:bCs/>
                <w:sz w:val="22"/>
                <w:shd w:val="clear" w:fill="FFFFFF" w:themeFill="background1"/>
                <w:vertAlign w:val="baseline"/>
                <w:lang w:val="en-US" w:eastAsia="zh-CN"/>
              </w:rPr>
              <w:t>图 1 轴承缺陷系统架构图</w:t>
            </w:r>
          </w:p>
        </w:tc>
      </w:tr>
    </w:tbl>
    <w:p w14:paraId="61AF5D25">
      <w:pPr>
        <w:spacing w:before="120" w:after="120" w:line="288" w:lineRule="auto"/>
        <w:ind w:firstLine="50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系统采用分层架构设计，遵循高内聚、低耦合的设计原则，各层之间通过明确的接口进行交互。主要包含以下几个核心层次：</w:t>
      </w:r>
    </w:p>
    <w:p w14:paraId="672FB51E">
      <w:pPr>
        <w:spacing w:before="120" w:after="120" w:line="288" w:lineRule="auto"/>
        <w:ind w:left="0" w:firstLine="420"/>
        <w:jc w:val="both"/>
      </w:pPr>
      <w:r>
        <w:rPr>
          <w:rFonts w:ascii="Arial" w:hAnsi="Arial" w:eastAsia="等线" w:cs="Arial"/>
          <w:b/>
          <w:sz w:val="22"/>
        </w:rPr>
        <w:t>用户界面层</w:t>
      </w:r>
      <w:r>
        <w:rPr>
          <w:rFonts w:ascii="Arial" w:hAnsi="Arial" w:eastAsia="等线" w:cs="Arial"/>
          <w:sz w:val="22"/>
        </w:rPr>
        <w:t>：</w:t>
      </w:r>
      <w:r>
        <w:rPr>
          <w:rFonts w:hint="eastAsia" w:asciiTheme="minorEastAsia" w:hAnsiTheme="minorEastAsia" w:eastAsiaTheme="minorEastAsia" w:cstheme="minorEastAsia"/>
          <w:sz w:val="24"/>
          <w:szCs w:val="24"/>
        </w:rPr>
        <w:t>基于</w:t>
      </w:r>
      <w:r>
        <w:rPr>
          <w:rFonts w:hint="eastAsia" w:ascii="Times New Roman" w:hAnsi="Times New Roman" w:cs="Times New Roman" w:eastAsiaTheme="minorEastAsia"/>
          <w:sz w:val="24"/>
          <w:szCs w:val="24"/>
        </w:rPr>
        <w:t>PyQt5</w:t>
      </w:r>
      <w:r>
        <w:rPr>
          <w:rFonts w:hint="eastAsia" w:asciiTheme="minorEastAsia" w:hAnsiTheme="minorEastAsia" w:eastAsiaTheme="minorEastAsia" w:cstheme="minorEastAsia"/>
          <w:sz w:val="24"/>
          <w:szCs w:val="24"/>
        </w:rPr>
        <w:t>开发的图形用户界面，负责用户交互和结果展示</w:t>
      </w:r>
    </w:p>
    <w:p w14:paraId="45A7018B">
      <w:pPr>
        <w:numPr>
          <w:ilvl w:val="0"/>
          <w:numId w:val="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提供直观的操作界面和实时的检测结果展示</w:t>
      </w:r>
    </w:p>
    <w:p w14:paraId="25694B5E">
      <w:pPr>
        <w:numPr>
          <w:ilvl w:val="0"/>
          <w:numId w:val="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处理用户输入和参数调整请求</w:t>
      </w:r>
    </w:p>
    <w:p w14:paraId="0847E6CF">
      <w:pPr>
        <w:numPr>
          <w:ilvl w:val="0"/>
          <w:numId w:val="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将处理结果反馈给用户</w:t>
      </w:r>
    </w:p>
    <w:p w14:paraId="270165E2">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业务逻辑层</w:t>
      </w:r>
      <w:r>
        <w:rPr>
          <w:rFonts w:ascii="Arial" w:hAnsi="Arial" w:eastAsia="等线" w:cs="Arial"/>
          <w:sz w:val="22"/>
        </w:rPr>
        <w:t>：</w:t>
      </w:r>
      <w:r>
        <w:rPr>
          <w:rFonts w:hint="eastAsia" w:asciiTheme="minorEastAsia" w:hAnsiTheme="minorEastAsia" w:eastAsiaTheme="minorEastAsia" w:cstheme="minorEastAsia"/>
          <w:sz w:val="24"/>
          <w:szCs w:val="24"/>
        </w:rPr>
        <w:t>实现图像获取、缺陷检测、结果处理等核心功能</w:t>
      </w:r>
    </w:p>
    <w:p w14:paraId="45D763A9">
      <w:pPr>
        <w:numPr>
          <w:ilvl w:val="0"/>
          <w:numId w:val="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协调各组件的工作流程</w:t>
      </w:r>
    </w:p>
    <w:p w14:paraId="58CA52D7">
      <w:pPr>
        <w:numPr>
          <w:ilvl w:val="0"/>
          <w:numId w:val="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管理检测任务的执行和状态</w:t>
      </w:r>
    </w:p>
    <w:p w14:paraId="347EA00E">
      <w:pPr>
        <w:numPr>
          <w:ilvl w:val="0"/>
          <w:numId w:val="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处理异常情况和错误恢复</w:t>
      </w:r>
    </w:p>
    <w:p w14:paraId="5D2530E7">
      <w:pPr>
        <w:spacing w:before="120" w:after="120" w:line="288" w:lineRule="auto"/>
        <w:ind w:left="453"/>
        <w:jc w:val="both"/>
        <w:rPr>
          <w:rFonts w:hint="eastAsia" w:asciiTheme="minorEastAsia" w:hAnsiTheme="minorEastAsia" w:eastAsiaTheme="minorEastAsia" w:cstheme="minorEastAsia"/>
          <w:sz w:val="24"/>
          <w:szCs w:val="24"/>
        </w:rPr>
      </w:pPr>
      <w:r>
        <w:rPr>
          <w:rFonts w:ascii="Arial" w:hAnsi="Arial" w:eastAsia="等线" w:cs="Arial"/>
          <w:b/>
          <w:sz w:val="22"/>
        </w:rPr>
        <w:t>数据处理层</w:t>
      </w:r>
      <w:r>
        <w:rPr>
          <w:rFonts w:ascii="Arial" w:hAnsi="Arial" w:eastAsia="等线" w:cs="Arial"/>
          <w:sz w:val="22"/>
        </w:rPr>
        <w:t>：</w:t>
      </w:r>
      <w:r>
        <w:rPr>
          <w:rFonts w:hint="eastAsia" w:asciiTheme="minorEastAsia" w:hAnsiTheme="minorEastAsia" w:eastAsiaTheme="minorEastAsia" w:cstheme="minorEastAsia"/>
          <w:sz w:val="24"/>
          <w:szCs w:val="24"/>
        </w:rPr>
        <w:t>提供图像处理、坐标转换、结果保存等工具函数</w:t>
      </w:r>
    </w:p>
    <w:p w14:paraId="2B446538">
      <w:pPr>
        <w:numPr>
          <w:ilvl w:val="0"/>
          <w:numId w:val="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实现图像格式转换和预处理</w:t>
      </w:r>
    </w:p>
    <w:p w14:paraId="716AD6E1">
      <w:pPr>
        <w:numPr>
          <w:ilvl w:val="0"/>
          <w:numId w:val="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提供坐标系统转换功能</w:t>
      </w:r>
    </w:p>
    <w:p w14:paraId="4761BDE1">
      <w:pPr>
        <w:numPr>
          <w:ilvl w:val="0"/>
          <w:numId w:val="3"/>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负责检测结果的格式化和持久化</w:t>
      </w:r>
    </w:p>
    <w:p w14:paraId="0B646887">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模型层</w:t>
      </w:r>
      <w:r>
        <w:rPr>
          <w:rFonts w:ascii="Arial" w:hAnsi="Arial" w:eastAsia="等线" w:cs="Arial"/>
          <w:sz w:val="22"/>
        </w:rPr>
        <w:t>：</w:t>
      </w:r>
      <w:r>
        <w:rPr>
          <w:rFonts w:hint="eastAsia" w:asciiTheme="minorEastAsia" w:hAnsiTheme="minorEastAsia" w:eastAsiaTheme="minorEastAsia" w:cstheme="minorEastAsia"/>
          <w:sz w:val="24"/>
          <w:szCs w:val="24"/>
        </w:rPr>
        <w:t>基于</w:t>
      </w:r>
      <w:r>
        <w:rPr>
          <w:rFonts w:hint="eastAsia" w:ascii="Times New Roman" w:hAnsi="Times New Roman" w:cs="Times New Roman" w:eastAsiaTheme="minorEastAsia"/>
          <w:sz w:val="24"/>
          <w:szCs w:val="24"/>
        </w:rPr>
        <w:t>YOLOv8</w:t>
      </w:r>
      <w:r>
        <w:rPr>
          <w:rFonts w:hint="eastAsia" w:asciiTheme="minorEastAsia" w:hAnsiTheme="minorEastAsia" w:eastAsiaTheme="minorEastAsia" w:cstheme="minorEastAsia"/>
          <w:sz w:val="24"/>
          <w:szCs w:val="24"/>
        </w:rPr>
        <w:t>的深度学习目标检测模型</w:t>
      </w:r>
    </w:p>
    <w:p w14:paraId="1C01BCE1">
      <w:pPr>
        <w:numPr>
          <w:ilvl w:val="0"/>
          <w:numId w:val="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封装模型加载和推理功能</w:t>
      </w:r>
    </w:p>
    <w:p w14:paraId="0B11B944">
      <w:pPr>
        <w:numPr>
          <w:ilvl w:val="0"/>
          <w:numId w:val="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提供模型参数配置接口</w:t>
      </w:r>
    </w:p>
    <w:p w14:paraId="4BC65E6E">
      <w:pPr>
        <w:numPr>
          <w:ilvl w:val="0"/>
          <w:numId w:val="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实现模型性能监控</w:t>
      </w:r>
    </w:p>
    <w:p w14:paraId="6A1A1CCE">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存储层</w:t>
      </w:r>
      <w:r>
        <w:rPr>
          <w:rFonts w:ascii="Arial" w:hAnsi="Arial" w:eastAsia="等线" w:cs="Arial"/>
          <w:sz w:val="22"/>
        </w:rPr>
        <w:t>：</w:t>
      </w:r>
      <w:r>
        <w:rPr>
          <w:rFonts w:hint="eastAsia" w:asciiTheme="minorEastAsia" w:hAnsiTheme="minorEastAsia" w:eastAsiaTheme="minorEastAsia" w:cstheme="minorEastAsia"/>
          <w:sz w:val="24"/>
          <w:szCs w:val="24"/>
        </w:rPr>
        <w:t>管理模型文件、配置信息和检测结果数据</w:t>
      </w:r>
    </w:p>
    <w:p w14:paraId="48C4EB18">
      <w:pPr>
        <w:numPr>
          <w:ilvl w:val="0"/>
          <w:numId w:val="5"/>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负责模型文件的读取和验证</w:t>
      </w:r>
    </w:p>
    <w:p w14:paraId="053351B0">
      <w:pPr>
        <w:numPr>
          <w:ilvl w:val="0"/>
          <w:numId w:val="5"/>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管理系统配置信息</w:t>
      </w:r>
    </w:p>
    <w:p w14:paraId="013C5623">
      <w:pPr>
        <w:numPr>
          <w:ilvl w:val="0"/>
          <w:numId w:val="5"/>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存储和检索检测结果数据</w:t>
      </w:r>
    </w:p>
    <w:p w14:paraId="0666A18F">
      <w:pPr>
        <w:spacing w:before="320" w:after="120" w:line="288" w:lineRule="auto"/>
        <w:ind w:left="0"/>
        <w:jc w:val="both"/>
        <w:outlineLvl w:val="1"/>
      </w:pPr>
      <w:bookmarkStart w:id="12" w:name="heading_6"/>
      <w:bookmarkStart w:id="13" w:name="_Toc13817"/>
      <w:r>
        <w:rPr>
          <w:rFonts w:ascii="Arial" w:hAnsi="Arial" w:eastAsia="等线" w:cs="Arial"/>
          <w:b/>
          <w:sz w:val="32"/>
        </w:rPr>
        <w:t>2.2 组件交互关系</w:t>
      </w:r>
      <w:bookmarkEnd w:id="12"/>
      <w:bookmarkEnd w:id="13"/>
    </w:p>
    <w:p w14:paraId="456B4928">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各组件之间的交互关系如下所示：</w:t>
      </w:r>
    </w:p>
    <w:p w14:paraId="12A98EBC">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数据流</w:t>
      </w:r>
      <w:r>
        <w:rPr>
          <w:rFonts w:ascii="Arial" w:hAnsi="Arial" w:eastAsia="等线" w:cs="Arial"/>
          <w:sz w:val="22"/>
        </w:rPr>
        <w:t>：</w:t>
      </w:r>
      <w:r>
        <w:rPr>
          <w:rFonts w:hint="eastAsia" w:asciiTheme="minorEastAsia" w:hAnsiTheme="minorEastAsia" w:eastAsiaTheme="minorEastAsia" w:cstheme="minorEastAsia"/>
          <w:sz w:val="24"/>
          <w:szCs w:val="24"/>
        </w:rPr>
        <w:t>用户输入 → 界面层 → 业务逻辑层 → 数据处理层 → 模型层 → 数据处理层 → 业务逻辑层 → 界面层 → 用户展示</w:t>
      </w:r>
    </w:p>
    <w:p w14:paraId="07AD0312">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控制流</w:t>
      </w:r>
      <w:r>
        <w:rPr>
          <w:rFonts w:ascii="Arial" w:hAnsi="Arial" w:eastAsia="等线" w:cs="Arial"/>
          <w:sz w:val="22"/>
        </w:rPr>
        <w:t>：</w:t>
      </w:r>
      <w:r>
        <w:rPr>
          <w:rFonts w:hint="eastAsia" w:asciiTheme="minorEastAsia" w:hAnsiTheme="minorEastAsia" w:eastAsiaTheme="minorEastAsia" w:cstheme="minorEastAsia"/>
          <w:sz w:val="24"/>
          <w:szCs w:val="24"/>
        </w:rPr>
        <w:t>用户操作 → 界面层事件 → 业务逻辑处理 → 调用相应组件 → 状态更新 → 界面刷新</w:t>
      </w:r>
    </w:p>
    <w:p w14:paraId="1305E714">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错误处理流程</w:t>
      </w:r>
      <w:r>
        <w:rPr>
          <w:rFonts w:ascii="Arial" w:hAnsi="Arial" w:eastAsia="等线" w:cs="Arial"/>
          <w:sz w:val="22"/>
        </w:rPr>
        <w:t>：</w:t>
      </w:r>
      <w:r>
        <w:rPr>
          <w:rFonts w:hint="eastAsia" w:asciiTheme="minorEastAsia" w:hAnsiTheme="minorEastAsia" w:eastAsiaTheme="minorEastAsia" w:cstheme="minorEastAsia"/>
          <w:sz w:val="24"/>
          <w:szCs w:val="24"/>
        </w:rPr>
        <w:t>异常发生 → 业务逻辑层捕获 → 错误信息格式化 → 界面层展示错误提示 → 用户确认/重试</w:t>
      </w:r>
    </w:p>
    <w:tbl>
      <w:tblPr>
        <w:tblStyle w:val="8"/>
        <w:tblW w:w="94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81"/>
      </w:tblGrid>
      <w:tr w14:paraId="35FE2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6" w:hRule="atLeast"/>
          <w:jc w:val="center"/>
        </w:trPr>
        <w:tc>
          <w:tcPr>
            <w:tcW w:w="9400" w:type="dxa"/>
          </w:tcPr>
          <w:p w14:paraId="7FCED557">
            <w:pPr>
              <w:spacing w:before="120" w:after="120" w:line="288" w:lineRule="auto"/>
              <w:jc w:val="center"/>
              <w:rPr>
                <w:rFonts w:hint="eastAsia" w:asciiTheme="minorEastAsia" w:hAnsiTheme="minorEastAsia" w:eastAsiaTheme="minorEastAsia" w:cstheme="minorEastAsia"/>
                <w:sz w:val="24"/>
                <w:szCs w:val="24"/>
                <w:vertAlign w:val="baseline"/>
                <w:lang w:eastAsia="zh-CN"/>
              </w:rPr>
            </w:pPr>
            <w:r>
              <w:rPr>
                <w:rFonts w:hint="eastAsia" w:asciiTheme="minorEastAsia" w:hAnsiTheme="minorEastAsia" w:eastAsiaTheme="minorEastAsia" w:cstheme="minorEastAsia"/>
                <w:sz w:val="24"/>
                <w:szCs w:val="24"/>
                <w:vertAlign w:val="baseline"/>
                <w:lang w:eastAsia="zh-CN"/>
              </w:rPr>
              <w:drawing>
                <wp:inline distT="0" distB="0" distL="114300" distR="114300">
                  <wp:extent cx="6010275" cy="2629535"/>
                  <wp:effectExtent l="0" t="0" r="0" b="8890"/>
                  <wp:docPr id="3" name="图片 3" descr="213589d584013d5a6d0c2e07a55f0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13589d584013d5a6d0c2e07a55f0c32"/>
                          <pic:cNvPicPr>
                            <a:picLocks noChangeAspect="1"/>
                          </pic:cNvPicPr>
                        </pic:nvPicPr>
                        <pic:blipFill>
                          <a:blip r:embed="rId6"/>
                          <a:stretch>
                            <a:fillRect/>
                          </a:stretch>
                        </pic:blipFill>
                        <pic:spPr>
                          <a:xfrm>
                            <a:off x="0" y="0"/>
                            <a:ext cx="6010275" cy="2629535"/>
                          </a:xfrm>
                          <a:prstGeom prst="rect">
                            <a:avLst/>
                          </a:prstGeom>
                        </pic:spPr>
                      </pic:pic>
                    </a:graphicData>
                  </a:graphic>
                </wp:inline>
              </w:drawing>
            </w:r>
          </w:p>
          <w:p w14:paraId="79DE31F5">
            <w:pPr>
              <w:spacing w:before="120" w:after="120" w:line="288" w:lineRule="auto"/>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b/>
                <w:bCs/>
                <w:sz w:val="24"/>
                <w:szCs w:val="24"/>
                <w:vertAlign w:val="baseline"/>
                <w:lang w:val="en-US" w:eastAsia="zh-CN"/>
              </w:rPr>
              <w:t>图 2 各部分组件交互关系图</w:t>
            </w:r>
          </w:p>
        </w:tc>
      </w:tr>
    </w:tbl>
    <w:p w14:paraId="653A8F4B">
      <w:pPr>
        <w:spacing w:before="320" w:after="120" w:line="288" w:lineRule="auto"/>
        <w:ind w:left="0"/>
        <w:jc w:val="both"/>
        <w:outlineLvl w:val="1"/>
        <w:rPr>
          <w:rFonts w:ascii="Arial" w:hAnsi="Arial" w:eastAsia="等线" w:cs="Arial"/>
          <w:b/>
          <w:sz w:val="32"/>
        </w:rPr>
      </w:pPr>
      <w:bookmarkStart w:id="14" w:name="heading_7"/>
      <w:bookmarkStart w:id="15" w:name="_Toc25929"/>
      <w:r>
        <w:rPr>
          <w:rFonts w:ascii="Arial" w:hAnsi="Arial" w:eastAsia="等线" w:cs="Arial"/>
          <w:b/>
          <w:sz w:val="32"/>
        </w:rPr>
        <w:t>2.3 技术栈选择</w:t>
      </w:r>
      <w:bookmarkEnd w:id="14"/>
      <w:bookmarkEnd w:id="15"/>
    </w:p>
    <w:p w14:paraId="737EBA6C">
      <w:pPr>
        <w:spacing w:before="120" w:after="120" w:line="288" w:lineRule="auto"/>
        <w:jc w:val="center"/>
        <w:rPr>
          <w:rFonts w:hint="default"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vertAlign w:val="baseline"/>
          <w:lang w:val="en-US" w:eastAsia="zh-CN"/>
        </w:rPr>
        <w:t xml:space="preserve">表 1 </w:t>
      </w:r>
      <w:r>
        <w:rPr>
          <w:rFonts w:hint="eastAsia" w:asciiTheme="minorEastAsia" w:hAnsiTheme="minorEastAsia" w:cstheme="minorEastAsia"/>
          <w:b/>
          <w:bCs/>
          <w:sz w:val="24"/>
          <w:szCs w:val="24"/>
          <w:vertAlign w:val="baseline"/>
          <w:lang w:val="en-US" w:eastAsia="zh-CN"/>
        </w:rPr>
        <w:t>技术栈选择表</w:t>
      </w:r>
    </w:p>
    <w:tbl>
      <w:tblPr>
        <w:tblStyle w:val="7"/>
        <w:tblW w:w="828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683"/>
        <w:gridCol w:w="1552"/>
        <w:gridCol w:w="1393"/>
        <w:gridCol w:w="3653"/>
      </w:tblGrid>
      <w:tr w14:paraId="16E0CC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664"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09E5FBC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技术/库</w:t>
            </w:r>
          </w:p>
        </w:tc>
        <w:tc>
          <w:tcPr>
            <w:tcW w:w="1553"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22C930D4">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用途</w:t>
            </w:r>
          </w:p>
        </w:tc>
        <w:tc>
          <w:tcPr>
            <w:tcW w:w="1393"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6A54B572">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版本要求</w:t>
            </w:r>
          </w:p>
        </w:tc>
        <w:tc>
          <w:tcPr>
            <w:tcW w:w="3656"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50B8275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选型理由</w:t>
            </w:r>
          </w:p>
        </w:tc>
      </w:tr>
      <w:tr w14:paraId="6A3C5F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664" w:type="dxa"/>
            <w:tcBorders>
              <w:top w:val="single" w:color="auto" w:sz="4" w:space="0"/>
              <w:left w:val="nil"/>
              <w:bottom w:val="nil"/>
              <w:right w:val="nil"/>
            </w:tcBorders>
            <w:tcMar>
              <w:top w:w="60" w:type="dxa"/>
              <w:left w:w="120" w:type="dxa"/>
              <w:bottom w:w="30" w:type="dxa"/>
              <w:right w:w="120" w:type="dxa"/>
            </w:tcMar>
            <w:vAlign w:val="center"/>
          </w:tcPr>
          <w:p w14:paraId="3E225DC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Python</w:t>
            </w:r>
          </w:p>
        </w:tc>
        <w:tc>
          <w:tcPr>
            <w:tcW w:w="1553" w:type="dxa"/>
            <w:tcBorders>
              <w:top w:val="single" w:color="auto" w:sz="4" w:space="0"/>
              <w:left w:val="nil"/>
              <w:bottom w:val="nil"/>
              <w:right w:val="nil"/>
            </w:tcBorders>
            <w:tcMar>
              <w:top w:w="60" w:type="dxa"/>
              <w:left w:w="120" w:type="dxa"/>
              <w:bottom w:w="30" w:type="dxa"/>
              <w:right w:w="120" w:type="dxa"/>
            </w:tcMar>
            <w:vAlign w:val="center"/>
          </w:tcPr>
          <w:p w14:paraId="67CC342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开发语言</w:t>
            </w:r>
          </w:p>
        </w:tc>
        <w:tc>
          <w:tcPr>
            <w:tcW w:w="1393" w:type="dxa"/>
            <w:tcBorders>
              <w:top w:val="single" w:color="auto" w:sz="4" w:space="0"/>
              <w:left w:val="nil"/>
              <w:bottom w:val="nil"/>
              <w:right w:val="nil"/>
            </w:tcBorders>
            <w:tcMar>
              <w:top w:w="60" w:type="dxa"/>
              <w:left w:w="120" w:type="dxa"/>
              <w:bottom w:w="30" w:type="dxa"/>
              <w:right w:w="120" w:type="dxa"/>
            </w:tcMar>
            <w:vAlign w:val="center"/>
          </w:tcPr>
          <w:p w14:paraId="0F6A333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3.8-3.9 (推荐)</w:t>
            </w:r>
          </w:p>
        </w:tc>
        <w:tc>
          <w:tcPr>
            <w:tcW w:w="3656" w:type="dxa"/>
            <w:tcBorders>
              <w:top w:val="single" w:color="auto" w:sz="4" w:space="0"/>
              <w:left w:val="nil"/>
              <w:bottom w:val="nil"/>
              <w:right w:val="nil"/>
            </w:tcBorders>
            <w:tcMar>
              <w:top w:w="60" w:type="dxa"/>
              <w:left w:w="120" w:type="dxa"/>
              <w:bottom w:w="30" w:type="dxa"/>
              <w:right w:w="120" w:type="dxa"/>
            </w:tcMar>
            <w:vAlign w:val="center"/>
          </w:tcPr>
          <w:p w14:paraId="7FCF0FC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语法简洁，生态丰富，拥有大量科学计算和机器学习库支持</w:t>
            </w:r>
          </w:p>
        </w:tc>
      </w:tr>
      <w:tr w14:paraId="5904BE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tcMar>
              <w:top w:w="60" w:type="dxa"/>
              <w:left w:w="120" w:type="dxa"/>
              <w:bottom w:w="30" w:type="dxa"/>
              <w:right w:w="120" w:type="dxa"/>
            </w:tcMar>
            <w:vAlign w:val="center"/>
          </w:tcPr>
          <w:p w14:paraId="09E4C46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PyQt5</w:t>
            </w:r>
          </w:p>
        </w:tc>
        <w:tc>
          <w:tcPr>
            <w:tcW w:w="1553" w:type="dxa"/>
            <w:tcBorders>
              <w:top w:val="nil"/>
              <w:left w:val="nil"/>
              <w:bottom w:val="nil"/>
              <w:right w:val="nil"/>
            </w:tcBorders>
            <w:tcMar>
              <w:top w:w="60" w:type="dxa"/>
              <w:left w:w="120" w:type="dxa"/>
              <w:bottom w:w="30" w:type="dxa"/>
              <w:right w:w="120" w:type="dxa"/>
            </w:tcMar>
            <w:vAlign w:val="center"/>
          </w:tcPr>
          <w:p w14:paraId="48A116D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图形用户界面</w:t>
            </w:r>
          </w:p>
        </w:tc>
        <w:tc>
          <w:tcPr>
            <w:tcW w:w="1393" w:type="dxa"/>
            <w:tcBorders>
              <w:top w:val="nil"/>
              <w:left w:val="nil"/>
              <w:bottom w:val="nil"/>
              <w:right w:val="nil"/>
            </w:tcBorders>
            <w:tcMar>
              <w:top w:w="60" w:type="dxa"/>
              <w:left w:w="120" w:type="dxa"/>
              <w:bottom w:w="30" w:type="dxa"/>
              <w:right w:w="120" w:type="dxa"/>
            </w:tcMar>
            <w:vAlign w:val="center"/>
          </w:tcPr>
          <w:p w14:paraId="3AF910E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5.15+</w:t>
            </w:r>
          </w:p>
        </w:tc>
        <w:tc>
          <w:tcPr>
            <w:tcW w:w="3656" w:type="dxa"/>
            <w:tcBorders>
              <w:top w:val="nil"/>
              <w:left w:val="nil"/>
              <w:bottom w:val="nil"/>
              <w:right w:val="nil"/>
            </w:tcBorders>
            <w:tcMar>
              <w:top w:w="60" w:type="dxa"/>
              <w:left w:w="120" w:type="dxa"/>
              <w:bottom w:w="30" w:type="dxa"/>
              <w:right w:w="120" w:type="dxa"/>
            </w:tcMar>
            <w:vAlign w:val="center"/>
          </w:tcPr>
          <w:p w14:paraId="397B51E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跨平台，功能强大，界面美观，适合开发桌面应用程序</w:t>
            </w:r>
          </w:p>
        </w:tc>
      </w:tr>
      <w:tr w14:paraId="47CCD7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897" w:hRule="atLeast"/>
          <w:jc w:val="center"/>
        </w:trPr>
        <w:tc>
          <w:tcPr>
            <w:tcW w:w="1664" w:type="dxa"/>
            <w:tcBorders>
              <w:top w:val="nil"/>
              <w:left w:val="nil"/>
              <w:bottom w:val="nil"/>
              <w:right w:val="nil"/>
            </w:tcBorders>
            <w:tcMar>
              <w:top w:w="60" w:type="dxa"/>
              <w:left w:w="120" w:type="dxa"/>
              <w:bottom w:w="30" w:type="dxa"/>
              <w:right w:w="120" w:type="dxa"/>
            </w:tcMar>
            <w:vAlign w:val="center"/>
          </w:tcPr>
          <w:p w14:paraId="43BB7F8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OpenCV</w:t>
            </w:r>
          </w:p>
        </w:tc>
        <w:tc>
          <w:tcPr>
            <w:tcW w:w="1553" w:type="dxa"/>
            <w:tcBorders>
              <w:top w:val="nil"/>
              <w:left w:val="nil"/>
              <w:bottom w:val="nil"/>
              <w:right w:val="nil"/>
            </w:tcBorders>
            <w:tcMar>
              <w:top w:w="60" w:type="dxa"/>
              <w:left w:w="120" w:type="dxa"/>
              <w:bottom w:w="30" w:type="dxa"/>
              <w:right w:w="120" w:type="dxa"/>
            </w:tcMar>
            <w:vAlign w:val="center"/>
          </w:tcPr>
          <w:p w14:paraId="2037823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图像处理</w:t>
            </w:r>
          </w:p>
        </w:tc>
        <w:tc>
          <w:tcPr>
            <w:tcW w:w="1393" w:type="dxa"/>
            <w:tcBorders>
              <w:top w:val="nil"/>
              <w:left w:val="nil"/>
              <w:bottom w:val="nil"/>
              <w:right w:val="nil"/>
            </w:tcBorders>
            <w:tcMar>
              <w:top w:w="60" w:type="dxa"/>
              <w:left w:w="120" w:type="dxa"/>
              <w:bottom w:w="30" w:type="dxa"/>
              <w:right w:w="120" w:type="dxa"/>
            </w:tcMar>
            <w:vAlign w:val="center"/>
          </w:tcPr>
          <w:p w14:paraId="44B39B5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4.5+</w:t>
            </w:r>
          </w:p>
        </w:tc>
        <w:tc>
          <w:tcPr>
            <w:tcW w:w="3656" w:type="dxa"/>
            <w:tcBorders>
              <w:top w:val="nil"/>
              <w:left w:val="nil"/>
              <w:bottom w:val="nil"/>
              <w:right w:val="nil"/>
            </w:tcBorders>
            <w:tcMar>
              <w:top w:w="60" w:type="dxa"/>
              <w:left w:w="120" w:type="dxa"/>
              <w:bottom w:w="30" w:type="dxa"/>
              <w:right w:w="120" w:type="dxa"/>
            </w:tcMar>
            <w:vAlign w:val="center"/>
          </w:tcPr>
          <w:p w14:paraId="1387672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开源计算机视觉库，提供丰富的图像处理和视频分析功能</w:t>
            </w:r>
          </w:p>
        </w:tc>
      </w:tr>
      <w:tr w14:paraId="485EA7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tcMar>
              <w:top w:w="60" w:type="dxa"/>
              <w:left w:w="120" w:type="dxa"/>
              <w:bottom w:w="30" w:type="dxa"/>
              <w:right w:w="120" w:type="dxa"/>
            </w:tcMar>
            <w:vAlign w:val="center"/>
          </w:tcPr>
          <w:p w14:paraId="5B3BB45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NumPy</w:t>
            </w:r>
          </w:p>
        </w:tc>
        <w:tc>
          <w:tcPr>
            <w:tcW w:w="1553" w:type="dxa"/>
            <w:tcBorders>
              <w:top w:val="nil"/>
              <w:left w:val="nil"/>
              <w:bottom w:val="nil"/>
              <w:right w:val="nil"/>
            </w:tcBorders>
            <w:tcMar>
              <w:top w:w="60" w:type="dxa"/>
              <w:left w:w="120" w:type="dxa"/>
              <w:bottom w:w="30" w:type="dxa"/>
              <w:right w:w="120" w:type="dxa"/>
            </w:tcMar>
            <w:vAlign w:val="center"/>
          </w:tcPr>
          <w:p w14:paraId="1A7C30A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数值计算</w:t>
            </w:r>
          </w:p>
        </w:tc>
        <w:tc>
          <w:tcPr>
            <w:tcW w:w="1393" w:type="dxa"/>
            <w:tcBorders>
              <w:top w:val="nil"/>
              <w:left w:val="nil"/>
              <w:bottom w:val="nil"/>
              <w:right w:val="nil"/>
            </w:tcBorders>
            <w:tcMar>
              <w:top w:w="60" w:type="dxa"/>
              <w:left w:w="120" w:type="dxa"/>
              <w:bottom w:w="30" w:type="dxa"/>
              <w:right w:w="120" w:type="dxa"/>
            </w:tcMar>
            <w:vAlign w:val="center"/>
          </w:tcPr>
          <w:p w14:paraId="0A7FBB5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1.20+</w:t>
            </w:r>
          </w:p>
        </w:tc>
        <w:tc>
          <w:tcPr>
            <w:tcW w:w="3656" w:type="dxa"/>
            <w:tcBorders>
              <w:top w:val="nil"/>
              <w:left w:val="nil"/>
              <w:bottom w:val="nil"/>
              <w:right w:val="nil"/>
            </w:tcBorders>
            <w:tcMar>
              <w:top w:w="60" w:type="dxa"/>
              <w:left w:w="120" w:type="dxa"/>
              <w:bottom w:w="30" w:type="dxa"/>
              <w:right w:w="120" w:type="dxa"/>
            </w:tcMar>
            <w:vAlign w:val="center"/>
          </w:tcPr>
          <w:p w14:paraId="321C30D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高效的数值计算库，是大多数科学计算和图像处理库的基础</w:t>
            </w:r>
          </w:p>
        </w:tc>
      </w:tr>
      <w:tr w14:paraId="0878CD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tcMar>
              <w:top w:w="60" w:type="dxa"/>
              <w:left w:w="120" w:type="dxa"/>
              <w:bottom w:w="30" w:type="dxa"/>
              <w:right w:w="120" w:type="dxa"/>
            </w:tcMar>
            <w:vAlign w:val="center"/>
          </w:tcPr>
          <w:p w14:paraId="67C1B0C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Pillow</w:t>
            </w:r>
          </w:p>
        </w:tc>
        <w:tc>
          <w:tcPr>
            <w:tcW w:w="1553" w:type="dxa"/>
            <w:tcBorders>
              <w:top w:val="nil"/>
              <w:left w:val="nil"/>
              <w:bottom w:val="nil"/>
              <w:right w:val="nil"/>
            </w:tcBorders>
            <w:tcMar>
              <w:top w:w="60" w:type="dxa"/>
              <w:left w:w="120" w:type="dxa"/>
              <w:bottom w:w="30" w:type="dxa"/>
              <w:right w:w="120" w:type="dxa"/>
            </w:tcMar>
            <w:vAlign w:val="center"/>
          </w:tcPr>
          <w:p w14:paraId="40B4D93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图像处理与中文绘制</w:t>
            </w:r>
          </w:p>
        </w:tc>
        <w:tc>
          <w:tcPr>
            <w:tcW w:w="1393" w:type="dxa"/>
            <w:tcBorders>
              <w:top w:val="nil"/>
              <w:left w:val="nil"/>
              <w:bottom w:val="nil"/>
              <w:right w:val="nil"/>
            </w:tcBorders>
            <w:tcMar>
              <w:top w:w="60" w:type="dxa"/>
              <w:left w:w="120" w:type="dxa"/>
              <w:bottom w:w="30" w:type="dxa"/>
              <w:right w:w="120" w:type="dxa"/>
            </w:tcMar>
            <w:vAlign w:val="center"/>
          </w:tcPr>
          <w:p w14:paraId="3DCDEFF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8.0+</w:t>
            </w:r>
          </w:p>
        </w:tc>
        <w:tc>
          <w:tcPr>
            <w:tcW w:w="3656" w:type="dxa"/>
            <w:tcBorders>
              <w:top w:val="nil"/>
              <w:left w:val="nil"/>
              <w:bottom w:val="nil"/>
              <w:right w:val="nil"/>
            </w:tcBorders>
            <w:tcMar>
              <w:top w:w="60" w:type="dxa"/>
              <w:left w:w="120" w:type="dxa"/>
              <w:bottom w:w="30" w:type="dxa"/>
              <w:right w:w="120" w:type="dxa"/>
            </w:tcMar>
            <w:vAlign w:val="center"/>
          </w:tcPr>
          <w:p w14:paraId="32DA6F5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处理图像格式转换，支持中文文字绘制</w:t>
            </w:r>
          </w:p>
        </w:tc>
      </w:tr>
      <w:tr w14:paraId="173238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tcMar>
              <w:top w:w="60" w:type="dxa"/>
              <w:left w:w="120" w:type="dxa"/>
              <w:bottom w:w="30" w:type="dxa"/>
              <w:right w:w="120" w:type="dxa"/>
            </w:tcMar>
            <w:vAlign w:val="center"/>
          </w:tcPr>
          <w:p w14:paraId="3DD5DD1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YOLOv8</w:t>
            </w:r>
          </w:p>
        </w:tc>
        <w:tc>
          <w:tcPr>
            <w:tcW w:w="1553" w:type="dxa"/>
            <w:tcBorders>
              <w:top w:val="nil"/>
              <w:left w:val="nil"/>
              <w:bottom w:val="nil"/>
              <w:right w:val="nil"/>
            </w:tcBorders>
            <w:tcMar>
              <w:top w:w="60" w:type="dxa"/>
              <w:left w:w="120" w:type="dxa"/>
              <w:bottom w:w="30" w:type="dxa"/>
              <w:right w:w="120" w:type="dxa"/>
            </w:tcMar>
            <w:vAlign w:val="center"/>
          </w:tcPr>
          <w:p w14:paraId="7CE496F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深度学习目标检测</w:t>
            </w:r>
          </w:p>
        </w:tc>
        <w:tc>
          <w:tcPr>
            <w:tcW w:w="1393" w:type="dxa"/>
            <w:tcBorders>
              <w:top w:val="nil"/>
              <w:left w:val="nil"/>
              <w:bottom w:val="nil"/>
              <w:right w:val="nil"/>
            </w:tcBorders>
            <w:tcMar>
              <w:top w:w="60" w:type="dxa"/>
              <w:left w:w="120" w:type="dxa"/>
              <w:bottom w:w="30" w:type="dxa"/>
              <w:right w:w="120" w:type="dxa"/>
            </w:tcMar>
            <w:vAlign w:val="center"/>
          </w:tcPr>
          <w:p w14:paraId="512891C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最新版</w:t>
            </w:r>
          </w:p>
        </w:tc>
        <w:tc>
          <w:tcPr>
            <w:tcW w:w="3656" w:type="dxa"/>
            <w:tcBorders>
              <w:top w:val="nil"/>
              <w:left w:val="nil"/>
              <w:bottom w:val="nil"/>
              <w:right w:val="nil"/>
            </w:tcBorders>
            <w:tcMar>
              <w:top w:w="60" w:type="dxa"/>
              <w:left w:w="120" w:type="dxa"/>
              <w:bottom w:w="30" w:type="dxa"/>
              <w:right w:w="120" w:type="dxa"/>
            </w:tcMar>
            <w:vAlign w:val="center"/>
          </w:tcPr>
          <w:p w14:paraId="71B077A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检测精度高，速度快，支持小目标检测，适合工业场景</w:t>
            </w:r>
          </w:p>
        </w:tc>
      </w:tr>
      <w:tr w14:paraId="16D75A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tcMar>
              <w:top w:w="60" w:type="dxa"/>
              <w:left w:w="120" w:type="dxa"/>
              <w:bottom w:w="30" w:type="dxa"/>
              <w:right w:w="120" w:type="dxa"/>
            </w:tcMar>
            <w:vAlign w:val="center"/>
          </w:tcPr>
          <w:p w14:paraId="0CE5021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PyTorch</w:t>
            </w:r>
          </w:p>
        </w:tc>
        <w:tc>
          <w:tcPr>
            <w:tcW w:w="1553" w:type="dxa"/>
            <w:tcBorders>
              <w:top w:val="nil"/>
              <w:left w:val="nil"/>
              <w:bottom w:val="nil"/>
              <w:right w:val="nil"/>
            </w:tcBorders>
            <w:tcMar>
              <w:top w:w="60" w:type="dxa"/>
              <w:left w:w="120" w:type="dxa"/>
              <w:bottom w:w="30" w:type="dxa"/>
              <w:right w:w="120" w:type="dxa"/>
            </w:tcMar>
            <w:vAlign w:val="center"/>
          </w:tcPr>
          <w:p w14:paraId="2B07A77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深度学习框架</w:t>
            </w:r>
          </w:p>
        </w:tc>
        <w:tc>
          <w:tcPr>
            <w:tcW w:w="1393" w:type="dxa"/>
            <w:tcBorders>
              <w:top w:val="nil"/>
              <w:left w:val="nil"/>
              <w:bottom w:val="nil"/>
              <w:right w:val="nil"/>
            </w:tcBorders>
            <w:tcMar>
              <w:top w:w="60" w:type="dxa"/>
              <w:left w:w="120" w:type="dxa"/>
              <w:bottom w:w="30" w:type="dxa"/>
              <w:right w:w="120" w:type="dxa"/>
            </w:tcMar>
            <w:vAlign w:val="center"/>
          </w:tcPr>
          <w:p w14:paraId="055C550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1.10+</w:t>
            </w:r>
          </w:p>
        </w:tc>
        <w:tc>
          <w:tcPr>
            <w:tcW w:w="3656" w:type="dxa"/>
            <w:tcBorders>
              <w:top w:val="nil"/>
              <w:left w:val="nil"/>
              <w:bottom w:val="nil"/>
              <w:right w:val="nil"/>
            </w:tcBorders>
            <w:tcMar>
              <w:top w:w="60" w:type="dxa"/>
              <w:left w:w="120" w:type="dxa"/>
              <w:bottom w:w="30" w:type="dxa"/>
              <w:right w:w="120" w:type="dxa"/>
            </w:tcMar>
            <w:vAlign w:val="center"/>
          </w:tcPr>
          <w:p w14:paraId="2505818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动态计算图，易于调试，生态完善，与YOLOv8兼容</w:t>
            </w:r>
          </w:p>
        </w:tc>
      </w:tr>
      <w:tr w14:paraId="369343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tcMar>
              <w:top w:w="60" w:type="dxa"/>
              <w:left w:w="120" w:type="dxa"/>
              <w:bottom w:w="30" w:type="dxa"/>
              <w:right w:w="120" w:type="dxa"/>
            </w:tcMar>
            <w:vAlign w:val="center"/>
          </w:tcPr>
          <w:p w14:paraId="085D0F2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pandas</w:t>
            </w:r>
          </w:p>
        </w:tc>
        <w:tc>
          <w:tcPr>
            <w:tcW w:w="1553" w:type="dxa"/>
            <w:tcBorders>
              <w:top w:val="nil"/>
              <w:left w:val="nil"/>
              <w:bottom w:val="nil"/>
              <w:right w:val="nil"/>
            </w:tcBorders>
            <w:tcMar>
              <w:top w:w="60" w:type="dxa"/>
              <w:left w:w="120" w:type="dxa"/>
              <w:bottom w:w="30" w:type="dxa"/>
              <w:right w:w="120" w:type="dxa"/>
            </w:tcMar>
            <w:vAlign w:val="center"/>
          </w:tcPr>
          <w:p w14:paraId="1C3DA36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数据处理</w:t>
            </w:r>
          </w:p>
        </w:tc>
        <w:tc>
          <w:tcPr>
            <w:tcW w:w="1393" w:type="dxa"/>
            <w:tcBorders>
              <w:top w:val="nil"/>
              <w:left w:val="nil"/>
              <w:bottom w:val="nil"/>
              <w:right w:val="nil"/>
            </w:tcBorders>
            <w:tcMar>
              <w:top w:w="60" w:type="dxa"/>
              <w:left w:w="120" w:type="dxa"/>
              <w:bottom w:w="30" w:type="dxa"/>
              <w:right w:w="120" w:type="dxa"/>
            </w:tcMar>
            <w:vAlign w:val="center"/>
          </w:tcPr>
          <w:p w14:paraId="24621E1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1.3+</w:t>
            </w:r>
          </w:p>
        </w:tc>
        <w:tc>
          <w:tcPr>
            <w:tcW w:w="3656" w:type="dxa"/>
            <w:tcBorders>
              <w:top w:val="nil"/>
              <w:left w:val="nil"/>
              <w:bottom w:val="nil"/>
              <w:right w:val="nil"/>
            </w:tcBorders>
            <w:tcMar>
              <w:top w:w="60" w:type="dxa"/>
              <w:left w:w="120" w:type="dxa"/>
              <w:bottom w:w="30" w:type="dxa"/>
              <w:right w:w="120" w:type="dxa"/>
            </w:tcMar>
            <w:vAlign w:val="center"/>
          </w:tcPr>
          <w:p w14:paraId="03BA6D1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高效的数据处理和分析库，便于处理检测结果数据</w:t>
            </w:r>
          </w:p>
        </w:tc>
      </w:tr>
      <w:tr w14:paraId="72FA0E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tcMar>
              <w:top w:w="60" w:type="dxa"/>
              <w:left w:w="120" w:type="dxa"/>
              <w:bottom w:w="30" w:type="dxa"/>
              <w:right w:w="120" w:type="dxa"/>
            </w:tcMar>
            <w:vAlign w:val="center"/>
          </w:tcPr>
          <w:p w14:paraId="62140AF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matplotlib</w:t>
            </w:r>
          </w:p>
        </w:tc>
        <w:tc>
          <w:tcPr>
            <w:tcW w:w="1553" w:type="dxa"/>
            <w:tcBorders>
              <w:top w:val="nil"/>
              <w:left w:val="nil"/>
              <w:bottom w:val="nil"/>
              <w:right w:val="nil"/>
            </w:tcBorders>
            <w:tcMar>
              <w:top w:w="60" w:type="dxa"/>
              <w:left w:w="120" w:type="dxa"/>
              <w:bottom w:w="30" w:type="dxa"/>
              <w:right w:w="120" w:type="dxa"/>
            </w:tcMar>
            <w:vAlign w:val="center"/>
          </w:tcPr>
          <w:p w14:paraId="2E4C833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数据可视化</w:t>
            </w:r>
          </w:p>
        </w:tc>
        <w:tc>
          <w:tcPr>
            <w:tcW w:w="1393" w:type="dxa"/>
            <w:tcBorders>
              <w:top w:val="nil"/>
              <w:left w:val="nil"/>
              <w:bottom w:val="nil"/>
              <w:right w:val="nil"/>
            </w:tcBorders>
            <w:tcMar>
              <w:top w:w="60" w:type="dxa"/>
              <w:left w:w="120" w:type="dxa"/>
              <w:bottom w:w="30" w:type="dxa"/>
              <w:right w:w="120" w:type="dxa"/>
            </w:tcMar>
            <w:vAlign w:val="center"/>
          </w:tcPr>
          <w:p w14:paraId="568C597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3.4+</w:t>
            </w:r>
          </w:p>
        </w:tc>
        <w:tc>
          <w:tcPr>
            <w:tcW w:w="3656" w:type="dxa"/>
            <w:tcBorders>
              <w:top w:val="nil"/>
              <w:left w:val="nil"/>
              <w:bottom w:val="nil"/>
              <w:right w:val="nil"/>
            </w:tcBorders>
            <w:tcMar>
              <w:top w:w="60" w:type="dxa"/>
              <w:left w:w="120" w:type="dxa"/>
              <w:bottom w:w="30" w:type="dxa"/>
              <w:right w:w="120" w:type="dxa"/>
            </w:tcMar>
            <w:vAlign w:val="center"/>
          </w:tcPr>
          <w:p w14:paraId="736E3A1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提供丰富的数据可视化功能，可用于结果统计和报表生成</w:t>
            </w:r>
          </w:p>
        </w:tc>
      </w:tr>
      <w:tr w14:paraId="1127C1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tcMar>
              <w:top w:w="60" w:type="dxa"/>
              <w:left w:w="120" w:type="dxa"/>
              <w:bottom w:w="30" w:type="dxa"/>
              <w:right w:w="120" w:type="dxa"/>
            </w:tcMar>
            <w:vAlign w:val="center"/>
          </w:tcPr>
          <w:p w14:paraId="586E2E9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tqdm</w:t>
            </w:r>
          </w:p>
        </w:tc>
        <w:tc>
          <w:tcPr>
            <w:tcW w:w="1553" w:type="dxa"/>
            <w:tcBorders>
              <w:top w:val="nil"/>
              <w:left w:val="nil"/>
              <w:bottom w:val="nil"/>
              <w:right w:val="nil"/>
            </w:tcBorders>
            <w:tcMar>
              <w:top w:w="60" w:type="dxa"/>
              <w:left w:w="120" w:type="dxa"/>
              <w:bottom w:w="30" w:type="dxa"/>
              <w:right w:w="120" w:type="dxa"/>
            </w:tcMar>
            <w:vAlign w:val="center"/>
          </w:tcPr>
          <w:p w14:paraId="70183B6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进度显示</w:t>
            </w:r>
          </w:p>
        </w:tc>
        <w:tc>
          <w:tcPr>
            <w:tcW w:w="1393" w:type="dxa"/>
            <w:tcBorders>
              <w:top w:val="nil"/>
              <w:left w:val="nil"/>
              <w:bottom w:val="nil"/>
              <w:right w:val="nil"/>
            </w:tcBorders>
            <w:tcMar>
              <w:top w:w="60" w:type="dxa"/>
              <w:left w:w="120" w:type="dxa"/>
              <w:bottom w:w="30" w:type="dxa"/>
              <w:right w:w="120" w:type="dxa"/>
            </w:tcMar>
            <w:vAlign w:val="center"/>
          </w:tcPr>
          <w:p w14:paraId="53266CF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4.60+</w:t>
            </w:r>
          </w:p>
        </w:tc>
        <w:tc>
          <w:tcPr>
            <w:tcW w:w="3656" w:type="dxa"/>
            <w:tcBorders>
              <w:top w:val="nil"/>
              <w:left w:val="nil"/>
              <w:bottom w:val="nil"/>
              <w:right w:val="nil"/>
            </w:tcBorders>
            <w:tcMar>
              <w:top w:w="60" w:type="dxa"/>
              <w:left w:w="120" w:type="dxa"/>
              <w:bottom w:w="30" w:type="dxa"/>
              <w:right w:w="120" w:type="dxa"/>
            </w:tcMar>
            <w:vAlign w:val="center"/>
          </w:tcPr>
          <w:p w14:paraId="481841B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用于显示长时间运行任务的进度条</w:t>
            </w:r>
          </w:p>
        </w:tc>
      </w:tr>
      <w:tr w14:paraId="18EADB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664" w:type="dxa"/>
            <w:tcBorders>
              <w:top w:val="nil"/>
              <w:left w:val="nil"/>
              <w:bottom w:val="single" w:color="auto" w:sz="12" w:space="0"/>
              <w:right w:val="nil"/>
            </w:tcBorders>
            <w:tcMar>
              <w:top w:w="60" w:type="dxa"/>
              <w:left w:w="120" w:type="dxa"/>
              <w:bottom w:w="30" w:type="dxa"/>
              <w:right w:w="120" w:type="dxa"/>
            </w:tcMar>
            <w:vAlign w:val="center"/>
          </w:tcPr>
          <w:p w14:paraId="6BC2860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CUDA/CuDNN</w:t>
            </w:r>
          </w:p>
        </w:tc>
        <w:tc>
          <w:tcPr>
            <w:tcW w:w="1553" w:type="dxa"/>
            <w:tcBorders>
              <w:top w:val="nil"/>
              <w:left w:val="nil"/>
              <w:bottom w:val="single" w:color="auto" w:sz="12" w:space="0"/>
              <w:right w:val="nil"/>
            </w:tcBorders>
            <w:tcMar>
              <w:top w:w="60" w:type="dxa"/>
              <w:left w:w="120" w:type="dxa"/>
              <w:bottom w:w="30" w:type="dxa"/>
              <w:right w:w="120" w:type="dxa"/>
            </w:tcMar>
            <w:vAlign w:val="center"/>
          </w:tcPr>
          <w:p w14:paraId="2417A3C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GPU加速</w:t>
            </w:r>
          </w:p>
        </w:tc>
        <w:tc>
          <w:tcPr>
            <w:tcW w:w="1393" w:type="dxa"/>
            <w:tcBorders>
              <w:top w:val="nil"/>
              <w:left w:val="nil"/>
              <w:bottom w:val="single" w:color="auto" w:sz="12" w:space="0"/>
              <w:right w:val="nil"/>
            </w:tcBorders>
            <w:tcMar>
              <w:top w:w="60" w:type="dxa"/>
              <w:left w:w="120" w:type="dxa"/>
              <w:bottom w:w="30" w:type="dxa"/>
              <w:right w:w="120" w:type="dxa"/>
            </w:tcMar>
            <w:vAlign w:val="center"/>
          </w:tcPr>
          <w:p w14:paraId="27CD6F3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与PyTorch兼容</w:t>
            </w:r>
          </w:p>
        </w:tc>
        <w:tc>
          <w:tcPr>
            <w:tcW w:w="3656" w:type="dxa"/>
            <w:tcBorders>
              <w:top w:val="nil"/>
              <w:left w:val="nil"/>
              <w:bottom w:val="single" w:color="auto" w:sz="12" w:space="0"/>
              <w:right w:val="nil"/>
            </w:tcBorders>
            <w:tcMar>
              <w:top w:w="60" w:type="dxa"/>
              <w:left w:w="120" w:type="dxa"/>
              <w:bottom w:w="30" w:type="dxa"/>
              <w:right w:w="120" w:type="dxa"/>
            </w:tcMar>
            <w:vAlign w:val="center"/>
          </w:tcPr>
          <w:p w14:paraId="5BFA897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提供GPU加速支持，显著提升模型推理速度</w:t>
            </w:r>
          </w:p>
        </w:tc>
      </w:tr>
    </w:tbl>
    <w:p w14:paraId="71C74B6D">
      <w:pPr>
        <w:spacing w:before="380" w:after="140" w:line="288" w:lineRule="auto"/>
        <w:ind w:left="0"/>
        <w:jc w:val="both"/>
        <w:outlineLvl w:val="0"/>
      </w:pPr>
      <w:bookmarkStart w:id="16" w:name="heading_8"/>
      <w:bookmarkStart w:id="17" w:name="_Toc18589"/>
      <w:r>
        <w:rPr>
          <w:rFonts w:ascii="Arial" w:hAnsi="Arial" w:eastAsia="等线" w:cs="Arial"/>
          <w:b/>
          <w:sz w:val="36"/>
        </w:rPr>
        <w:t>3. 核心功能模块设计</w:t>
      </w:r>
      <w:bookmarkEnd w:id="16"/>
      <w:bookmarkEnd w:id="17"/>
    </w:p>
    <w:p w14:paraId="012F61EA">
      <w:pPr>
        <w:spacing w:before="320" w:after="120" w:line="288" w:lineRule="auto"/>
        <w:ind w:left="0"/>
        <w:jc w:val="both"/>
        <w:outlineLvl w:val="1"/>
      </w:pPr>
      <w:bookmarkStart w:id="18" w:name="heading_9"/>
      <w:bookmarkStart w:id="19" w:name="_Toc14537"/>
      <w:r>
        <w:rPr>
          <w:rFonts w:ascii="Arial" w:hAnsi="Arial" w:eastAsia="等线" w:cs="Arial"/>
          <w:b/>
          <w:sz w:val="32"/>
        </w:rPr>
        <w:t>3.1 用户界面模块</w:t>
      </w:r>
      <w:bookmarkEnd w:id="18"/>
      <w:bookmarkEnd w:id="19"/>
    </w:p>
    <w:p w14:paraId="77A23B1C">
      <w:pPr>
        <w:spacing w:before="300" w:after="120" w:line="288" w:lineRule="auto"/>
        <w:ind w:left="0"/>
        <w:jc w:val="both"/>
        <w:outlineLvl w:val="2"/>
      </w:pPr>
      <w:bookmarkStart w:id="20" w:name="heading_10"/>
      <w:r>
        <w:rPr>
          <w:rFonts w:ascii="Arial" w:hAnsi="Arial" w:eastAsia="等线" w:cs="Arial"/>
          <w:b/>
          <w:sz w:val="30"/>
        </w:rPr>
        <w:t>3.1.1 界面布局设计</w:t>
      </w:r>
      <w:bookmarkEnd w:id="20"/>
    </w:p>
    <w:p w14:paraId="65713AF8">
      <w:pPr>
        <w:spacing w:before="120" w:after="120" w:line="288" w:lineRule="auto"/>
        <w:ind w:left="0" w:firstLine="420"/>
        <w:jc w:val="both"/>
      </w:pPr>
      <w:r>
        <w:rPr>
          <w:rFonts w:hint="eastAsia" w:asciiTheme="minorEastAsia" w:hAnsiTheme="minorEastAsia" w:eastAsiaTheme="minorEastAsia" w:cstheme="minorEastAsia"/>
          <w:sz w:val="24"/>
          <w:szCs w:val="24"/>
        </w:rPr>
        <w:t>系统界面采用分区布局设计，主要包括以下几个区域</w:t>
      </w:r>
      <w:r>
        <w:rPr>
          <w:rFonts w:ascii="Arial" w:hAnsi="Arial" w:eastAsia="等线" w:cs="Arial"/>
          <w:sz w:val="22"/>
        </w:rPr>
        <w:t>：</w:t>
      </w:r>
    </w:p>
    <w:p w14:paraId="40E8DE97">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顶部标题栏</w:t>
      </w:r>
      <w:r>
        <w:rPr>
          <w:rFonts w:ascii="Arial" w:hAnsi="Arial" w:eastAsia="等线" w:cs="Arial"/>
          <w:sz w:val="22"/>
        </w:rPr>
        <w:t>：</w:t>
      </w:r>
      <w:r>
        <w:rPr>
          <w:rFonts w:hint="eastAsia" w:asciiTheme="minorEastAsia" w:hAnsiTheme="minorEastAsia" w:eastAsiaTheme="minorEastAsia" w:cstheme="minorEastAsia"/>
          <w:sz w:val="24"/>
          <w:szCs w:val="24"/>
        </w:rPr>
        <w:t>显示系统名称"基于深度学习的轴承缺陷检测系统"，提供系统菜单和帮助文档入口</w:t>
      </w:r>
    </w:p>
    <w:p w14:paraId="06FB5588">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图像显示区域</w:t>
      </w:r>
      <w:r>
        <w:rPr>
          <w:rFonts w:ascii="Arial" w:hAnsi="Arial" w:eastAsia="等线" w:cs="Arial"/>
          <w:sz w:val="22"/>
        </w:rPr>
        <w:t>：</w:t>
      </w:r>
      <w:r>
        <w:rPr>
          <w:rFonts w:hint="eastAsia" w:asciiTheme="minorEastAsia" w:hAnsiTheme="minorEastAsia" w:eastAsiaTheme="minorEastAsia" w:cstheme="minorEastAsia"/>
          <w:sz w:val="24"/>
          <w:szCs w:val="24"/>
        </w:rPr>
        <w:t>主界面左侧的核心区域，用于显示原始图像和检测结果，支持图像缩放和平移操作</w:t>
      </w:r>
    </w:p>
    <w:p w14:paraId="56FB4D4B">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检测结果表格</w:t>
      </w:r>
      <w:r>
        <w:rPr>
          <w:rFonts w:ascii="Arial" w:hAnsi="Arial" w:eastAsia="等线" w:cs="Arial"/>
          <w:sz w:val="22"/>
        </w:rPr>
        <w:t>：</w:t>
      </w:r>
      <w:r>
        <w:rPr>
          <w:rFonts w:hint="eastAsia" w:asciiTheme="minorEastAsia" w:hAnsiTheme="minorEastAsia" w:eastAsiaTheme="minorEastAsia" w:cstheme="minorEastAsia"/>
          <w:sz w:val="24"/>
          <w:szCs w:val="24"/>
        </w:rPr>
        <w:t>图像显示区域下方，以表格形式展示所有检测到的缺陷信息，包括序号、文件路径、类别、置信度和坐标位置</w:t>
      </w:r>
    </w:p>
    <w:p w14:paraId="1D8DE1B4">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参数设置面板</w:t>
      </w:r>
      <w:r>
        <w:rPr>
          <w:rFonts w:ascii="Arial" w:hAnsi="Arial" w:eastAsia="等线" w:cs="Arial"/>
          <w:sz w:val="22"/>
        </w:rPr>
        <w:t>：</w:t>
      </w:r>
      <w:r>
        <w:rPr>
          <w:rFonts w:hint="eastAsia" w:asciiTheme="minorEastAsia" w:hAnsiTheme="minorEastAsia" w:eastAsiaTheme="minorEastAsia" w:cstheme="minorEastAsia"/>
          <w:sz w:val="24"/>
          <w:szCs w:val="24"/>
        </w:rPr>
        <w:t>右侧区域，用于配置检测参数，如置信度阈值、</w:t>
      </w:r>
      <w:r>
        <w:rPr>
          <w:rFonts w:hint="eastAsia" w:ascii="Times New Roman" w:hAnsi="Times New Roman" w:cs="Times New Roman" w:eastAsiaTheme="minorEastAsia"/>
          <w:sz w:val="24"/>
          <w:szCs w:val="24"/>
        </w:rPr>
        <w:t>IOU</w:t>
      </w:r>
      <w:r>
        <w:rPr>
          <w:rFonts w:hint="eastAsia" w:asciiTheme="minorEastAsia" w:hAnsiTheme="minorEastAsia" w:eastAsiaTheme="minorEastAsia" w:cstheme="minorEastAsia"/>
          <w:sz w:val="24"/>
          <w:szCs w:val="24"/>
        </w:rPr>
        <w:t>阈值等</w:t>
      </w:r>
    </w:p>
    <w:p w14:paraId="01A170F7">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操作按钮区</w:t>
      </w:r>
      <w:r>
        <w:rPr>
          <w:rFonts w:ascii="Arial" w:hAnsi="Arial" w:eastAsia="等线" w:cs="Arial"/>
          <w:sz w:val="22"/>
        </w:rPr>
        <w:t>：</w:t>
      </w:r>
      <w:r>
        <w:rPr>
          <w:rFonts w:hint="eastAsia" w:asciiTheme="minorEastAsia" w:hAnsiTheme="minorEastAsia" w:eastAsiaTheme="minorEastAsia" w:cstheme="minorEastAsia"/>
          <w:sz w:val="24"/>
          <w:szCs w:val="24"/>
        </w:rPr>
        <w:t>界面底部，提供打开图片、视频、摄像头、保存、退出等功能按钮</w:t>
      </w:r>
    </w:p>
    <w:p w14:paraId="4234FB07">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状态栏</w:t>
      </w:r>
      <w:r>
        <w:rPr>
          <w:rFonts w:ascii="Arial" w:hAnsi="Arial" w:eastAsia="等线" w:cs="Arial"/>
          <w:sz w:val="22"/>
        </w:rPr>
        <w:t>：</w:t>
      </w:r>
      <w:r>
        <w:rPr>
          <w:rFonts w:hint="eastAsia" w:asciiTheme="minorEastAsia" w:hAnsiTheme="minorEastAsia" w:eastAsiaTheme="minorEastAsia" w:cstheme="minorEastAsia"/>
          <w:sz w:val="24"/>
          <w:szCs w:val="24"/>
        </w:rPr>
        <w:t>底部状态栏，显示当前检测状态、处理时间、目标数量等实时信息</w:t>
      </w:r>
    </w:p>
    <w:p w14:paraId="73B5B790">
      <w:pPr>
        <w:spacing w:before="300" w:after="120" w:line="288" w:lineRule="auto"/>
        <w:ind w:left="0"/>
        <w:jc w:val="both"/>
        <w:outlineLvl w:val="2"/>
      </w:pPr>
      <w:bookmarkStart w:id="21" w:name="heading_11"/>
      <w:r>
        <w:rPr>
          <w:rFonts w:ascii="Arial" w:hAnsi="Arial" w:eastAsia="等线" w:cs="Arial"/>
          <w:b/>
          <w:sz w:val="30"/>
        </w:rPr>
        <w:t>3.1.2 交互功能设计</w:t>
      </w:r>
      <w:bookmarkEnd w:id="21"/>
    </w:p>
    <w:p w14:paraId="36BD99B5">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文件选择功能</w:t>
      </w:r>
      <w:r>
        <w:rPr>
          <w:rFonts w:ascii="Arial" w:hAnsi="Arial" w:eastAsia="等线" w:cs="Arial"/>
          <w:sz w:val="22"/>
        </w:rPr>
        <w:t>：</w:t>
      </w:r>
      <w:r>
        <w:rPr>
          <w:rFonts w:hint="eastAsia" w:asciiTheme="minorEastAsia" w:hAnsiTheme="minorEastAsia" w:eastAsiaTheme="minorEastAsia" w:cstheme="minorEastAsia"/>
          <w:sz w:val="24"/>
          <w:szCs w:val="24"/>
        </w:rPr>
        <w:t>支持选择单张图片、视频文件或文件夹批量检测，支持拖放操作</w:t>
      </w:r>
    </w:p>
    <w:p w14:paraId="244DCE9E">
      <w:pPr>
        <w:spacing w:before="120" w:after="120" w:line="288" w:lineRule="auto"/>
        <w:ind w:left="0" w:firstLine="420"/>
        <w:jc w:val="both"/>
      </w:pPr>
      <w:r>
        <w:rPr>
          <w:rFonts w:ascii="Arial" w:hAnsi="Arial" w:eastAsia="等线" w:cs="Arial"/>
          <w:b/>
          <w:sz w:val="22"/>
        </w:rPr>
        <w:t>参数调整功能</w:t>
      </w:r>
      <w:r>
        <w:rPr>
          <w:rFonts w:ascii="Arial" w:hAnsi="Arial" w:eastAsia="等线" w:cs="Arial"/>
          <w:sz w:val="22"/>
        </w:rPr>
        <w:t>：</w:t>
      </w:r>
    </w:p>
    <w:p w14:paraId="4C82F88C">
      <w:pPr>
        <w:numPr>
          <w:ilvl w:val="0"/>
          <w:numId w:val="6"/>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置信度阈值(</w:t>
      </w:r>
      <w:r>
        <w:rPr>
          <w:rFonts w:hint="eastAsia" w:ascii="Times New Roman" w:hAnsi="Times New Roman" w:cs="Times New Roman" w:eastAsiaTheme="minorEastAsia"/>
          <w:sz w:val="24"/>
          <w:szCs w:val="24"/>
        </w:rPr>
        <w:t>conf_thres</w:t>
      </w:r>
      <w:r>
        <w:rPr>
          <w:rFonts w:hint="eastAsia" w:asciiTheme="minorEastAsia" w:hAnsiTheme="minorEastAsia" w:eastAsiaTheme="minorEastAsia" w:cstheme="minorEastAsia"/>
          <w:sz w:val="24"/>
          <w:szCs w:val="24"/>
        </w:rPr>
        <w:t>)：滑块控制，范围0.0-1.0，步长0.05，默认值0.25</w:t>
      </w:r>
    </w:p>
    <w:p w14:paraId="64DA9BA4">
      <w:pPr>
        <w:numPr>
          <w:ilvl w:val="0"/>
          <w:numId w:val="6"/>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交并比阈值(</w:t>
      </w:r>
      <w:r>
        <w:rPr>
          <w:rFonts w:hint="eastAsia" w:ascii="Times New Roman" w:hAnsi="Times New Roman" w:cs="Times New Roman" w:eastAsiaTheme="minorEastAsia"/>
          <w:sz w:val="24"/>
          <w:szCs w:val="24"/>
        </w:rPr>
        <w:t>iou_thres</w:t>
      </w:r>
      <w:r>
        <w:rPr>
          <w:rFonts w:hint="eastAsia" w:asciiTheme="minorEastAsia" w:hAnsiTheme="minorEastAsia" w:eastAsiaTheme="minorEastAsia" w:cstheme="minorEastAsia"/>
          <w:sz w:val="24"/>
          <w:szCs w:val="24"/>
        </w:rPr>
        <w:t>)：滑块控制，范围0.0-1.0，步长0.05，默认值0.45</w:t>
      </w:r>
    </w:p>
    <w:p w14:paraId="21F3ADBB">
      <w:pPr>
        <w:numPr>
          <w:ilvl w:val="0"/>
          <w:numId w:val="6"/>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实时参数更新：参数调整后立即应用于当前检测结果</w:t>
      </w:r>
    </w:p>
    <w:p w14:paraId="16491994">
      <w:pPr>
        <w:spacing w:before="120" w:after="120" w:line="288" w:lineRule="auto"/>
        <w:ind w:left="0" w:firstLine="420"/>
        <w:jc w:val="both"/>
      </w:pPr>
      <w:r>
        <w:rPr>
          <w:rFonts w:ascii="Arial" w:hAnsi="Arial" w:eastAsia="等线" w:cs="Arial"/>
          <w:b/>
          <w:sz w:val="22"/>
        </w:rPr>
        <w:t>显示选项</w:t>
      </w:r>
      <w:r>
        <w:rPr>
          <w:rFonts w:ascii="Arial" w:hAnsi="Arial" w:eastAsia="等线" w:cs="Arial"/>
          <w:sz w:val="22"/>
        </w:rPr>
        <w:t>：</w:t>
      </w:r>
    </w:p>
    <w:p w14:paraId="6A789CE5">
      <w:pPr>
        <w:numPr>
          <w:ilvl w:val="0"/>
          <w:numId w:val="6"/>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显示/隐藏标签名称与置信度</w:t>
      </w:r>
    </w:p>
    <w:p w14:paraId="228FAF65">
      <w:pPr>
        <w:numPr>
          <w:ilvl w:val="0"/>
          <w:numId w:val="6"/>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显示/隐藏检测框</w:t>
      </w:r>
    </w:p>
    <w:p w14:paraId="5C197EB1">
      <w:pPr>
        <w:numPr>
          <w:ilvl w:val="0"/>
          <w:numId w:val="6"/>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缺陷类别筛选显示</w:t>
      </w:r>
    </w:p>
    <w:p w14:paraId="78238A5C">
      <w:pPr>
        <w:spacing w:before="120" w:after="120" w:line="288" w:lineRule="auto"/>
        <w:ind w:left="0" w:firstLine="420"/>
        <w:jc w:val="both"/>
      </w:pPr>
      <w:r>
        <w:rPr>
          <w:rFonts w:ascii="Arial" w:hAnsi="Arial" w:eastAsia="等线" w:cs="Arial"/>
          <w:b/>
          <w:sz w:val="22"/>
        </w:rPr>
        <w:t>结果查看</w:t>
      </w:r>
      <w:r>
        <w:rPr>
          <w:rFonts w:ascii="Arial" w:hAnsi="Arial" w:eastAsia="等线" w:cs="Arial"/>
          <w:sz w:val="22"/>
        </w:rPr>
        <w:t>：</w:t>
      </w:r>
    </w:p>
    <w:p w14:paraId="21588116">
      <w:pPr>
        <w:numPr>
          <w:ilvl w:val="0"/>
          <w:numId w:val="6"/>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表格形式展示所有检测结果</w:t>
      </w:r>
    </w:p>
    <w:p w14:paraId="4012EBD9">
      <w:pPr>
        <w:numPr>
          <w:ilvl w:val="0"/>
          <w:numId w:val="6"/>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点击表格行可在图像中高亮对应缺陷</w:t>
      </w:r>
    </w:p>
    <w:p w14:paraId="22798FEA">
      <w:pPr>
        <w:numPr>
          <w:ilvl w:val="0"/>
          <w:numId w:val="6"/>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双击表格行可放大查看缺陷细节</w:t>
      </w:r>
    </w:p>
    <w:p w14:paraId="038BEC1D">
      <w:pPr>
        <w:numPr>
          <w:ilvl w:val="0"/>
          <w:numId w:val="6"/>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支持表格排序和筛选功能</w:t>
      </w:r>
    </w:p>
    <w:p w14:paraId="2DDA5E34">
      <w:pPr>
        <w:spacing w:before="120" w:after="120" w:line="288" w:lineRule="auto"/>
        <w:ind w:left="0" w:firstLine="420"/>
        <w:jc w:val="both"/>
      </w:pPr>
      <w:r>
        <w:rPr>
          <w:rFonts w:ascii="Arial" w:hAnsi="Arial" w:eastAsia="等线" w:cs="Arial"/>
          <w:b/>
          <w:sz w:val="22"/>
        </w:rPr>
        <w:t>快捷键支持</w:t>
      </w:r>
      <w:r>
        <w:rPr>
          <w:rFonts w:ascii="Arial" w:hAnsi="Arial" w:eastAsia="等线" w:cs="Arial"/>
          <w:sz w:val="22"/>
        </w:rPr>
        <w:t>：</w:t>
      </w:r>
      <w:r>
        <w:rPr>
          <w:rFonts w:hint="eastAsia" w:asciiTheme="minorEastAsia" w:hAnsiTheme="minorEastAsia" w:eastAsiaTheme="minorEastAsia" w:cstheme="minorEastAsia"/>
          <w:sz w:val="24"/>
          <w:szCs w:val="24"/>
        </w:rPr>
        <w:t>常用操作提供键盘快捷键，提高操作效率</w:t>
      </w:r>
    </w:p>
    <w:p w14:paraId="4BFE78B9">
      <w:pPr>
        <w:spacing w:before="120" w:after="120" w:line="288" w:lineRule="auto"/>
        <w:ind w:left="0" w:firstLine="420"/>
        <w:jc w:val="both"/>
      </w:pPr>
      <w:r>
        <w:rPr>
          <w:rFonts w:ascii="Arial" w:hAnsi="Arial" w:eastAsia="等线" w:cs="Arial"/>
          <w:b/>
          <w:sz w:val="22"/>
        </w:rPr>
        <w:t>状态提示</w:t>
      </w:r>
      <w:r>
        <w:rPr>
          <w:rFonts w:ascii="Arial" w:hAnsi="Arial" w:eastAsia="等线" w:cs="Arial"/>
          <w:sz w:val="22"/>
        </w:rPr>
        <w:t>：</w:t>
      </w:r>
      <w:r>
        <w:rPr>
          <w:rFonts w:hint="eastAsia" w:asciiTheme="minorEastAsia" w:hAnsiTheme="minorEastAsia" w:eastAsiaTheme="minorEastAsia" w:cstheme="minorEastAsia"/>
          <w:sz w:val="24"/>
          <w:szCs w:val="24"/>
        </w:rPr>
        <w:t>通过状态栏和提示框提供操作反馈和错误提示</w:t>
      </w:r>
    </w:p>
    <w:p w14:paraId="09947B1E">
      <w:pPr>
        <w:spacing w:before="320" w:after="120" w:line="288" w:lineRule="auto"/>
        <w:ind w:left="0"/>
        <w:jc w:val="both"/>
        <w:outlineLvl w:val="1"/>
      </w:pPr>
      <w:bookmarkStart w:id="22" w:name="heading_12"/>
      <w:bookmarkStart w:id="23" w:name="_Toc4094"/>
      <w:r>
        <w:rPr>
          <w:rFonts w:ascii="Arial" w:hAnsi="Arial" w:eastAsia="等线" w:cs="Arial"/>
          <w:b/>
          <w:sz w:val="32"/>
        </w:rPr>
        <w:t>3.2 数据处理模块</w:t>
      </w:r>
      <w:bookmarkEnd w:id="22"/>
      <w:bookmarkEnd w:id="23"/>
    </w:p>
    <w:p w14:paraId="12CCF31D">
      <w:pPr>
        <w:spacing w:before="300" w:after="120" w:line="288" w:lineRule="auto"/>
        <w:ind w:left="0"/>
        <w:jc w:val="both"/>
        <w:outlineLvl w:val="2"/>
      </w:pPr>
      <w:bookmarkStart w:id="24" w:name="heading_13"/>
      <w:r>
        <w:rPr>
          <w:rFonts w:ascii="Arial" w:hAnsi="Arial" w:eastAsia="等线" w:cs="Arial"/>
          <w:b/>
          <w:sz w:val="30"/>
        </w:rPr>
        <w:t>3.2.1 图像转换功能</w:t>
      </w:r>
      <w:bookmarkEnd w:id="24"/>
    </w:p>
    <w:p w14:paraId="78C1D15A">
      <w:pPr>
        <w:spacing w:before="120" w:after="120" w:line="288" w:lineRule="auto"/>
        <w:ind w:left="0" w:firstLine="420"/>
        <w:jc w:val="both"/>
      </w:pPr>
      <w:r>
        <w:rPr>
          <w:rFonts w:ascii="Arial" w:hAnsi="Arial" w:eastAsia="等线" w:cs="Arial"/>
          <w:b/>
          <w:sz w:val="22"/>
        </w:rPr>
        <w:t>cvimg_to_qpiximg</w:t>
      </w:r>
      <w:r>
        <w:rPr>
          <w:rFonts w:ascii="Arial" w:hAnsi="Arial" w:eastAsia="等线" w:cs="Arial"/>
          <w:sz w:val="22"/>
        </w:rPr>
        <w:t>：</w:t>
      </w:r>
      <w:r>
        <w:rPr>
          <w:rFonts w:hint="eastAsia" w:ascii="Times New Roman" w:hAnsi="Times New Roman" w:cs="Times New Roman" w:eastAsiaTheme="minorEastAsia"/>
          <w:sz w:val="24"/>
          <w:szCs w:val="24"/>
        </w:rPr>
        <w:t>OpenCV</w:t>
      </w:r>
      <w:r>
        <w:rPr>
          <w:rFonts w:hint="eastAsia" w:asciiTheme="minorEastAsia" w:hAnsiTheme="minorEastAsia" w:eastAsiaTheme="minorEastAsia" w:cstheme="minorEastAsia"/>
          <w:sz w:val="24"/>
          <w:szCs w:val="24"/>
        </w:rPr>
        <w:t>图像格式转换为</w:t>
      </w:r>
      <w:r>
        <w:rPr>
          <w:rFonts w:hint="eastAsia" w:ascii="Times New Roman" w:hAnsi="Times New Roman" w:cs="Times New Roman" w:eastAsiaTheme="minorEastAsia"/>
          <w:sz w:val="24"/>
          <w:szCs w:val="24"/>
        </w:rPr>
        <w:t>Qt</w:t>
      </w:r>
      <w:r>
        <w:rPr>
          <w:rFonts w:hint="eastAsia" w:asciiTheme="minorEastAsia" w:hAnsiTheme="minorEastAsia" w:eastAsiaTheme="minorEastAsia" w:cstheme="minorEastAsia"/>
          <w:sz w:val="24"/>
          <w:szCs w:val="24"/>
        </w:rPr>
        <w:t>显示格式</w:t>
      </w:r>
    </w:p>
    <w:p w14:paraId="6327395D">
      <w:pPr>
        <w:spacing w:before="120" w:after="120" w:line="288" w:lineRule="auto"/>
        <w:ind w:left="0" w:firstLine="420"/>
        <w:jc w:val="both"/>
      </w:pPr>
      <w:r>
        <w:rPr>
          <w:rFonts w:ascii="Arial" w:hAnsi="Arial" w:eastAsia="等线" w:cs="Arial"/>
          <w:b/>
          <w:sz w:val="22"/>
        </w:rPr>
        <w:t>img_cvread</w:t>
      </w:r>
      <w:r>
        <w:rPr>
          <w:rFonts w:ascii="Arial" w:hAnsi="Arial" w:eastAsia="等线" w:cs="Arial"/>
          <w:sz w:val="22"/>
        </w:rPr>
        <w:t>：</w:t>
      </w:r>
      <w:r>
        <w:rPr>
          <w:rFonts w:hint="eastAsia" w:asciiTheme="minorEastAsia" w:hAnsiTheme="minorEastAsia" w:eastAsiaTheme="minorEastAsia" w:cstheme="minorEastAsia"/>
          <w:sz w:val="24"/>
          <w:szCs w:val="24"/>
        </w:rPr>
        <w:t>读取含中文路径的图像文件</w:t>
      </w:r>
    </w:p>
    <w:p w14:paraId="0402F540">
      <w:pPr>
        <w:spacing w:before="300" w:after="120" w:line="288" w:lineRule="auto"/>
        <w:ind w:left="0"/>
        <w:jc w:val="both"/>
        <w:outlineLvl w:val="2"/>
      </w:pPr>
      <w:bookmarkStart w:id="25" w:name="heading_14"/>
      <w:r>
        <w:rPr>
          <w:rFonts w:ascii="Arial" w:hAnsi="Arial" w:eastAsia="等线" w:cs="Arial"/>
          <w:b/>
          <w:sz w:val="30"/>
        </w:rPr>
        <w:t>3.2.2 坐标转换功能</w:t>
      </w:r>
      <w:bookmarkEnd w:id="25"/>
    </w:p>
    <w:p w14:paraId="4DCC0028">
      <w:pPr>
        <w:spacing w:before="120" w:after="120" w:line="288" w:lineRule="auto"/>
        <w:ind w:left="0" w:firstLine="420"/>
        <w:jc w:val="both"/>
        <w:rPr>
          <w:rFonts w:asciiTheme="minorHAnsi" w:hAnsiTheme="minorHAnsi" w:eastAsiaTheme="minorEastAsia" w:cstheme="minorBidi"/>
        </w:rPr>
      </w:pPr>
      <w:r>
        <w:rPr>
          <w:rFonts w:ascii="Arial" w:hAnsi="Arial" w:eastAsia="等线" w:cs="Arial"/>
          <w:b/>
          <w:sz w:val="22"/>
        </w:rPr>
        <w:t>yolo_to_location</w:t>
      </w:r>
      <w:r>
        <w:rPr>
          <w:rFonts w:ascii="Arial" w:hAnsi="Arial" w:eastAsia="等线" w:cs="Arial"/>
          <w:sz w:val="22"/>
        </w:rPr>
        <w:t>：</w:t>
      </w:r>
      <w:r>
        <w:rPr>
          <w:rFonts w:hint="eastAsia" w:asciiTheme="minorEastAsia" w:hAnsiTheme="minorEastAsia" w:eastAsiaTheme="minorEastAsia" w:cstheme="minorEastAsia"/>
          <w:sz w:val="24"/>
          <w:szCs w:val="24"/>
        </w:rPr>
        <w:t>将</w:t>
      </w:r>
      <w:r>
        <w:rPr>
          <w:rFonts w:hint="eastAsia" w:ascii="Times New Roman" w:hAnsi="Times New Roman" w:cs="Times New Roman" w:eastAsiaTheme="minorEastAsia"/>
          <w:sz w:val="24"/>
          <w:szCs w:val="24"/>
        </w:rPr>
        <w:t>YOLO</w:t>
      </w:r>
      <w:r>
        <w:rPr>
          <w:rFonts w:hint="eastAsia" w:asciiTheme="minorEastAsia" w:hAnsiTheme="minorEastAsia" w:eastAsiaTheme="minorEastAsia" w:cstheme="minorEastAsia"/>
          <w:sz w:val="24"/>
          <w:szCs w:val="24"/>
        </w:rPr>
        <w:t>格式坐标转换为两点坐标格式</w:t>
      </w:r>
    </w:p>
    <w:p w14:paraId="77D595F7">
      <w:pPr>
        <w:spacing w:before="120" w:after="120" w:line="288" w:lineRule="auto"/>
        <w:ind w:left="0" w:firstLine="420"/>
        <w:jc w:val="both"/>
      </w:pPr>
      <w:r>
        <w:rPr>
          <w:rFonts w:ascii="Arial" w:hAnsi="Arial" w:eastAsia="等线" w:cs="Arial"/>
          <w:b/>
          <w:sz w:val="22"/>
        </w:rPr>
        <w:t>location_to_yolo</w:t>
      </w:r>
      <w:r>
        <w:rPr>
          <w:rFonts w:ascii="Arial" w:hAnsi="Arial" w:eastAsia="等线" w:cs="Arial"/>
          <w:sz w:val="22"/>
        </w:rPr>
        <w:t>：</w:t>
      </w:r>
      <w:r>
        <w:rPr>
          <w:rFonts w:hint="eastAsia" w:asciiTheme="minorEastAsia" w:hAnsiTheme="minorEastAsia" w:eastAsiaTheme="minorEastAsia" w:cstheme="minorEastAsia"/>
          <w:sz w:val="24"/>
          <w:szCs w:val="24"/>
        </w:rPr>
        <w:t>将两点坐标格式转换为</w:t>
      </w:r>
      <w:r>
        <w:rPr>
          <w:rFonts w:hint="eastAsia" w:ascii="Times New Roman" w:hAnsi="Times New Roman" w:cs="Times New Roman" w:eastAsiaTheme="minorEastAsia"/>
          <w:sz w:val="24"/>
          <w:szCs w:val="24"/>
        </w:rPr>
        <w:t>YOLO</w:t>
      </w:r>
      <w:r>
        <w:rPr>
          <w:rFonts w:hint="eastAsia" w:asciiTheme="minorEastAsia" w:hAnsiTheme="minorEastAsia" w:eastAsiaTheme="minorEastAsia" w:cstheme="minorEastAsia"/>
          <w:sz w:val="24"/>
          <w:szCs w:val="24"/>
        </w:rPr>
        <w:t>格式</w:t>
      </w:r>
    </w:p>
    <w:p w14:paraId="59CA0992">
      <w:pPr>
        <w:spacing w:before="300" w:after="120" w:line="288" w:lineRule="auto"/>
        <w:ind w:left="0"/>
        <w:jc w:val="both"/>
        <w:outlineLvl w:val="2"/>
      </w:pPr>
      <w:bookmarkStart w:id="26" w:name="heading_15"/>
      <w:r>
        <w:rPr>
          <w:rFonts w:ascii="Arial" w:hAnsi="Arial" w:eastAsia="等线" w:cs="Arial"/>
          <w:b/>
          <w:sz w:val="30"/>
        </w:rPr>
        <w:t>3.2.3 结果可视化功能</w:t>
      </w:r>
      <w:bookmarkEnd w:id="26"/>
    </w:p>
    <w:p w14:paraId="4551C36A">
      <w:pPr>
        <w:spacing w:before="120" w:after="120" w:line="288" w:lineRule="auto"/>
        <w:ind w:left="0" w:firstLine="420"/>
        <w:jc w:val="both"/>
        <w:rPr>
          <w:rFonts w:asciiTheme="minorHAnsi" w:hAnsiTheme="minorHAnsi" w:eastAsiaTheme="minorEastAsia" w:cstheme="minorBidi"/>
        </w:rPr>
      </w:pPr>
      <w:r>
        <w:rPr>
          <w:rFonts w:ascii="Arial" w:hAnsi="Arial" w:eastAsia="等线" w:cs="Arial"/>
          <w:b/>
          <w:sz w:val="22"/>
        </w:rPr>
        <w:t>drawRectBox</w:t>
      </w:r>
      <w:r>
        <w:rPr>
          <w:rFonts w:ascii="Arial" w:hAnsi="Arial" w:eastAsia="等线" w:cs="Arial"/>
          <w:sz w:val="22"/>
        </w:rPr>
        <w:t>：</w:t>
      </w:r>
      <w:r>
        <w:rPr>
          <w:rFonts w:hint="eastAsia" w:asciiTheme="minorEastAsia" w:hAnsiTheme="minorEastAsia" w:eastAsiaTheme="minorEastAsia" w:cstheme="minorEastAsia"/>
          <w:sz w:val="24"/>
          <w:szCs w:val="24"/>
        </w:rPr>
        <w:t>在图像上绘制检测框和文字标签</w:t>
      </w:r>
    </w:p>
    <w:p w14:paraId="2B9ECD23">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Colors类</w:t>
      </w:r>
      <w:r>
        <w:rPr>
          <w:rFonts w:ascii="Arial" w:hAnsi="Arial" w:eastAsia="等线" w:cs="Arial"/>
          <w:sz w:val="22"/>
        </w:rPr>
        <w:t>：</w:t>
      </w:r>
      <w:r>
        <w:rPr>
          <w:rFonts w:hint="eastAsia" w:asciiTheme="minorEastAsia" w:hAnsiTheme="minorEastAsia" w:eastAsiaTheme="minorEastAsia" w:cstheme="minorEastAsia"/>
          <w:sz w:val="24"/>
          <w:szCs w:val="24"/>
        </w:rPr>
        <w:t>提供不同类别缺陷的颜色配置</w:t>
      </w:r>
    </w:p>
    <w:p w14:paraId="0A83B0A7">
      <w:pPr>
        <w:spacing w:before="320" w:after="120" w:line="288" w:lineRule="auto"/>
        <w:ind w:left="0"/>
        <w:jc w:val="both"/>
        <w:outlineLvl w:val="1"/>
      </w:pPr>
      <w:bookmarkStart w:id="27" w:name="heading_16"/>
      <w:bookmarkStart w:id="28" w:name="_Toc28838"/>
      <w:r>
        <w:rPr>
          <w:rFonts w:ascii="Arial" w:hAnsi="Arial" w:eastAsia="等线" w:cs="Arial"/>
          <w:b/>
          <w:sz w:val="32"/>
        </w:rPr>
        <w:t>3.3 结果管理模块</w:t>
      </w:r>
      <w:bookmarkEnd w:id="27"/>
      <w:bookmarkEnd w:id="28"/>
    </w:p>
    <w:p w14:paraId="4CCB4AC2">
      <w:pPr>
        <w:spacing w:before="300" w:after="120" w:line="288" w:lineRule="auto"/>
        <w:ind w:left="0"/>
        <w:jc w:val="both"/>
        <w:outlineLvl w:val="2"/>
      </w:pPr>
      <w:bookmarkStart w:id="29" w:name="heading_17"/>
      <w:r>
        <w:rPr>
          <w:rFonts w:ascii="Arial" w:hAnsi="Arial" w:eastAsia="等线" w:cs="Arial"/>
          <w:b/>
          <w:sz w:val="30"/>
        </w:rPr>
        <w:t>3.3.1 检测结果展示</w:t>
      </w:r>
      <w:bookmarkEnd w:id="29"/>
    </w:p>
    <w:p w14:paraId="1F8A8516">
      <w:pPr>
        <w:spacing w:before="120" w:after="120" w:line="288" w:lineRule="auto"/>
        <w:ind w:left="0" w:firstLine="420"/>
        <w:jc w:val="both"/>
      </w:pPr>
      <w:r>
        <w:rPr>
          <w:rFonts w:ascii="Arial" w:hAnsi="Arial" w:eastAsia="等线" w:cs="Arial"/>
          <w:b/>
          <w:sz w:val="22"/>
        </w:rPr>
        <w:t>表格展示</w:t>
      </w:r>
      <w:r>
        <w:rPr>
          <w:rFonts w:ascii="Arial" w:hAnsi="Arial" w:eastAsia="等线" w:cs="Arial"/>
          <w:sz w:val="22"/>
        </w:rPr>
        <w:t>：</w:t>
      </w:r>
    </w:p>
    <w:p w14:paraId="2513AE40">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以表格形式显示所有检测结果的详细信息</w:t>
      </w:r>
    </w:p>
    <w:p w14:paraId="3B789104">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支持结果排序、筛选和搜索</w:t>
      </w:r>
    </w:p>
    <w:p w14:paraId="4AD5CF2D">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点击表格行可在图像中高亮对应缺陷</w:t>
      </w:r>
    </w:p>
    <w:p w14:paraId="4E3C367B">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提供批量选择和处理功能</w:t>
      </w:r>
    </w:p>
    <w:p w14:paraId="5E44E18E">
      <w:pPr>
        <w:spacing w:before="120" w:after="120" w:line="288" w:lineRule="auto"/>
        <w:ind w:left="0" w:firstLine="420"/>
        <w:jc w:val="both"/>
      </w:pPr>
      <w:r>
        <w:rPr>
          <w:rFonts w:ascii="Arial" w:hAnsi="Arial" w:eastAsia="等线" w:cs="Arial"/>
          <w:b/>
          <w:sz w:val="22"/>
        </w:rPr>
        <w:t>统计信息显示</w:t>
      </w:r>
      <w:r>
        <w:rPr>
          <w:rFonts w:ascii="Arial" w:hAnsi="Arial" w:eastAsia="等线" w:cs="Arial"/>
          <w:sz w:val="22"/>
        </w:rPr>
        <w:t>：</w:t>
      </w:r>
    </w:p>
    <w:p w14:paraId="52E9B9B1">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在状态栏实时显示当前检测的目标数量</w:t>
      </w:r>
    </w:p>
    <w:p w14:paraId="5C1A079B">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显示检测处理时间和帧率（对于视频和摄像头）</w:t>
      </w:r>
    </w:p>
    <w:p w14:paraId="2AE9C665">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显示不同缺陷类型的数量统计</w:t>
      </w:r>
    </w:p>
    <w:p w14:paraId="22AF286E">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提供缺陷分布饼图或柱状图可视化</w:t>
      </w:r>
    </w:p>
    <w:p w14:paraId="31344409">
      <w:pPr>
        <w:spacing w:before="120" w:after="120" w:line="288" w:lineRule="auto"/>
        <w:ind w:left="0" w:firstLine="420"/>
        <w:jc w:val="both"/>
      </w:pPr>
      <w:r>
        <w:rPr>
          <w:rFonts w:ascii="Arial" w:hAnsi="Arial" w:eastAsia="等线" w:cs="Arial"/>
          <w:b/>
          <w:sz w:val="22"/>
        </w:rPr>
        <w:t>详细信息面板</w:t>
      </w:r>
      <w:r>
        <w:rPr>
          <w:rFonts w:ascii="Arial" w:hAnsi="Arial" w:eastAsia="等线" w:cs="Arial"/>
          <w:sz w:val="22"/>
        </w:rPr>
        <w:t>：</w:t>
      </w:r>
    </w:p>
    <w:p w14:paraId="2AB3ACC6">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显示选中缺陷的详细信息，包括坐标、尺寸、置信度等</w:t>
      </w:r>
    </w:p>
    <w:p w14:paraId="6DD596CE">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提供缺陷放大视图，便于细节检查</w:t>
      </w:r>
    </w:p>
    <w:p w14:paraId="6C222CA0">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显示缺陷类型的说明和严重程度评估</w:t>
      </w:r>
    </w:p>
    <w:p w14:paraId="5D3F247B">
      <w:pPr>
        <w:spacing w:before="120" w:after="120" w:line="288" w:lineRule="auto"/>
        <w:ind w:left="0" w:firstLine="420"/>
        <w:jc w:val="both"/>
      </w:pPr>
      <w:r>
        <w:rPr>
          <w:rFonts w:ascii="Arial" w:hAnsi="Arial" w:eastAsia="等线" w:cs="Arial"/>
          <w:b/>
          <w:sz w:val="22"/>
        </w:rPr>
        <w:t>历史记录功能</w:t>
      </w:r>
      <w:r>
        <w:rPr>
          <w:rFonts w:ascii="Arial" w:hAnsi="Arial" w:eastAsia="等线" w:cs="Arial"/>
          <w:sz w:val="22"/>
        </w:rPr>
        <w:t>：</w:t>
      </w:r>
    </w:p>
    <w:p w14:paraId="4B1EB8B3">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记录最近检测过的文件和结果</w:t>
      </w:r>
    </w:p>
    <w:p w14:paraId="08206B44">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支持快速重新加载和查看历史检测结果</w:t>
      </w:r>
    </w:p>
    <w:p w14:paraId="2EB390A7">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提供结果比较功能，对比不同参数或不同时期的检测结果</w:t>
      </w:r>
    </w:p>
    <w:p w14:paraId="6D6FB84C">
      <w:pPr>
        <w:spacing w:before="300" w:after="120" w:line="288" w:lineRule="auto"/>
        <w:ind w:left="0"/>
        <w:jc w:val="both"/>
        <w:outlineLvl w:val="2"/>
      </w:pPr>
      <w:bookmarkStart w:id="30" w:name="heading_18"/>
      <w:r>
        <w:rPr>
          <w:rFonts w:ascii="Arial" w:hAnsi="Arial" w:eastAsia="等线" w:cs="Arial"/>
          <w:b/>
          <w:sz w:val="30"/>
        </w:rPr>
        <w:t>3.3.2 结果保存功能</w:t>
      </w:r>
      <w:bookmarkEnd w:id="30"/>
    </w:p>
    <w:p w14:paraId="34584EEA">
      <w:pPr>
        <w:spacing w:before="120" w:after="120" w:line="288" w:lineRule="auto"/>
        <w:ind w:left="0" w:leftChars="0" w:firstLine="420" w:firstLineChars="0"/>
        <w:jc w:val="both"/>
        <w:outlineLvl w:val="3"/>
      </w:pPr>
      <w:r>
        <w:rPr>
          <w:rFonts w:ascii="Arial" w:hAnsi="Arial" w:eastAsia="等线" w:cs="Arial"/>
          <w:b/>
          <w:sz w:val="22"/>
        </w:rPr>
        <w:t>图像保存</w:t>
      </w:r>
      <w:r>
        <w:rPr>
          <w:rFonts w:ascii="Arial" w:hAnsi="Arial" w:eastAsia="等线" w:cs="Arial"/>
          <w:sz w:val="22"/>
        </w:rPr>
        <w:t>：</w:t>
      </w:r>
    </w:p>
    <w:p w14:paraId="58651AC1">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保存带检测框和标签的检测结果图像</w:t>
      </w:r>
    </w:p>
    <w:p w14:paraId="2F67C4FF">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w:t>
      </w:r>
      <w:r>
        <w:rPr>
          <w:rFonts w:hint="eastAsia" w:ascii="Times New Roman" w:hAnsi="Times New Roman" w:cs="Times New Roman" w:eastAsiaTheme="minorEastAsia"/>
          <w:sz w:val="24"/>
          <w:szCs w:val="24"/>
        </w:rPr>
        <w:t>JPG</w:t>
      </w:r>
      <w:r>
        <w:rPr>
          <w:rFonts w:hint="eastAsia" w:asciiTheme="minorEastAsia" w:hAnsiTheme="minorEastAsia" w:eastAsiaTheme="minorEastAsia" w:cstheme="minorEastAsia"/>
          <w:sz w:val="24"/>
          <w:szCs w:val="24"/>
        </w:rPr>
        <w:t>、</w:t>
      </w:r>
      <w:r>
        <w:rPr>
          <w:rFonts w:hint="eastAsia" w:ascii="Times New Roman" w:hAnsi="Times New Roman" w:cs="Times New Roman" w:eastAsiaTheme="minorEastAsia"/>
          <w:sz w:val="24"/>
          <w:szCs w:val="24"/>
        </w:rPr>
        <w:t>PNG</w:t>
      </w:r>
      <w:r>
        <w:rPr>
          <w:rFonts w:hint="eastAsia" w:asciiTheme="minorEastAsia" w:hAnsiTheme="minorEastAsia" w:eastAsiaTheme="minorEastAsia" w:cstheme="minorEastAsia"/>
          <w:sz w:val="24"/>
          <w:szCs w:val="24"/>
        </w:rPr>
        <w:t>、</w:t>
      </w:r>
      <w:r>
        <w:rPr>
          <w:rFonts w:hint="eastAsia" w:ascii="Times New Roman" w:hAnsi="Times New Roman" w:cs="Times New Roman" w:eastAsiaTheme="minorEastAsia"/>
          <w:sz w:val="24"/>
          <w:szCs w:val="24"/>
        </w:rPr>
        <w:t>BMP</w:t>
      </w:r>
      <w:r>
        <w:rPr>
          <w:rFonts w:hint="eastAsia" w:asciiTheme="minorEastAsia" w:hAnsiTheme="minorEastAsia" w:eastAsiaTheme="minorEastAsia" w:cstheme="minorEastAsia"/>
          <w:sz w:val="24"/>
          <w:szCs w:val="24"/>
        </w:rPr>
        <w:t>等多种格式</w:t>
      </w:r>
    </w:p>
    <w:p w14:paraId="322374C1">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可自定义保存路径和文件名格式</w:t>
      </w:r>
    </w:p>
    <w:p w14:paraId="715D63D6">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支持批量保存多张图像结果</w:t>
      </w:r>
    </w:p>
    <w:p w14:paraId="2A1E05FF">
      <w:pPr>
        <w:spacing w:before="120" w:after="120" w:line="288" w:lineRule="auto"/>
        <w:ind w:left="0" w:leftChars="0" w:firstLine="420" w:firstLineChars="0"/>
        <w:jc w:val="both"/>
        <w:outlineLvl w:val="3"/>
      </w:pPr>
      <w:r>
        <w:rPr>
          <w:rFonts w:ascii="Arial" w:hAnsi="Arial" w:eastAsia="等线" w:cs="Arial"/>
          <w:b/>
          <w:sz w:val="22"/>
        </w:rPr>
        <w:t>数据导出</w:t>
      </w:r>
      <w:r>
        <w:rPr>
          <w:rFonts w:ascii="Arial" w:hAnsi="Arial" w:eastAsia="等线" w:cs="Arial"/>
          <w:sz w:val="22"/>
        </w:rPr>
        <w:t>：</w:t>
      </w:r>
    </w:p>
    <w:p w14:paraId="71B6EC9A">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将检测结果导出为</w:t>
      </w:r>
      <w:r>
        <w:rPr>
          <w:rFonts w:hint="eastAsia" w:ascii="Times New Roman" w:hAnsi="Times New Roman" w:cs="Times New Roman" w:eastAsiaTheme="minorEastAsia"/>
          <w:sz w:val="24"/>
          <w:szCs w:val="24"/>
        </w:rPr>
        <w:t>CSV</w:t>
      </w:r>
      <w:r>
        <w:rPr>
          <w:rFonts w:hint="eastAsia" w:asciiTheme="minorEastAsia" w:hAnsiTheme="minorEastAsia" w:eastAsiaTheme="minorEastAsia" w:cstheme="minorEastAsia"/>
          <w:sz w:val="24"/>
          <w:szCs w:val="24"/>
        </w:rPr>
        <w:t>格式，包含完整的缺陷信息</w:t>
      </w:r>
    </w:p>
    <w:p w14:paraId="6B2C0DB9">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w:t>
      </w:r>
      <w:r>
        <w:rPr>
          <w:rFonts w:hint="eastAsia" w:ascii="Times New Roman" w:hAnsi="Times New Roman" w:cs="Times New Roman" w:eastAsiaTheme="minorEastAsia"/>
          <w:sz w:val="24"/>
          <w:szCs w:val="24"/>
        </w:rPr>
        <w:t>JSON</w:t>
      </w:r>
      <w:r>
        <w:rPr>
          <w:rFonts w:hint="eastAsia" w:asciiTheme="minorEastAsia" w:hAnsiTheme="minorEastAsia" w:eastAsiaTheme="minorEastAsia" w:cstheme="minorEastAsia"/>
          <w:sz w:val="24"/>
          <w:szCs w:val="24"/>
        </w:rPr>
        <w:t>格式导出，便于后续系统集成</w:t>
      </w:r>
    </w:p>
    <w:p w14:paraId="7DB5BFAF">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导出数据包含时间戳、文件名、缺陷类型、坐标、置信度等完整信息</w:t>
      </w:r>
    </w:p>
    <w:p w14:paraId="0E29E9F7">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支持批量导出多个文件的检测结果</w:t>
      </w:r>
    </w:p>
    <w:p w14:paraId="7D140BC7">
      <w:pPr>
        <w:spacing w:before="120" w:after="120" w:line="288" w:lineRule="auto"/>
        <w:ind w:left="0" w:firstLine="420"/>
        <w:jc w:val="both"/>
      </w:pPr>
      <w:r>
        <w:rPr>
          <w:rFonts w:ascii="Arial" w:hAnsi="Arial" w:eastAsia="等线" w:cs="Arial"/>
          <w:b/>
          <w:sz w:val="22"/>
        </w:rPr>
        <w:t>报告生成</w:t>
      </w:r>
      <w:r>
        <w:rPr>
          <w:rFonts w:ascii="Arial" w:hAnsi="Arial" w:eastAsia="等线" w:cs="Arial"/>
          <w:sz w:val="22"/>
        </w:rPr>
        <w:t>：</w:t>
      </w:r>
    </w:p>
    <w:p w14:paraId="7B7D6B84">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自动生成检测报告，包含统计信息和图表</w:t>
      </w:r>
    </w:p>
    <w:p w14:paraId="1BA829C2">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w:t>
      </w:r>
      <w:r>
        <w:rPr>
          <w:rFonts w:hint="eastAsia" w:ascii="Times New Roman" w:hAnsi="Times New Roman" w:cs="Times New Roman" w:eastAsiaTheme="minorEastAsia"/>
          <w:sz w:val="24"/>
          <w:szCs w:val="24"/>
        </w:rPr>
        <w:t>PDF</w:t>
      </w:r>
      <w:r>
        <w:rPr>
          <w:rFonts w:hint="eastAsia" w:asciiTheme="minorEastAsia" w:hAnsiTheme="minorEastAsia" w:eastAsiaTheme="minorEastAsia" w:cstheme="minorEastAsia"/>
          <w:sz w:val="24"/>
          <w:szCs w:val="24"/>
        </w:rPr>
        <w:t>和</w:t>
      </w:r>
      <w:r>
        <w:rPr>
          <w:rFonts w:hint="eastAsia" w:ascii="Times New Roman" w:hAnsi="Times New Roman" w:cs="Times New Roman" w:eastAsiaTheme="minorEastAsia"/>
          <w:sz w:val="24"/>
          <w:szCs w:val="24"/>
        </w:rPr>
        <w:t>Word</w:t>
      </w:r>
      <w:r>
        <w:rPr>
          <w:rFonts w:hint="eastAsia" w:asciiTheme="minorEastAsia" w:hAnsiTheme="minorEastAsia" w:eastAsiaTheme="minorEastAsia" w:cstheme="minorEastAsia"/>
          <w:sz w:val="24"/>
          <w:szCs w:val="24"/>
        </w:rPr>
        <w:t>格式的报告导出</w:t>
      </w:r>
    </w:p>
    <w:p w14:paraId="03405B50">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报告包含检测摘要、详细结果列表、缺陷分布图等</w:t>
      </w:r>
    </w:p>
    <w:p w14:paraId="3229EE87">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可自定义报告模板和内容</w:t>
      </w:r>
    </w:p>
    <w:p w14:paraId="342E592B">
      <w:pPr>
        <w:spacing w:before="380" w:after="140" w:line="288" w:lineRule="auto"/>
        <w:ind w:left="0"/>
        <w:jc w:val="both"/>
        <w:outlineLvl w:val="0"/>
      </w:pPr>
      <w:bookmarkStart w:id="31" w:name="heading_19"/>
      <w:bookmarkStart w:id="32" w:name="_Toc17291"/>
      <w:r>
        <w:rPr>
          <w:rFonts w:ascii="Arial" w:hAnsi="Arial" w:eastAsia="等线" w:cs="Arial"/>
          <w:b/>
          <w:sz w:val="36"/>
        </w:rPr>
        <w:t>4. 模型设计与训练</w:t>
      </w:r>
      <w:bookmarkEnd w:id="31"/>
      <w:bookmarkEnd w:id="32"/>
    </w:p>
    <w:p w14:paraId="6C9E47BA">
      <w:pPr>
        <w:spacing w:before="320" w:after="120" w:line="288" w:lineRule="auto"/>
        <w:ind w:left="0"/>
        <w:jc w:val="both"/>
        <w:outlineLvl w:val="1"/>
      </w:pPr>
      <w:bookmarkStart w:id="33" w:name="heading_20"/>
      <w:bookmarkStart w:id="34" w:name="_Toc13620"/>
      <w:r>
        <w:rPr>
          <w:rFonts w:ascii="Arial" w:hAnsi="Arial" w:eastAsia="等线" w:cs="Arial"/>
          <w:b/>
          <w:sz w:val="32"/>
        </w:rPr>
        <w:t>4.1 缺陷类型定义</w:t>
      </w:r>
      <w:bookmarkEnd w:id="33"/>
      <w:bookmarkEnd w:id="34"/>
    </w:p>
    <w:p w14:paraId="0F4B25D0">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系统支持四种轴承表面常见缺陷类型的检测，各类别的详细定义如下：</w:t>
      </w:r>
    </w:p>
    <w:p w14:paraId="3E6F4329">
      <w:pPr>
        <w:spacing w:before="120" w:after="120" w:line="288"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vertAlign w:val="baseline"/>
          <w:lang w:val="en-US" w:eastAsia="zh-CN"/>
        </w:rPr>
        <w:t xml:space="preserve">表 </w:t>
      </w:r>
      <w:r>
        <w:rPr>
          <w:rFonts w:hint="eastAsia" w:asciiTheme="minorEastAsia" w:hAnsiTheme="minorEastAsia" w:cstheme="minorEastAsia"/>
          <w:b/>
          <w:bCs/>
          <w:sz w:val="24"/>
          <w:szCs w:val="24"/>
          <w:vertAlign w:val="baseline"/>
          <w:lang w:val="en-US" w:eastAsia="zh-CN"/>
        </w:rPr>
        <w:t>2</w:t>
      </w:r>
      <w:r>
        <w:rPr>
          <w:rFonts w:hint="eastAsia" w:asciiTheme="minorEastAsia" w:hAnsiTheme="minorEastAsia" w:eastAsiaTheme="minorEastAsia" w:cstheme="minorEastAsia"/>
          <w:b/>
          <w:bCs/>
          <w:sz w:val="24"/>
          <w:szCs w:val="24"/>
          <w:vertAlign w:val="baseline"/>
          <w:lang w:val="en-US" w:eastAsia="zh-CN"/>
        </w:rPr>
        <w:t xml:space="preserve"> </w:t>
      </w:r>
      <w:r>
        <w:rPr>
          <w:rFonts w:hint="eastAsia" w:asciiTheme="minorEastAsia" w:hAnsiTheme="minorEastAsia" w:cstheme="minorEastAsia"/>
          <w:b/>
          <w:bCs/>
          <w:sz w:val="24"/>
          <w:szCs w:val="24"/>
          <w:vertAlign w:val="baseline"/>
          <w:lang w:val="en-US" w:eastAsia="zh-CN"/>
        </w:rPr>
        <w:t>缺陷类型定义表</w:t>
      </w:r>
    </w:p>
    <w:tbl>
      <w:tblPr>
        <w:tblStyle w:val="7"/>
        <w:tblW w:w="8803"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637"/>
        <w:gridCol w:w="1072"/>
        <w:gridCol w:w="1011"/>
        <w:gridCol w:w="2653"/>
        <w:gridCol w:w="2416"/>
        <w:gridCol w:w="1014"/>
      </w:tblGrid>
      <w:tr w14:paraId="09CA1F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638"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043DC95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类别ID</w:t>
            </w:r>
          </w:p>
        </w:tc>
        <w:tc>
          <w:tcPr>
            <w:tcW w:w="1020"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50E4532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英文名称</w:t>
            </w:r>
          </w:p>
        </w:tc>
        <w:tc>
          <w:tcPr>
            <w:tcW w:w="1014"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3E63291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中文名称</w:t>
            </w:r>
          </w:p>
        </w:tc>
        <w:tc>
          <w:tcPr>
            <w:tcW w:w="2662"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1F6C713E">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描述</w:t>
            </w:r>
          </w:p>
        </w:tc>
        <w:tc>
          <w:tcPr>
            <w:tcW w:w="2425"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6AB16134">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形成原因</w:t>
            </w:r>
          </w:p>
        </w:tc>
        <w:tc>
          <w:tcPr>
            <w:tcW w:w="1016"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408D778D">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严重程度</w:t>
            </w:r>
          </w:p>
        </w:tc>
      </w:tr>
      <w:tr w14:paraId="0BAF36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38" w:type="dxa"/>
            <w:tcBorders>
              <w:top w:val="single" w:color="auto" w:sz="4" w:space="0"/>
              <w:left w:val="nil"/>
              <w:bottom w:val="nil"/>
              <w:right w:val="nil"/>
            </w:tcBorders>
            <w:tcMar>
              <w:top w:w="60" w:type="dxa"/>
              <w:left w:w="120" w:type="dxa"/>
              <w:bottom w:w="30" w:type="dxa"/>
              <w:right w:w="120" w:type="dxa"/>
            </w:tcMar>
            <w:vAlign w:val="center"/>
          </w:tcPr>
          <w:p w14:paraId="30404B4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w:t>
            </w:r>
          </w:p>
        </w:tc>
        <w:tc>
          <w:tcPr>
            <w:tcW w:w="1020" w:type="dxa"/>
            <w:tcBorders>
              <w:top w:val="single" w:color="auto" w:sz="4" w:space="0"/>
              <w:left w:val="nil"/>
              <w:bottom w:val="nil"/>
              <w:right w:val="nil"/>
            </w:tcBorders>
            <w:tcMar>
              <w:top w:w="60" w:type="dxa"/>
              <w:left w:w="120" w:type="dxa"/>
              <w:bottom w:w="30" w:type="dxa"/>
              <w:right w:w="120" w:type="dxa"/>
            </w:tcMar>
            <w:vAlign w:val="center"/>
          </w:tcPr>
          <w:p w14:paraId="3511731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aocao</w:t>
            </w:r>
          </w:p>
        </w:tc>
        <w:tc>
          <w:tcPr>
            <w:tcW w:w="1014" w:type="dxa"/>
            <w:tcBorders>
              <w:top w:val="single" w:color="auto" w:sz="4" w:space="0"/>
              <w:left w:val="nil"/>
              <w:bottom w:val="nil"/>
              <w:right w:val="nil"/>
            </w:tcBorders>
            <w:tcMar>
              <w:top w:w="60" w:type="dxa"/>
              <w:left w:w="120" w:type="dxa"/>
              <w:bottom w:w="30" w:type="dxa"/>
              <w:right w:w="120" w:type="dxa"/>
            </w:tcMar>
            <w:vAlign w:val="center"/>
          </w:tcPr>
          <w:p w14:paraId="2C5EA9E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凹槽</w:t>
            </w:r>
          </w:p>
        </w:tc>
        <w:tc>
          <w:tcPr>
            <w:tcW w:w="2662" w:type="dxa"/>
            <w:tcBorders>
              <w:top w:val="single" w:color="auto" w:sz="4" w:space="0"/>
              <w:left w:val="nil"/>
              <w:bottom w:val="nil"/>
              <w:right w:val="nil"/>
            </w:tcBorders>
            <w:tcMar>
              <w:top w:w="60" w:type="dxa"/>
              <w:left w:w="120" w:type="dxa"/>
              <w:bottom w:w="30" w:type="dxa"/>
              <w:right w:w="120" w:type="dxa"/>
            </w:tcMar>
            <w:vAlign w:val="center"/>
          </w:tcPr>
          <w:p w14:paraId="5A7A4DB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轴承表面的沟槽状缺陷，深度较浅，呈线性分布</w:t>
            </w:r>
          </w:p>
        </w:tc>
        <w:tc>
          <w:tcPr>
            <w:tcW w:w="2425" w:type="dxa"/>
            <w:tcBorders>
              <w:top w:val="single" w:color="auto" w:sz="4" w:space="0"/>
              <w:left w:val="nil"/>
              <w:bottom w:val="nil"/>
              <w:right w:val="nil"/>
            </w:tcBorders>
            <w:tcMar>
              <w:top w:w="60" w:type="dxa"/>
              <w:left w:w="120" w:type="dxa"/>
              <w:bottom w:w="30" w:type="dxa"/>
              <w:right w:w="120" w:type="dxa"/>
            </w:tcMar>
            <w:vAlign w:val="center"/>
          </w:tcPr>
          <w:p w14:paraId="3F91D89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多由异物摩擦或加工不当导致</w:t>
            </w:r>
          </w:p>
        </w:tc>
        <w:tc>
          <w:tcPr>
            <w:tcW w:w="1016" w:type="dxa"/>
            <w:tcBorders>
              <w:top w:val="single" w:color="auto" w:sz="4" w:space="0"/>
              <w:left w:val="nil"/>
              <w:bottom w:val="nil"/>
              <w:right w:val="nil"/>
            </w:tcBorders>
            <w:tcMar>
              <w:top w:w="60" w:type="dxa"/>
              <w:left w:w="120" w:type="dxa"/>
              <w:bottom w:w="30" w:type="dxa"/>
              <w:right w:w="120" w:type="dxa"/>
            </w:tcMar>
            <w:vAlign w:val="center"/>
          </w:tcPr>
          <w:p w14:paraId="73EE98F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中等</w:t>
            </w:r>
          </w:p>
        </w:tc>
      </w:tr>
      <w:tr w14:paraId="5F2820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38" w:type="dxa"/>
            <w:tcBorders>
              <w:top w:val="nil"/>
              <w:left w:val="nil"/>
              <w:bottom w:val="nil"/>
              <w:right w:val="nil"/>
            </w:tcBorders>
            <w:tcMar>
              <w:top w:w="60" w:type="dxa"/>
              <w:left w:w="120" w:type="dxa"/>
              <w:bottom w:w="30" w:type="dxa"/>
              <w:right w:w="120" w:type="dxa"/>
            </w:tcMar>
            <w:vAlign w:val="center"/>
          </w:tcPr>
          <w:p w14:paraId="6D4D3E0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w:t>
            </w:r>
          </w:p>
        </w:tc>
        <w:tc>
          <w:tcPr>
            <w:tcW w:w="1020" w:type="dxa"/>
            <w:tcBorders>
              <w:top w:val="nil"/>
              <w:left w:val="nil"/>
              <w:bottom w:val="nil"/>
              <w:right w:val="nil"/>
            </w:tcBorders>
            <w:tcMar>
              <w:top w:w="60" w:type="dxa"/>
              <w:left w:w="120" w:type="dxa"/>
              <w:bottom w:w="30" w:type="dxa"/>
              <w:right w:w="120" w:type="dxa"/>
            </w:tcMar>
            <w:vAlign w:val="center"/>
          </w:tcPr>
          <w:p w14:paraId="4EB3324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aoxian</w:t>
            </w:r>
          </w:p>
        </w:tc>
        <w:tc>
          <w:tcPr>
            <w:tcW w:w="1014" w:type="dxa"/>
            <w:tcBorders>
              <w:top w:val="nil"/>
              <w:left w:val="nil"/>
              <w:bottom w:val="nil"/>
              <w:right w:val="nil"/>
            </w:tcBorders>
            <w:tcMar>
              <w:top w:w="60" w:type="dxa"/>
              <w:left w:w="120" w:type="dxa"/>
              <w:bottom w:w="30" w:type="dxa"/>
              <w:right w:w="120" w:type="dxa"/>
            </w:tcMar>
            <w:vAlign w:val="center"/>
          </w:tcPr>
          <w:p w14:paraId="77E23DB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凹陷</w:t>
            </w:r>
          </w:p>
        </w:tc>
        <w:tc>
          <w:tcPr>
            <w:tcW w:w="2662" w:type="dxa"/>
            <w:tcBorders>
              <w:top w:val="nil"/>
              <w:left w:val="nil"/>
              <w:bottom w:val="nil"/>
              <w:right w:val="nil"/>
            </w:tcBorders>
            <w:tcMar>
              <w:top w:w="60" w:type="dxa"/>
              <w:left w:w="120" w:type="dxa"/>
              <w:bottom w:w="30" w:type="dxa"/>
              <w:right w:w="120" w:type="dxa"/>
            </w:tcMar>
            <w:vAlign w:val="center"/>
          </w:tcPr>
          <w:p w14:paraId="402B542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轴承表面的凹坑状缺陷，形状不规则，有明显的深度差</w:t>
            </w:r>
          </w:p>
        </w:tc>
        <w:tc>
          <w:tcPr>
            <w:tcW w:w="2425" w:type="dxa"/>
            <w:tcBorders>
              <w:top w:val="nil"/>
              <w:left w:val="nil"/>
              <w:bottom w:val="nil"/>
              <w:right w:val="nil"/>
            </w:tcBorders>
            <w:tcMar>
              <w:top w:w="60" w:type="dxa"/>
              <w:left w:w="120" w:type="dxa"/>
              <w:bottom w:w="30" w:type="dxa"/>
              <w:right w:w="120" w:type="dxa"/>
            </w:tcMar>
            <w:vAlign w:val="center"/>
          </w:tcPr>
          <w:p w14:paraId="1ED92FA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多由硬物撞击或材料疲劳引起</w:t>
            </w:r>
          </w:p>
        </w:tc>
        <w:tc>
          <w:tcPr>
            <w:tcW w:w="1016" w:type="dxa"/>
            <w:tcBorders>
              <w:top w:val="nil"/>
              <w:left w:val="nil"/>
              <w:bottom w:val="nil"/>
              <w:right w:val="nil"/>
            </w:tcBorders>
            <w:tcMar>
              <w:top w:w="60" w:type="dxa"/>
              <w:left w:w="120" w:type="dxa"/>
              <w:bottom w:w="30" w:type="dxa"/>
              <w:right w:w="120" w:type="dxa"/>
            </w:tcMar>
            <w:vAlign w:val="center"/>
          </w:tcPr>
          <w:p w14:paraId="495FE81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高</w:t>
            </w:r>
          </w:p>
        </w:tc>
      </w:tr>
      <w:tr w14:paraId="083CA4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38" w:type="dxa"/>
            <w:tcBorders>
              <w:top w:val="nil"/>
              <w:left w:val="nil"/>
              <w:bottom w:val="nil"/>
              <w:right w:val="nil"/>
            </w:tcBorders>
            <w:tcMar>
              <w:top w:w="60" w:type="dxa"/>
              <w:left w:w="120" w:type="dxa"/>
              <w:bottom w:w="30" w:type="dxa"/>
              <w:right w:w="120" w:type="dxa"/>
            </w:tcMar>
            <w:vAlign w:val="center"/>
          </w:tcPr>
          <w:p w14:paraId="35989B4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w:t>
            </w:r>
          </w:p>
        </w:tc>
        <w:tc>
          <w:tcPr>
            <w:tcW w:w="1020" w:type="dxa"/>
            <w:tcBorders>
              <w:top w:val="nil"/>
              <w:left w:val="nil"/>
              <w:bottom w:val="nil"/>
              <w:right w:val="nil"/>
            </w:tcBorders>
            <w:tcMar>
              <w:top w:w="60" w:type="dxa"/>
              <w:left w:w="120" w:type="dxa"/>
              <w:bottom w:w="30" w:type="dxa"/>
              <w:right w:w="120" w:type="dxa"/>
            </w:tcMar>
            <w:vAlign w:val="center"/>
          </w:tcPr>
          <w:p w14:paraId="1D6F0CB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cashang</w:t>
            </w:r>
          </w:p>
        </w:tc>
        <w:tc>
          <w:tcPr>
            <w:tcW w:w="1014" w:type="dxa"/>
            <w:tcBorders>
              <w:top w:val="nil"/>
              <w:left w:val="nil"/>
              <w:bottom w:val="nil"/>
              <w:right w:val="nil"/>
            </w:tcBorders>
            <w:tcMar>
              <w:top w:w="60" w:type="dxa"/>
              <w:left w:w="120" w:type="dxa"/>
              <w:bottom w:w="30" w:type="dxa"/>
              <w:right w:w="120" w:type="dxa"/>
            </w:tcMar>
            <w:vAlign w:val="center"/>
          </w:tcPr>
          <w:p w14:paraId="66BEC34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擦伤</w:t>
            </w:r>
          </w:p>
        </w:tc>
        <w:tc>
          <w:tcPr>
            <w:tcW w:w="2662" w:type="dxa"/>
            <w:tcBorders>
              <w:top w:val="nil"/>
              <w:left w:val="nil"/>
              <w:bottom w:val="nil"/>
              <w:right w:val="nil"/>
            </w:tcBorders>
            <w:tcMar>
              <w:top w:w="60" w:type="dxa"/>
              <w:left w:w="120" w:type="dxa"/>
              <w:bottom w:w="30" w:type="dxa"/>
              <w:right w:w="120" w:type="dxa"/>
            </w:tcMar>
            <w:vAlign w:val="center"/>
          </w:tcPr>
          <w:p w14:paraId="2E09A17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轴承表面的擦伤痕迹，面积较大，表面粗糙</w:t>
            </w:r>
          </w:p>
        </w:tc>
        <w:tc>
          <w:tcPr>
            <w:tcW w:w="2425" w:type="dxa"/>
            <w:tcBorders>
              <w:top w:val="nil"/>
              <w:left w:val="nil"/>
              <w:bottom w:val="nil"/>
              <w:right w:val="nil"/>
            </w:tcBorders>
            <w:tcMar>
              <w:top w:w="60" w:type="dxa"/>
              <w:left w:w="120" w:type="dxa"/>
              <w:bottom w:w="30" w:type="dxa"/>
              <w:right w:w="120" w:type="dxa"/>
            </w:tcMar>
            <w:vAlign w:val="center"/>
          </w:tcPr>
          <w:p w14:paraId="1804E4E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多由润滑不良或异物进入导致的摩擦引起</w:t>
            </w:r>
          </w:p>
        </w:tc>
        <w:tc>
          <w:tcPr>
            <w:tcW w:w="1016" w:type="dxa"/>
            <w:tcBorders>
              <w:top w:val="nil"/>
              <w:left w:val="nil"/>
              <w:bottom w:val="nil"/>
              <w:right w:val="nil"/>
            </w:tcBorders>
            <w:tcMar>
              <w:top w:w="60" w:type="dxa"/>
              <w:left w:w="120" w:type="dxa"/>
              <w:bottom w:w="30" w:type="dxa"/>
              <w:right w:w="120" w:type="dxa"/>
            </w:tcMar>
            <w:vAlign w:val="center"/>
          </w:tcPr>
          <w:p w14:paraId="1660CB3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中低</w:t>
            </w:r>
          </w:p>
        </w:tc>
      </w:tr>
      <w:tr w14:paraId="03ACFC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38" w:type="dxa"/>
            <w:tcBorders>
              <w:top w:val="nil"/>
              <w:left w:val="nil"/>
              <w:bottom w:val="single" w:color="auto" w:sz="12" w:space="0"/>
              <w:right w:val="nil"/>
            </w:tcBorders>
            <w:tcMar>
              <w:top w:w="60" w:type="dxa"/>
              <w:left w:w="120" w:type="dxa"/>
              <w:bottom w:w="30" w:type="dxa"/>
              <w:right w:w="120" w:type="dxa"/>
            </w:tcMar>
            <w:vAlign w:val="center"/>
          </w:tcPr>
          <w:p w14:paraId="23B1AA3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3</w:t>
            </w:r>
          </w:p>
        </w:tc>
        <w:tc>
          <w:tcPr>
            <w:tcW w:w="1020" w:type="dxa"/>
            <w:tcBorders>
              <w:top w:val="nil"/>
              <w:left w:val="nil"/>
              <w:bottom w:val="single" w:color="auto" w:sz="12" w:space="0"/>
              <w:right w:val="nil"/>
            </w:tcBorders>
            <w:tcMar>
              <w:top w:w="60" w:type="dxa"/>
              <w:left w:w="120" w:type="dxa"/>
              <w:bottom w:w="30" w:type="dxa"/>
              <w:right w:w="120" w:type="dxa"/>
            </w:tcMar>
            <w:vAlign w:val="center"/>
          </w:tcPr>
          <w:p w14:paraId="768BD9B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huahen</w:t>
            </w:r>
          </w:p>
        </w:tc>
        <w:tc>
          <w:tcPr>
            <w:tcW w:w="1014" w:type="dxa"/>
            <w:tcBorders>
              <w:top w:val="nil"/>
              <w:left w:val="nil"/>
              <w:bottom w:val="single" w:color="auto" w:sz="12" w:space="0"/>
              <w:right w:val="nil"/>
            </w:tcBorders>
            <w:tcMar>
              <w:top w:w="60" w:type="dxa"/>
              <w:left w:w="120" w:type="dxa"/>
              <w:bottom w:w="30" w:type="dxa"/>
              <w:right w:w="120" w:type="dxa"/>
            </w:tcMar>
            <w:vAlign w:val="center"/>
          </w:tcPr>
          <w:p w14:paraId="0221B71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划痕</w:t>
            </w:r>
          </w:p>
        </w:tc>
        <w:tc>
          <w:tcPr>
            <w:tcW w:w="2662" w:type="dxa"/>
            <w:tcBorders>
              <w:top w:val="nil"/>
              <w:left w:val="nil"/>
              <w:bottom w:val="single" w:color="auto" w:sz="12" w:space="0"/>
              <w:right w:val="nil"/>
            </w:tcBorders>
            <w:tcMar>
              <w:top w:w="60" w:type="dxa"/>
              <w:left w:w="120" w:type="dxa"/>
              <w:bottom w:w="30" w:type="dxa"/>
              <w:right w:w="120" w:type="dxa"/>
            </w:tcMar>
            <w:vAlign w:val="center"/>
          </w:tcPr>
          <w:p w14:paraId="1641025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轴承表面的划痕缺陷，细长且浅，方向性强</w:t>
            </w:r>
          </w:p>
        </w:tc>
        <w:tc>
          <w:tcPr>
            <w:tcW w:w="2425" w:type="dxa"/>
            <w:tcBorders>
              <w:top w:val="nil"/>
              <w:left w:val="nil"/>
              <w:bottom w:val="single" w:color="auto" w:sz="12" w:space="0"/>
              <w:right w:val="nil"/>
            </w:tcBorders>
            <w:tcMar>
              <w:top w:w="60" w:type="dxa"/>
              <w:left w:w="120" w:type="dxa"/>
              <w:bottom w:w="30" w:type="dxa"/>
              <w:right w:w="120" w:type="dxa"/>
            </w:tcMar>
            <w:vAlign w:val="center"/>
          </w:tcPr>
          <w:p w14:paraId="75D23B8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多由尖锐物体划过或加工过程中的刀具痕迹引起</w:t>
            </w:r>
          </w:p>
        </w:tc>
        <w:tc>
          <w:tcPr>
            <w:tcW w:w="1016" w:type="dxa"/>
            <w:tcBorders>
              <w:top w:val="nil"/>
              <w:left w:val="nil"/>
              <w:bottom w:val="single" w:color="auto" w:sz="12" w:space="0"/>
              <w:right w:val="nil"/>
            </w:tcBorders>
            <w:tcMar>
              <w:top w:w="60" w:type="dxa"/>
              <w:left w:w="120" w:type="dxa"/>
              <w:bottom w:w="30" w:type="dxa"/>
              <w:right w:w="120" w:type="dxa"/>
            </w:tcMar>
            <w:vAlign w:val="center"/>
          </w:tcPr>
          <w:p w14:paraId="24C9A31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低</w:t>
            </w:r>
          </w:p>
        </w:tc>
      </w:tr>
    </w:tbl>
    <w:p w14:paraId="1DAF5040">
      <w:pPr>
        <w:spacing w:before="320" w:after="120" w:line="288" w:lineRule="auto"/>
        <w:ind w:left="0"/>
        <w:jc w:val="both"/>
        <w:outlineLvl w:val="1"/>
      </w:pPr>
      <w:bookmarkStart w:id="35" w:name="heading_21"/>
      <w:bookmarkStart w:id="36" w:name="_Toc1633"/>
      <w:r>
        <w:rPr>
          <w:rFonts w:ascii="Arial" w:hAnsi="Arial" w:eastAsia="等线" w:cs="Arial"/>
          <w:b/>
          <w:sz w:val="32"/>
        </w:rPr>
        <w:t>4.2 数据集准备</w:t>
      </w:r>
      <w:bookmarkEnd w:id="35"/>
      <w:bookmarkEnd w:id="36"/>
    </w:p>
    <w:p w14:paraId="22057EE7">
      <w:pPr>
        <w:spacing w:before="300" w:after="120" w:line="288" w:lineRule="auto"/>
        <w:ind w:left="0"/>
        <w:jc w:val="both"/>
        <w:outlineLvl w:val="2"/>
      </w:pPr>
      <w:bookmarkStart w:id="37" w:name="heading_22"/>
      <w:r>
        <w:rPr>
          <w:rFonts w:ascii="Arial" w:hAnsi="Arial" w:eastAsia="等线" w:cs="Arial"/>
          <w:b/>
          <w:sz w:val="30"/>
        </w:rPr>
        <w:t>4.2.1 数据集组成</w:t>
      </w:r>
      <w:bookmarkEnd w:id="37"/>
    </w:p>
    <w:p w14:paraId="2BF19AC2">
      <w:pPr>
        <w:spacing w:before="120" w:after="120" w:line="288" w:lineRule="auto"/>
        <w:ind w:left="0" w:firstLine="420"/>
        <w:jc w:val="both"/>
      </w:pPr>
      <w:r>
        <w:rPr>
          <w:rFonts w:ascii="Arial" w:hAnsi="Arial" w:eastAsia="等线" w:cs="Arial"/>
          <w:b/>
          <w:sz w:val="22"/>
        </w:rPr>
        <w:t>数据集来源</w:t>
      </w:r>
      <w:r>
        <w:rPr>
          <w:rFonts w:ascii="Arial" w:hAnsi="Arial" w:eastAsia="等线" w:cs="Arial"/>
          <w:sz w:val="22"/>
        </w:rPr>
        <w:t>：</w:t>
      </w:r>
    </w:p>
    <w:p w14:paraId="54BA3A60">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实际生产环境中的轴承样本图像</w:t>
      </w:r>
    </w:p>
    <w:p w14:paraId="081837BC">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模拟缺陷的标准样本图像</w:t>
      </w:r>
    </w:p>
    <w:p w14:paraId="19946311">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公开轴承缺陷数据集的精选样本</w:t>
      </w:r>
    </w:p>
    <w:p w14:paraId="7ABB4E7B">
      <w:pPr>
        <w:spacing w:before="120" w:after="120" w:line="288" w:lineRule="auto"/>
        <w:ind w:left="0" w:firstLine="420"/>
        <w:jc w:val="both"/>
      </w:pPr>
      <w:r>
        <w:rPr>
          <w:rFonts w:ascii="Arial" w:hAnsi="Arial" w:eastAsia="等线" w:cs="Arial"/>
          <w:b/>
          <w:sz w:val="22"/>
        </w:rPr>
        <w:t>数据集规模</w:t>
      </w:r>
      <w:r>
        <w:rPr>
          <w:rFonts w:ascii="Arial" w:hAnsi="Arial" w:eastAsia="等线" w:cs="Arial"/>
          <w:sz w:val="22"/>
        </w:rPr>
        <w:t>：</w:t>
      </w:r>
    </w:p>
    <w:p w14:paraId="6EE7074C">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总图像数量：约1000张高质量标注图像</w:t>
      </w:r>
    </w:p>
    <w:p w14:paraId="4A8D3EEA">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各类别样本分布：尽量保持平衡，每类不少于200张</w:t>
      </w:r>
    </w:p>
    <w:p w14:paraId="037399F8">
      <w:pPr>
        <w:numPr>
          <w:ilvl w:val="0"/>
          <w:numId w:val="7"/>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图像分辨率：原始分辨率不低于1920×1080像素</w:t>
      </w:r>
    </w:p>
    <w:p w14:paraId="49FE35B2">
      <w:pPr>
        <w:spacing w:before="120" w:after="120" w:line="288" w:lineRule="auto"/>
        <w:ind w:left="0" w:firstLine="420"/>
        <w:jc w:val="both"/>
      </w:pPr>
      <w:r>
        <w:rPr>
          <w:rFonts w:ascii="Arial" w:hAnsi="Arial" w:eastAsia="等线" w:cs="Arial"/>
          <w:b/>
          <w:sz w:val="22"/>
        </w:rPr>
        <w:t>数据划分</w:t>
      </w:r>
      <w:r>
        <w:rPr>
          <w:rFonts w:ascii="Arial" w:hAnsi="Arial" w:eastAsia="等线" w:cs="Arial"/>
          <w:sz w:val="22"/>
        </w:rPr>
        <w:t>：</w:t>
      </w:r>
    </w:p>
    <w:p w14:paraId="284BBBDC">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训练集：70%（约700张）</w:t>
      </w:r>
    </w:p>
    <w:p w14:paraId="4B2F8A81">
      <w:pPr>
        <w:numPr>
          <w:ilvl w:val="0"/>
          <w:numId w:val="7"/>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验证集：20%（约200张）</w:t>
      </w:r>
    </w:p>
    <w:p w14:paraId="0E523FF8">
      <w:pPr>
        <w:numPr>
          <w:ilvl w:val="0"/>
          <w:numId w:val="7"/>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测试集：10%（约100张）</w:t>
      </w:r>
    </w:p>
    <w:p w14:paraId="00A5BAD9">
      <w:pPr>
        <w:spacing w:before="300" w:after="120" w:line="288" w:lineRule="auto"/>
        <w:ind w:left="0"/>
        <w:jc w:val="both"/>
        <w:outlineLvl w:val="2"/>
      </w:pPr>
      <w:bookmarkStart w:id="38" w:name="heading_23"/>
      <w:r>
        <w:rPr>
          <w:rFonts w:ascii="Arial" w:hAnsi="Arial" w:eastAsia="等线" w:cs="Arial"/>
          <w:b/>
          <w:sz w:val="30"/>
        </w:rPr>
        <w:t>4.2.2 数据标注</w:t>
      </w:r>
      <w:bookmarkEnd w:id="38"/>
    </w:p>
    <w:p w14:paraId="5A8CD378">
      <w:pPr>
        <w:spacing w:before="120" w:after="120" w:line="288" w:lineRule="auto"/>
        <w:ind w:left="0" w:firstLine="420"/>
        <w:jc w:val="both"/>
      </w:pPr>
      <w:r>
        <w:rPr>
          <w:rFonts w:ascii="Arial" w:hAnsi="Arial" w:eastAsia="等线" w:cs="Arial"/>
          <w:b/>
          <w:sz w:val="22"/>
        </w:rPr>
        <w:t>标注格式</w:t>
      </w:r>
      <w:r>
        <w:rPr>
          <w:rFonts w:ascii="Arial" w:hAnsi="Arial" w:eastAsia="等线" w:cs="Arial"/>
          <w:sz w:val="22"/>
        </w:rPr>
        <w:t>：</w:t>
      </w:r>
      <w:r>
        <w:rPr>
          <w:rFonts w:hint="eastAsia" w:ascii="Times New Roman" w:hAnsi="Times New Roman" w:cs="Times New Roman" w:eastAsiaTheme="minorEastAsia"/>
          <w:sz w:val="24"/>
          <w:szCs w:val="24"/>
        </w:rPr>
        <w:t>YOLO</w:t>
      </w:r>
      <w:r>
        <w:rPr>
          <w:rFonts w:hint="eastAsia" w:asciiTheme="minorEastAsia" w:hAnsiTheme="minorEastAsia" w:eastAsiaTheme="minorEastAsia" w:cstheme="minorEastAsia"/>
          <w:sz w:val="24"/>
          <w:szCs w:val="24"/>
        </w:rPr>
        <w:t>格式（类别</w:t>
      </w:r>
      <w:r>
        <w:rPr>
          <w:rFonts w:hint="eastAsia" w:ascii="Times New Roman" w:hAnsi="Times New Roman" w:cs="Times New Roman" w:eastAsiaTheme="minorEastAsia"/>
          <w:sz w:val="24"/>
          <w:szCs w:val="24"/>
        </w:rPr>
        <w:t>ID</w:t>
      </w:r>
      <w:r>
        <w:rPr>
          <w:rFonts w:hint="eastAsia" w:asciiTheme="minorEastAsia" w:hAnsiTheme="minorEastAsia" w:eastAsiaTheme="minorEastAsia" w:cstheme="minorEastAsia"/>
          <w:b/>
          <w:bCs/>
          <w:sz w:val="24"/>
          <w:szCs w:val="24"/>
        </w:rPr>
        <w:t xml:space="preserve"> </w:t>
      </w:r>
      <w:r>
        <w:rPr>
          <w:rFonts w:hint="eastAsia" w:asciiTheme="minorEastAsia" w:hAnsiTheme="minorEastAsia" w:eastAsiaTheme="minorEastAsia" w:cstheme="minorEastAsia"/>
          <w:sz w:val="24"/>
          <w:szCs w:val="24"/>
        </w:rPr>
        <w:t>+ 中心点坐标 + 宽高）</w:t>
      </w:r>
    </w:p>
    <w:p w14:paraId="37FFAB3C">
      <w:pPr>
        <w:spacing w:before="120" w:after="120" w:line="288" w:lineRule="auto"/>
        <w:ind w:left="0" w:firstLine="420"/>
        <w:jc w:val="both"/>
      </w:pPr>
      <w:r>
        <w:rPr>
          <w:rFonts w:ascii="Arial" w:hAnsi="Arial" w:eastAsia="等线" w:cs="Arial"/>
          <w:b/>
          <w:sz w:val="22"/>
        </w:rPr>
        <w:t>标注工具</w:t>
      </w:r>
      <w:r>
        <w:rPr>
          <w:rFonts w:ascii="Arial" w:hAnsi="Arial" w:eastAsia="等线" w:cs="Arial"/>
          <w:sz w:val="22"/>
        </w:rPr>
        <w:t>：</w:t>
      </w:r>
      <w:r>
        <w:rPr>
          <w:rFonts w:hint="eastAsia" w:asciiTheme="minorEastAsia" w:hAnsiTheme="minorEastAsia" w:eastAsiaTheme="minorEastAsia" w:cstheme="minorEastAsia"/>
          <w:sz w:val="24"/>
          <w:szCs w:val="24"/>
        </w:rPr>
        <w:t>使用专业标注工具如</w:t>
      </w:r>
      <w:r>
        <w:rPr>
          <w:rFonts w:hint="eastAsia" w:ascii="Times New Roman" w:hAnsi="Times New Roman" w:cs="Times New Roman" w:eastAsiaTheme="minorEastAsia"/>
          <w:sz w:val="24"/>
          <w:szCs w:val="24"/>
        </w:rPr>
        <w:t>LabelImg</w:t>
      </w:r>
      <w:r>
        <w:rPr>
          <w:rFonts w:hint="eastAsia" w:asciiTheme="minorEastAsia" w:hAnsiTheme="minorEastAsia" w:eastAsiaTheme="minorEastAsia" w:cstheme="minorEastAsia"/>
          <w:sz w:val="24"/>
          <w:szCs w:val="24"/>
        </w:rPr>
        <w:t>、</w:t>
      </w:r>
      <w:r>
        <w:rPr>
          <w:rFonts w:hint="eastAsia" w:ascii="Times New Roman" w:hAnsi="Times New Roman" w:cs="Times New Roman" w:eastAsiaTheme="minorEastAsia"/>
          <w:sz w:val="24"/>
          <w:szCs w:val="24"/>
        </w:rPr>
        <w:t>LabelStudio</w:t>
      </w:r>
    </w:p>
    <w:p w14:paraId="16129188">
      <w:pPr>
        <w:spacing w:before="120" w:after="120" w:line="288" w:lineRule="auto"/>
        <w:ind w:left="0" w:firstLine="420"/>
        <w:jc w:val="both"/>
      </w:pPr>
      <w:r>
        <w:rPr>
          <w:rFonts w:ascii="Arial" w:hAnsi="Arial" w:eastAsia="等线" w:cs="Arial"/>
          <w:b/>
          <w:sz w:val="22"/>
        </w:rPr>
        <w:t>标注质量控制</w:t>
      </w:r>
      <w:r>
        <w:rPr>
          <w:rFonts w:ascii="Arial" w:hAnsi="Arial" w:eastAsia="等线" w:cs="Arial"/>
          <w:sz w:val="22"/>
        </w:rPr>
        <w:t>：</w:t>
      </w:r>
    </w:p>
    <w:p w14:paraId="3E8E5C95">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多名标注员交叉验证</w:t>
      </w:r>
    </w:p>
    <w:p w14:paraId="5174B978">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标注框精确覆盖缺陷区域</w:t>
      </w:r>
    </w:p>
    <w:p w14:paraId="56607F45">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确保类别标签准确性</w:t>
      </w:r>
    </w:p>
    <w:p w14:paraId="7BA0803A">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建立标注规范和标准操作流程</w:t>
      </w:r>
    </w:p>
    <w:p w14:paraId="043AA51F">
      <w:pPr>
        <w:spacing w:before="300" w:after="120" w:line="288" w:lineRule="auto"/>
        <w:ind w:left="0"/>
        <w:jc w:val="both"/>
        <w:outlineLvl w:val="2"/>
      </w:pPr>
      <w:bookmarkStart w:id="39" w:name="heading_24"/>
      <w:r>
        <w:rPr>
          <w:rFonts w:ascii="Arial" w:hAnsi="Arial" w:eastAsia="等线" w:cs="Arial"/>
          <w:b/>
          <w:sz w:val="30"/>
        </w:rPr>
        <w:t>4.2.3 数据增强</w:t>
      </w:r>
      <w:bookmarkEnd w:id="39"/>
    </w:p>
    <w:p w14:paraId="1DE38BE7">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为提高模型的泛化能力，采用以下数据增强策略：</w:t>
      </w:r>
    </w:p>
    <w:p w14:paraId="41C28C7A">
      <w:pPr>
        <w:spacing w:before="120" w:after="120" w:line="288" w:lineRule="auto"/>
        <w:ind w:left="0" w:leftChars="0" w:firstLine="420" w:firstLineChars="0"/>
        <w:jc w:val="both"/>
        <w:outlineLvl w:val="3"/>
      </w:pPr>
      <w:r>
        <w:rPr>
          <w:rFonts w:ascii="Arial" w:hAnsi="Arial" w:eastAsia="等线" w:cs="Arial"/>
          <w:b/>
          <w:sz w:val="22"/>
        </w:rPr>
        <w:t>几何变换</w:t>
      </w:r>
      <w:r>
        <w:rPr>
          <w:rFonts w:ascii="Arial" w:hAnsi="Arial" w:eastAsia="等线" w:cs="Arial"/>
          <w:sz w:val="22"/>
        </w:rPr>
        <w:t>：</w:t>
      </w:r>
    </w:p>
    <w:p w14:paraId="1EAF3AE9">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旋转（-15°到+15°）</w:t>
      </w:r>
    </w:p>
    <w:p w14:paraId="58062EA5">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缩放（0.8到1.2倍）</w:t>
      </w:r>
    </w:p>
    <w:p w14:paraId="6C09D62B">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翻转（水平和垂直）</w:t>
      </w:r>
    </w:p>
    <w:p w14:paraId="1B5ADFBB">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裁剪和填充</w:t>
      </w:r>
    </w:p>
    <w:p w14:paraId="7E5CED0D">
      <w:pPr>
        <w:spacing w:before="120" w:after="120" w:line="288" w:lineRule="auto"/>
        <w:ind w:left="0" w:leftChars="0" w:firstLine="420" w:firstLineChars="0"/>
        <w:jc w:val="both"/>
        <w:outlineLvl w:val="3"/>
      </w:pPr>
      <w:r>
        <w:rPr>
          <w:rFonts w:ascii="Arial" w:hAnsi="Arial" w:eastAsia="等线" w:cs="Arial"/>
          <w:b/>
          <w:sz w:val="22"/>
        </w:rPr>
        <w:t>颜色变换</w:t>
      </w:r>
      <w:r>
        <w:rPr>
          <w:rFonts w:ascii="Arial" w:hAnsi="Arial" w:eastAsia="等线" w:cs="Arial"/>
          <w:sz w:val="22"/>
        </w:rPr>
        <w:t>：</w:t>
      </w:r>
    </w:p>
    <w:p w14:paraId="6B6F9FEF">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亮度调整（-30%到+30%）</w:t>
      </w:r>
    </w:p>
    <w:p w14:paraId="16DB65DE">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对比度调整（0.7到1.3倍）</w:t>
      </w:r>
    </w:p>
    <w:p w14:paraId="528C6101">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色调和饱和度变化</w:t>
      </w:r>
    </w:p>
    <w:p w14:paraId="2C989996">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灰度转换</w:t>
      </w:r>
    </w:p>
    <w:p w14:paraId="077B4547">
      <w:pPr>
        <w:spacing w:before="120" w:after="120" w:line="288" w:lineRule="auto"/>
        <w:ind w:left="0" w:leftChars="0" w:firstLine="420" w:firstLineChars="0"/>
        <w:jc w:val="both"/>
        <w:outlineLvl w:val="3"/>
      </w:pPr>
      <w:r>
        <w:rPr>
          <w:rFonts w:ascii="Arial" w:hAnsi="Arial" w:eastAsia="等线" w:cs="Arial"/>
          <w:b/>
          <w:sz w:val="22"/>
        </w:rPr>
        <w:t>高级增强</w:t>
      </w:r>
      <w:r>
        <w:rPr>
          <w:rFonts w:ascii="Arial" w:hAnsi="Arial" w:eastAsia="等线" w:cs="Arial"/>
          <w:sz w:val="22"/>
        </w:rPr>
        <w:t>：</w:t>
      </w:r>
    </w:p>
    <w:p w14:paraId="1703EC8E">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马赛克增强（</w:t>
      </w:r>
      <w:r>
        <w:rPr>
          <w:rFonts w:hint="eastAsia" w:ascii="Times New Roman" w:hAnsi="Times New Roman" w:cs="Times New Roman" w:eastAsiaTheme="minorEastAsia"/>
          <w:sz w:val="24"/>
          <w:szCs w:val="24"/>
        </w:rPr>
        <w:t>Mosaic</w:t>
      </w:r>
      <w:r>
        <w:rPr>
          <w:rFonts w:hint="eastAsia" w:asciiTheme="minorEastAsia" w:hAnsiTheme="minorEastAsia" w:eastAsiaTheme="minorEastAsia" w:cstheme="minorEastAsia"/>
          <w:sz w:val="24"/>
          <w:szCs w:val="24"/>
        </w:rPr>
        <w:t>）：将多张图像拼接</w:t>
      </w:r>
    </w:p>
    <w:p w14:paraId="4AA008AC">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imes New Roman" w:hAnsi="Times New Roman" w:cs="Times New Roman" w:eastAsiaTheme="minorEastAsia"/>
          <w:sz w:val="24"/>
          <w:szCs w:val="24"/>
        </w:rPr>
        <w:t>MixUp</w:t>
      </w:r>
      <w:r>
        <w:rPr>
          <w:rFonts w:hint="eastAsia" w:asciiTheme="minorEastAsia" w:hAnsiTheme="minorEastAsia" w:eastAsiaTheme="minorEastAsia" w:cstheme="minorEastAsia"/>
          <w:sz w:val="24"/>
          <w:szCs w:val="24"/>
        </w:rPr>
        <w:t>：图像混合</w:t>
      </w:r>
    </w:p>
    <w:p w14:paraId="09BB2E27">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随机擦除（</w:t>
      </w:r>
      <w:r>
        <w:rPr>
          <w:rFonts w:hint="eastAsia" w:ascii="Times New Roman" w:hAnsi="Times New Roman" w:cs="Times New Roman" w:eastAsiaTheme="minorEastAsia"/>
          <w:sz w:val="24"/>
          <w:szCs w:val="24"/>
        </w:rPr>
        <w:t>Random Erasing</w:t>
      </w:r>
      <w:r>
        <w:rPr>
          <w:rFonts w:hint="eastAsia" w:asciiTheme="minorEastAsia" w:hAnsiTheme="minorEastAsia" w:eastAsiaTheme="minorEastAsia" w:cstheme="minorEastAsia"/>
          <w:sz w:val="24"/>
          <w:szCs w:val="24"/>
        </w:rPr>
        <w:t>）</w:t>
      </w:r>
    </w:p>
    <w:p w14:paraId="0240720D">
      <w:pPr>
        <w:numPr>
          <w:ilvl w:val="0"/>
          <w:numId w:val="8"/>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高斯噪声添加</w:t>
      </w:r>
    </w:p>
    <w:p w14:paraId="4B2FC479">
      <w:pPr>
        <w:spacing w:before="320" w:after="120" w:line="288" w:lineRule="auto"/>
        <w:ind w:left="0"/>
        <w:jc w:val="both"/>
        <w:outlineLvl w:val="1"/>
      </w:pPr>
      <w:bookmarkStart w:id="40" w:name="heading_25"/>
      <w:bookmarkStart w:id="41" w:name="_Toc12493"/>
      <w:r>
        <w:rPr>
          <w:rFonts w:ascii="Arial" w:hAnsi="Arial" w:eastAsia="等线" w:cs="Arial"/>
          <w:b/>
          <w:sz w:val="32"/>
        </w:rPr>
        <w:t>4.3 模型架构</w:t>
      </w:r>
      <w:bookmarkEnd w:id="40"/>
      <w:bookmarkEnd w:id="41"/>
    </w:p>
    <w:p w14:paraId="15379B69">
      <w:pPr>
        <w:spacing w:before="120" w:after="120" w:line="288" w:lineRule="auto"/>
        <w:ind w:left="0" w:firstLine="420"/>
        <w:jc w:val="both"/>
      </w:pPr>
      <w:r>
        <w:rPr>
          <w:rFonts w:hint="eastAsia" w:asciiTheme="minorEastAsia" w:hAnsiTheme="minorEastAsia" w:eastAsiaTheme="minorEastAsia" w:cstheme="minorEastAsia"/>
          <w:sz w:val="24"/>
          <w:szCs w:val="24"/>
        </w:rPr>
        <w:t>采用</w:t>
      </w:r>
      <w:r>
        <w:rPr>
          <w:rFonts w:hint="eastAsia" w:ascii="Times New Roman" w:hAnsi="Times New Roman" w:cs="Times New Roman" w:eastAsiaTheme="minorEastAsia"/>
          <w:sz w:val="24"/>
          <w:szCs w:val="24"/>
        </w:rPr>
        <w:t>YOLOv8</w:t>
      </w:r>
      <w:r>
        <w:rPr>
          <w:rFonts w:hint="eastAsia" w:asciiTheme="minorEastAsia" w:hAnsiTheme="minorEastAsia" w:eastAsiaTheme="minorEastAsia" w:cstheme="minorEastAsia"/>
          <w:sz w:val="24"/>
          <w:szCs w:val="24"/>
        </w:rPr>
        <w:t>目标检测模型，这是当前最先进的单阶段目标检测算法之一。</w:t>
      </w:r>
      <w:r>
        <w:rPr>
          <w:rFonts w:hint="eastAsia" w:ascii="Times New Roman" w:hAnsi="Times New Roman" w:cs="Times New Roman" w:eastAsiaTheme="minorEastAsia"/>
          <w:sz w:val="24"/>
          <w:szCs w:val="24"/>
        </w:rPr>
        <w:t>YOLOv8</w:t>
      </w:r>
      <w:r>
        <w:rPr>
          <w:rFonts w:hint="eastAsia" w:asciiTheme="minorEastAsia" w:hAnsiTheme="minorEastAsia" w:eastAsiaTheme="minorEastAsia" w:cstheme="minorEastAsia"/>
          <w:sz w:val="24"/>
          <w:szCs w:val="24"/>
        </w:rPr>
        <w:t>相比前代模型有多项改进，特别适合工业缺陷检测场景。</w:t>
      </w:r>
    </w:p>
    <w:p w14:paraId="1D7EE15E">
      <w:pPr>
        <w:spacing w:before="300" w:after="120" w:line="288" w:lineRule="auto"/>
        <w:ind w:left="0"/>
        <w:jc w:val="both"/>
        <w:outlineLvl w:val="2"/>
      </w:pPr>
      <w:bookmarkStart w:id="42" w:name="heading_26"/>
      <w:r>
        <w:rPr>
          <w:rFonts w:ascii="Arial" w:hAnsi="Arial" w:eastAsia="等线" w:cs="Arial"/>
          <w:b/>
          <w:sz w:val="30"/>
        </w:rPr>
        <w:t>4.3.1 模型结构</w:t>
      </w:r>
      <w:bookmarkEnd w:id="42"/>
    </w:p>
    <w:p w14:paraId="301565C1">
      <w:pPr>
        <w:spacing w:before="120" w:after="120" w:line="288" w:lineRule="auto"/>
        <w:ind w:left="0" w:firstLine="420"/>
        <w:jc w:val="both"/>
        <w:rPr>
          <w:rFonts w:hint="eastAsia" w:asciiTheme="minorEastAsia" w:hAnsiTheme="minorEastAsia" w:eastAsiaTheme="minorEastAsia" w:cstheme="minorEastAsia"/>
          <w:b/>
          <w:bCs/>
          <w:sz w:val="24"/>
          <w:szCs w:val="24"/>
        </w:rPr>
      </w:pPr>
      <w:r>
        <w:rPr>
          <w:rFonts w:hint="eastAsia" w:ascii="Times New Roman" w:hAnsi="Times New Roman" w:cs="Times New Roman" w:eastAsiaTheme="minorEastAsia"/>
          <w:sz w:val="24"/>
          <w:szCs w:val="24"/>
        </w:rPr>
        <w:t>YOLOv8</w:t>
      </w:r>
      <w:r>
        <w:rPr>
          <w:rFonts w:hint="eastAsia" w:asciiTheme="minorEastAsia" w:hAnsiTheme="minorEastAsia" w:eastAsiaTheme="minorEastAsia" w:cstheme="minorEastAsia"/>
          <w:b w:val="0"/>
          <w:bCs w:val="0"/>
          <w:sz w:val="24"/>
          <w:szCs w:val="24"/>
        </w:rPr>
        <w:t>模型的核心结构包括：</w:t>
      </w:r>
    </w:p>
    <w:p w14:paraId="54A3F2D4">
      <w:pPr>
        <w:spacing w:before="120" w:after="120" w:line="288" w:lineRule="auto"/>
        <w:ind w:left="0" w:leftChars="0" w:firstLine="420" w:firstLineChars="0"/>
        <w:jc w:val="both"/>
        <w:outlineLvl w:val="3"/>
      </w:pPr>
      <w:r>
        <w:rPr>
          <w:rFonts w:ascii="Arial" w:hAnsi="Arial" w:eastAsia="等线" w:cs="Arial"/>
          <w:b/>
          <w:sz w:val="22"/>
        </w:rPr>
        <w:t>主干网络（Backbone）</w:t>
      </w:r>
      <w:r>
        <w:rPr>
          <w:rFonts w:ascii="Arial" w:hAnsi="Arial" w:eastAsia="等线" w:cs="Arial"/>
          <w:sz w:val="22"/>
        </w:rPr>
        <w:t>：</w:t>
      </w:r>
    </w:p>
    <w:p w14:paraId="377F49A6">
      <w:pPr>
        <w:numPr>
          <w:ilvl w:val="0"/>
          <w:numId w:val="9"/>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采用</w:t>
      </w:r>
      <w:r>
        <w:rPr>
          <w:rFonts w:hint="eastAsia" w:ascii="Times New Roman" w:hAnsi="Times New Roman" w:cs="Times New Roman" w:eastAsiaTheme="minorEastAsia"/>
          <w:sz w:val="24"/>
          <w:szCs w:val="24"/>
        </w:rPr>
        <w:t>CSPDarknet</w:t>
      </w:r>
      <w:r>
        <w:rPr>
          <w:rFonts w:hint="eastAsia" w:asciiTheme="minorEastAsia" w:hAnsiTheme="minorEastAsia" w:eastAsiaTheme="minorEastAsia" w:cstheme="minorEastAsia"/>
          <w:sz w:val="24"/>
          <w:szCs w:val="24"/>
        </w:rPr>
        <w:t>架构，包含多阶段的特征提取模块</w:t>
      </w:r>
    </w:p>
    <w:p w14:paraId="1F195267">
      <w:pPr>
        <w:numPr>
          <w:ilvl w:val="0"/>
          <w:numId w:val="9"/>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使用卷积、残差连接和池化操作提取图像特征</w:t>
      </w:r>
    </w:p>
    <w:p w14:paraId="6B570CBA">
      <w:pPr>
        <w:numPr>
          <w:ilvl w:val="0"/>
          <w:numId w:val="9"/>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输出多尺度特征图，支持不同尺寸目标的检测</w:t>
      </w:r>
    </w:p>
    <w:p w14:paraId="4D4D9580">
      <w:pPr>
        <w:spacing w:before="120" w:after="120" w:line="288" w:lineRule="auto"/>
        <w:ind w:left="0" w:leftChars="0" w:firstLine="420" w:firstLineChars="0"/>
        <w:jc w:val="both"/>
        <w:outlineLvl w:val="3"/>
      </w:pPr>
      <w:r>
        <w:rPr>
          <w:rFonts w:ascii="Arial" w:hAnsi="Arial" w:eastAsia="等线" w:cs="Arial"/>
          <w:b/>
          <w:sz w:val="22"/>
        </w:rPr>
        <w:t>颈部网络（Neck）</w:t>
      </w:r>
      <w:r>
        <w:rPr>
          <w:rFonts w:ascii="Arial" w:hAnsi="Arial" w:eastAsia="等线" w:cs="Arial"/>
          <w:sz w:val="22"/>
        </w:rPr>
        <w:t>：</w:t>
      </w:r>
    </w:p>
    <w:p w14:paraId="401A5E4D">
      <w:pPr>
        <w:numPr>
          <w:ilvl w:val="0"/>
          <w:numId w:val="9"/>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采用</w:t>
      </w:r>
      <w:r>
        <w:rPr>
          <w:rFonts w:hint="eastAsia" w:ascii="Times New Roman" w:hAnsi="Times New Roman" w:cs="Times New Roman" w:eastAsiaTheme="minorEastAsia"/>
          <w:sz w:val="24"/>
          <w:szCs w:val="24"/>
        </w:rPr>
        <w:t>PAFPN</w:t>
      </w:r>
      <w:r>
        <w:rPr>
          <w:rFonts w:hint="eastAsia" w:asciiTheme="minorEastAsia" w:hAnsiTheme="minorEastAsia" w:eastAsiaTheme="minorEastAsia" w:cstheme="minorEastAsia"/>
          <w:sz w:val="24"/>
          <w:szCs w:val="24"/>
        </w:rPr>
        <w:t>（</w:t>
      </w:r>
      <w:r>
        <w:rPr>
          <w:rFonts w:hint="eastAsia" w:ascii="Times New Roman" w:hAnsi="Times New Roman" w:cs="Times New Roman" w:eastAsiaTheme="minorEastAsia"/>
          <w:sz w:val="24"/>
          <w:szCs w:val="24"/>
        </w:rPr>
        <w:t>Path Aggregation Feature Pyramid Network</w:t>
      </w:r>
      <w:r>
        <w:rPr>
          <w:rFonts w:hint="eastAsia" w:asciiTheme="minorEastAsia" w:hAnsiTheme="minorEastAsia" w:eastAsiaTheme="minorEastAsia" w:cstheme="minorEastAsia"/>
          <w:sz w:val="24"/>
          <w:szCs w:val="24"/>
        </w:rPr>
        <w:t>）结构</w:t>
      </w:r>
    </w:p>
    <w:p w14:paraId="2BCB30DA">
      <w:pPr>
        <w:numPr>
          <w:ilvl w:val="0"/>
          <w:numId w:val="9"/>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实现多尺度特征融合，增强小目标检测能力</w:t>
      </w:r>
    </w:p>
    <w:p w14:paraId="3160ADC0">
      <w:pPr>
        <w:numPr>
          <w:ilvl w:val="0"/>
          <w:numId w:val="9"/>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通过上采样和下采样操作连接不同层级的特征</w:t>
      </w:r>
    </w:p>
    <w:p w14:paraId="48C21E99">
      <w:pPr>
        <w:spacing w:before="120" w:after="120" w:line="288" w:lineRule="auto"/>
        <w:ind w:left="0" w:firstLine="420"/>
        <w:jc w:val="both"/>
      </w:pPr>
      <w:r>
        <w:rPr>
          <w:rFonts w:ascii="Arial" w:hAnsi="Arial" w:eastAsia="等线" w:cs="Arial"/>
          <w:b/>
          <w:sz w:val="22"/>
        </w:rPr>
        <w:t>头部网络（Head）</w:t>
      </w:r>
      <w:r>
        <w:rPr>
          <w:rFonts w:ascii="Arial" w:hAnsi="Arial" w:eastAsia="等线" w:cs="Arial"/>
          <w:sz w:val="22"/>
        </w:rPr>
        <w:t>：</w:t>
      </w:r>
    </w:p>
    <w:p w14:paraId="76BA4BC4">
      <w:pPr>
        <w:numPr>
          <w:ilvl w:val="0"/>
          <w:numId w:val="9"/>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采用解耦头设计，将分类和回归任务分开处理</w:t>
      </w:r>
    </w:p>
    <w:p w14:paraId="2A2E931D">
      <w:pPr>
        <w:numPr>
          <w:ilvl w:val="0"/>
          <w:numId w:val="9"/>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使用</w:t>
      </w:r>
      <w:r>
        <w:rPr>
          <w:rFonts w:hint="eastAsia" w:ascii="Times New Roman" w:hAnsi="Times New Roman" w:cs="Times New Roman" w:eastAsiaTheme="minorEastAsia"/>
          <w:sz w:val="24"/>
          <w:szCs w:val="24"/>
        </w:rPr>
        <w:t>Anchor-Free</w:t>
      </w:r>
      <w:r>
        <w:rPr>
          <w:rFonts w:hint="eastAsia" w:asciiTheme="minorEastAsia" w:hAnsiTheme="minorEastAsia" w:eastAsiaTheme="minorEastAsia" w:cstheme="minorEastAsia"/>
          <w:sz w:val="24"/>
          <w:szCs w:val="24"/>
        </w:rPr>
        <w:t>设计，直接预测目标的坐标和大小</w:t>
      </w:r>
    </w:p>
    <w:p w14:paraId="67E183E9">
      <w:pPr>
        <w:numPr>
          <w:ilvl w:val="0"/>
          <w:numId w:val="9"/>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输出目标类别、位置和置信度信息</w:t>
      </w:r>
    </w:p>
    <w:p w14:paraId="1C7A5B1F">
      <w:pPr>
        <w:spacing w:before="300" w:after="120" w:line="288" w:lineRule="auto"/>
        <w:ind w:left="0"/>
        <w:jc w:val="both"/>
        <w:outlineLvl w:val="2"/>
      </w:pPr>
      <w:bookmarkStart w:id="43" w:name="heading_27"/>
      <w:r>
        <w:rPr>
          <w:rFonts w:ascii="Arial" w:hAnsi="Arial" w:eastAsia="等线" w:cs="Arial"/>
          <w:b/>
          <w:sz w:val="30"/>
        </w:rPr>
        <w:t>4.3.2 模型特点</w:t>
      </w:r>
      <w:bookmarkEnd w:id="43"/>
    </w:p>
    <w:p w14:paraId="6ECF82CE">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高精度</w:t>
      </w:r>
      <w:r>
        <w:rPr>
          <w:rFonts w:ascii="Arial" w:hAnsi="Arial" w:eastAsia="等线" w:cs="Arial"/>
          <w:sz w:val="22"/>
        </w:rPr>
        <w:t>：</w:t>
      </w:r>
      <w:r>
        <w:rPr>
          <w:rFonts w:hint="eastAsia" w:asciiTheme="minorEastAsia" w:hAnsiTheme="minorEastAsia" w:eastAsiaTheme="minorEastAsia" w:cstheme="minorEastAsia"/>
          <w:sz w:val="24"/>
          <w:szCs w:val="24"/>
        </w:rPr>
        <w:t>相比传统算法和早期</w:t>
      </w:r>
      <w:r>
        <w:rPr>
          <w:rFonts w:hint="eastAsia" w:ascii="Times New Roman" w:hAnsi="Times New Roman" w:cs="Times New Roman" w:eastAsiaTheme="minorEastAsia"/>
          <w:sz w:val="24"/>
          <w:szCs w:val="24"/>
        </w:rPr>
        <w:t>YOLO</w:t>
      </w:r>
      <w:r>
        <w:rPr>
          <w:rFonts w:hint="eastAsia" w:asciiTheme="minorEastAsia" w:hAnsiTheme="minorEastAsia" w:eastAsiaTheme="minorEastAsia" w:cstheme="minorEastAsia"/>
          <w:sz w:val="24"/>
          <w:szCs w:val="24"/>
        </w:rPr>
        <w:t>版本，检测精度显著提高</w:t>
      </w:r>
    </w:p>
    <w:p w14:paraId="728313F0">
      <w:pPr>
        <w:spacing w:before="120" w:after="120" w:line="288" w:lineRule="auto"/>
        <w:ind w:left="0" w:firstLine="420"/>
        <w:jc w:val="both"/>
      </w:pPr>
      <w:r>
        <w:rPr>
          <w:rFonts w:ascii="Arial" w:hAnsi="Arial" w:eastAsia="等线" w:cs="Arial"/>
          <w:b/>
          <w:sz w:val="22"/>
        </w:rPr>
        <w:t>实时性</w:t>
      </w:r>
      <w:r>
        <w:rPr>
          <w:rFonts w:ascii="Arial" w:hAnsi="Arial" w:eastAsia="等线" w:cs="Arial"/>
          <w:sz w:val="22"/>
        </w:rPr>
        <w:t>：</w:t>
      </w:r>
      <w:r>
        <w:rPr>
          <w:rFonts w:hint="eastAsia" w:asciiTheme="minorEastAsia" w:hAnsiTheme="minorEastAsia" w:eastAsiaTheme="minorEastAsia" w:cstheme="minorEastAsia"/>
          <w:sz w:val="24"/>
          <w:szCs w:val="24"/>
        </w:rPr>
        <w:t>采用高效的网络结构，推理速度快，满足实时检测需求</w:t>
      </w:r>
    </w:p>
    <w:p w14:paraId="32D0CD56">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小目标检测能力</w:t>
      </w:r>
      <w:r>
        <w:rPr>
          <w:rFonts w:ascii="Arial" w:hAnsi="Arial" w:eastAsia="等线" w:cs="Arial"/>
          <w:sz w:val="22"/>
        </w:rPr>
        <w:t>：</w:t>
      </w:r>
      <w:r>
        <w:rPr>
          <w:rFonts w:hint="eastAsia" w:asciiTheme="minorEastAsia" w:hAnsiTheme="minorEastAsia" w:eastAsiaTheme="minorEastAsia" w:cstheme="minorEastAsia"/>
          <w:sz w:val="24"/>
          <w:szCs w:val="24"/>
        </w:rPr>
        <w:t>通过多尺度特征融合，有效检测轴承表面的微小缺陷</w:t>
      </w:r>
    </w:p>
    <w:p w14:paraId="59479FAA">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端到端</w:t>
      </w:r>
      <w:r>
        <w:rPr>
          <w:rFonts w:ascii="Arial" w:hAnsi="Arial" w:eastAsia="等线" w:cs="Arial"/>
          <w:sz w:val="22"/>
        </w:rPr>
        <w:t>：</w:t>
      </w:r>
      <w:r>
        <w:rPr>
          <w:rFonts w:hint="eastAsia" w:asciiTheme="minorEastAsia" w:hAnsiTheme="minorEastAsia" w:eastAsiaTheme="minorEastAsia" w:cstheme="minorEastAsia"/>
          <w:sz w:val="24"/>
          <w:szCs w:val="24"/>
        </w:rPr>
        <w:t>一次性完成特征提取和目标检测，简化处理流程</w:t>
      </w:r>
    </w:p>
    <w:p w14:paraId="58D3D6EB">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易于部署</w:t>
      </w:r>
      <w:r>
        <w:rPr>
          <w:rFonts w:ascii="Arial" w:hAnsi="Arial" w:eastAsia="等线" w:cs="Arial"/>
          <w:sz w:val="22"/>
        </w:rPr>
        <w:t>：</w:t>
      </w:r>
      <w:r>
        <w:rPr>
          <w:rFonts w:hint="eastAsia" w:asciiTheme="minorEastAsia" w:hAnsiTheme="minorEastAsia" w:eastAsiaTheme="minorEastAsia" w:cstheme="minorEastAsia"/>
          <w:sz w:val="24"/>
          <w:szCs w:val="24"/>
        </w:rPr>
        <w:t>支持多种格式导出和优化，适合在不同硬件平台部署</w:t>
      </w:r>
    </w:p>
    <w:p w14:paraId="09D8276A">
      <w:pPr>
        <w:spacing w:before="120" w:after="120" w:line="288" w:lineRule="auto"/>
        <w:ind w:left="0" w:firstLine="420"/>
        <w:jc w:val="both"/>
      </w:pPr>
      <w:r>
        <w:rPr>
          <w:rFonts w:ascii="Arial" w:hAnsi="Arial" w:eastAsia="等线" w:cs="Arial"/>
          <w:b/>
          <w:sz w:val="22"/>
        </w:rPr>
        <w:t>自适应能力</w:t>
      </w:r>
      <w:r>
        <w:rPr>
          <w:rFonts w:ascii="Arial" w:hAnsi="Arial" w:eastAsia="等线" w:cs="Arial"/>
          <w:sz w:val="22"/>
        </w:rPr>
        <w:t>：</w:t>
      </w:r>
      <w:r>
        <w:rPr>
          <w:rFonts w:hint="eastAsia" w:asciiTheme="minorEastAsia" w:hAnsiTheme="minorEastAsia" w:eastAsiaTheme="minorEastAsia" w:cstheme="minorEastAsia"/>
          <w:sz w:val="24"/>
          <w:szCs w:val="24"/>
        </w:rPr>
        <w:t>能够适应不同光照和背景条件下的检测需求</w:t>
      </w:r>
    </w:p>
    <w:p w14:paraId="2E8859A3">
      <w:pPr>
        <w:spacing w:before="300" w:after="120" w:line="288" w:lineRule="auto"/>
        <w:ind w:left="0"/>
        <w:jc w:val="both"/>
        <w:outlineLvl w:val="2"/>
      </w:pPr>
      <w:bookmarkStart w:id="44" w:name="heading_28"/>
      <w:r>
        <w:rPr>
          <w:rFonts w:ascii="Arial" w:hAnsi="Arial" w:eastAsia="等线" w:cs="Arial"/>
          <w:b/>
          <w:sz w:val="30"/>
        </w:rPr>
        <w:t>4.3.3 模型选择</w:t>
      </w:r>
      <w:bookmarkEnd w:id="44"/>
    </w:p>
    <w:p w14:paraId="7CF909CD">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考虑到轴承缺陷检测的特点，选择</w:t>
      </w:r>
      <w:r>
        <w:rPr>
          <w:rFonts w:hint="eastAsia" w:ascii="Times New Roman" w:hAnsi="Times New Roman" w:cs="Times New Roman" w:eastAsiaTheme="minorEastAsia"/>
          <w:sz w:val="24"/>
          <w:szCs w:val="24"/>
        </w:rPr>
        <w:t>YOLOv8s</w:t>
      </w:r>
      <w:r>
        <w:rPr>
          <w:rFonts w:hint="eastAsia" w:asciiTheme="minorEastAsia" w:hAnsiTheme="minorEastAsia" w:eastAsiaTheme="minorEastAsia" w:cstheme="minorEastAsia"/>
          <w:sz w:val="24"/>
          <w:szCs w:val="24"/>
        </w:rPr>
        <w:t>（</w:t>
      </w:r>
      <w:r>
        <w:rPr>
          <w:rFonts w:hint="eastAsia" w:ascii="Times New Roman" w:hAnsi="Times New Roman" w:cs="Times New Roman" w:eastAsiaTheme="minorEastAsia"/>
          <w:sz w:val="24"/>
          <w:szCs w:val="24"/>
        </w:rPr>
        <w:t>small</w:t>
      </w:r>
      <w:r>
        <w:rPr>
          <w:rFonts w:hint="eastAsia" w:asciiTheme="minorEastAsia" w:hAnsiTheme="minorEastAsia" w:eastAsiaTheme="minorEastAsia" w:cstheme="minorEastAsia"/>
          <w:sz w:val="24"/>
          <w:szCs w:val="24"/>
        </w:rPr>
        <w:t>版本）作为基础模型：</w:t>
      </w:r>
    </w:p>
    <w:p w14:paraId="1BC8988D">
      <w:pPr>
        <w:numPr>
          <w:ilvl w:val="0"/>
          <w:numId w:val="10"/>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平衡了检测精度和推理速度</w:t>
      </w:r>
    </w:p>
    <w:p w14:paraId="3CB90FA2">
      <w:pPr>
        <w:numPr>
          <w:ilvl w:val="0"/>
          <w:numId w:val="10"/>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参数量适中，适合在普通</w:t>
      </w:r>
      <w:r>
        <w:rPr>
          <w:rFonts w:hint="eastAsia" w:ascii="Times New Roman" w:hAnsi="Times New Roman" w:cs="Times New Roman" w:eastAsiaTheme="minorEastAsia"/>
          <w:sz w:val="24"/>
          <w:szCs w:val="24"/>
        </w:rPr>
        <w:t>GPU</w:t>
      </w:r>
      <w:r>
        <w:rPr>
          <w:rFonts w:hint="eastAsia" w:asciiTheme="minorEastAsia" w:hAnsiTheme="minorEastAsia" w:eastAsiaTheme="minorEastAsia" w:cstheme="minorEastAsia"/>
          <w:sz w:val="24"/>
          <w:szCs w:val="24"/>
        </w:rPr>
        <w:t>或高性能</w:t>
      </w:r>
      <w:r>
        <w:rPr>
          <w:rFonts w:hint="eastAsia" w:ascii="Times New Roman" w:hAnsi="Times New Roman" w:cs="Times New Roman" w:eastAsiaTheme="minorEastAsia"/>
          <w:sz w:val="24"/>
          <w:szCs w:val="24"/>
        </w:rPr>
        <w:t>CPU</w:t>
      </w:r>
      <w:r>
        <w:rPr>
          <w:rFonts w:hint="eastAsia" w:asciiTheme="minorEastAsia" w:hAnsiTheme="minorEastAsia" w:eastAsiaTheme="minorEastAsia" w:cstheme="minorEastAsia"/>
          <w:sz w:val="24"/>
          <w:szCs w:val="24"/>
        </w:rPr>
        <w:t>上运行</w:t>
      </w:r>
    </w:p>
    <w:p w14:paraId="4EAB5FE2">
      <w:pPr>
        <w:numPr>
          <w:ilvl w:val="0"/>
          <w:numId w:val="10"/>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对于轴承缺陷这类相对固定场景的检测任务有良好表现</w:t>
      </w:r>
    </w:p>
    <w:p w14:paraId="5058A8EF">
      <w:pPr>
        <w:numPr>
          <w:ilvl w:val="0"/>
          <w:numId w:val="10"/>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训练和优化过程相对高效</w:t>
      </w:r>
    </w:p>
    <w:p w14:paraId="4940898D">
      <w:pPr>
        <w:spacing w:before="320" w:after="120" w:line="288" w:lineRule="auto"/>
        <w:ind w:left="0"/>
        <w:jc w:val="both"/>
        <w:outlineLvl w:val="1"/>
      </w:pPr>
      <w:bookmarkStart w:id="45" w:name="heading_29"/>
      <w:bookmarkStart w:id="46" w:name="_Toc26205"/>
      <w:r>
        <w:rPr>
          <w:rFonts w:ascii="Arial" w:hAnsi="Arial" w:eastAsia="等线" w:cs="Arial"/>
          <w:b/>
          <w:sz w:val="32"/>
        </w:rPr>
        <w:t>4.4 模型训练与优化</w:t>
      </w:r>
      <w:bookmarkEnd w:id="45"/>
      <w:bookmarkEnd w:id="46"/>
    </w:p>
    <w:p w14:paraId="01C845E3">
      <w:pPr>
        <w:spacing w:before="300" w:after="120" w:line="288" w:lineRule="auto"/>
        <w:ind w:left="0"/>
        <w:jc w:val="both"/>
        <w:outlineLvl w:val="2"/>
        <w:rPr>
          <w:rFonts w:ascii="Arial" w:hAnsi="Arial" w:eastAsia="等线" w:cs="Arial"/>
          <w:b/>
          <w:sz w:val="30"/>
        </w:rPr>
      </w:pPr>
      <w:bookmarkStart w:id="47" w:name="heading_30"/>
      <w:r>
        <w:rPr>
          <w:rFonts w:ascii="Arial" w:hAnsi="Arial" w:eastAsia="等线" w:cs="Arial"/>
          <w:b/>
          <w:sz w:val="30"/>
        </w:rPr>
        <w:t>4.4.1 训练参数配置</w:t>
      </w:r>
      <w:bookmarkEnd w:id="47"/>
    </w:p>
    <w:p w14:paraId="083E53CB">
      <w:pPr>
        <w:spacing w:before="120" w:after="120" w:line="288" w:lineRule="auto"/>
        <w:jc w:val="center"/>
        <w:rPr>
          <w:rFonts w:hint="eastAsia" w:asciiTheme="minorEastAsia" w:hAnsiTheme="minorEastAsia" w:eastAsiaTheme="minorEastAsia" w:cstheme="minorEastAsia"/>
          <w:b/>
          <w:bCs/>
          <w:sz w:val="24"/>
          <w:szCs w:val="24"/>
          <w:vertAlign w:val="baseline"/>
          <w:lang w:val="en-US" w:eastAsia="zh-CN"/>
        </w:rPr>
      </w:pPr>
    </w:p>
    <w:p w14:paraId="25ABBC94">
      <w:pPr>
        <w:spacing w:before="120" w:after="120" w:line="288" w:lineRule="auto"/>
        <w:jc w:val="center"/>
        <w:rPr>
          <w:rFonts w:hint="eastAsia" w:asciiTheme="minorEastAsia" w:hAnsiTheme="minorEastAsia" w:eastAsiaTheme="minorEastAsia" w:cstheme="minorEastAsia"/>
          <w:b/>
          <w:bCs/>
          <w:sz w:val="24"/>
          <w:szCs w:val="24"/>
          <w:vertAlign w:val="baseline"/>
          <w:lang w:val="en-US" w:eastAsia="zh-CN"/>
        </w:rPr>
      </w:pPr>
    </w:p>
    <w:p w14:paraId="4B66C5B9">
      <w:pPr>
        <w:spacing w:before="120" w:after="120" w:line="288" w:lineRule="auto"/>
        <w:jc w:val="center"/>
        <w:rPr>
          <w:rFonts w:hint="eastAsia" w:asciiTheme="minorEastAsia" w:hAnsiTheme="minorEastAsia" w:eastAsiaTheme="minorEastAsia" w:cstheme="minorEastAsia"/>
          <w:b/>
          <w:bCs/>
          <w:sz w:val="24"/>
          <w:szCs w:val="24"/>
          <w:vertAlign w:val="baseline"/>
          <w:lang w:val="en-US" w:eastAsia="zh-CN"/>
        </w:rPr>
      </w:pPr>
    </w:p>
    <w:p w14:paraId="78500C83">
      <w:pPr>
        <w:spacing w:before="120" w:after="120" w:line="288" w:lineRule="auto"/>
        <w:jc w:val="center"/>
        <w:rPr>
          <w:rFonts w:ascii="Arial" w:hAnsi="Arial" w:eastAsia="等线" w:cs="Arial"/>
          <w:b/>
          <w:sz w:val="30"/>
        </w:rPr>
      </w:pPr>
      <w:r>
        <w:rPr>
          <w:rFonts w:hint="eastAsia" w:asciiTheme="minorEastAsia" w:hAnsiTheme="minorEastAsia" w:eastAsiaTheme="minorEastAsia" w:cstheme="minorEastAsia"/>
          <w:b/>
          <w:bCs/>
          <w:sz w:val="24"/>
          <w:szCs w:val="24"/>
          <w:vertAlign w:val="baseline"/>
          <w:lang w:val="en-US" w:eastAsia="zh-CN"/>
        </w:rPr>
        <w:t xml:space="preserve">表 </w:t>
      </w:r>
      <w:r>
        <w:rPr>
          <w:rFonts w:hint="eastAsia" w:asciiTheme="minorEastAsia" w:hAnsiTheme="minorEastAsia" w:cstheme="minorEastAsia"/>
          <w:b/>
          <w:bCs/>
          <w:sz w:val="24"/>
          <w:szCs w:val="24"/>
          <w:vertAlign w:val="baseline"/>
          <w:lang w:val="en-US" w:eastAsia="zh-CN"/>
        </w:rPr>
        <w:t>3</w:t>
      </w:r>
      <w:r>
        <w:rPr>
          <w:rFonts w:hint="eastAsia" w:asciiTheme="minorEastAsia" w:hAnsiTheme="minorEastAsia" w:eastAsiaTheme="minorEastAsia" w:cstheme="minorEastAsia"/>
          <w:b/>
          <w:bCs/>
          <w:sz w:val="24"/>
          <w:szCs w:val="24"/>
          <w:vertAlign w:val="baseline"/>
          <w:lang w:val="en-US" w:eastAsia="zh-CN"/>
        </w:rPr>
        <w:t xml:space="preserve"> </w:t>
      </w:r>
      <w:r>
        <w:rPr>
          <w:rFonts w:hint="eastAsia" w:asciiTheme="minorEastAsia" w:hAnsiTheme="minorEastAsia" w:cstheme="minorEastAsia"/>
          <w:b/>
          <w:bCs/>
          <w:sz w:val="24"/>
          <w:szCs w:val="24"/>
          <w:vertAlign w:val="baseline"/>
          <w:lang w:val="en-US" w:eastAsia="zh-CN"/>
        </w:rPr>
        <w:t>训练参数配置表</w:t>
      </w:r>
    </w:p>
    <w:tbl>
      <w:tblPr>
        <w:tblStyle w:val="7"/>
        <w:tblW w:w="852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497"/>
        <w:gridCol w:w="1568"/>
        <w:gridCol w:w="2620"/>
        <w:gridCol w:w="2836"/>
      </w:tblGrid>
      <w:tr w14:paraId="2950EF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502"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50DDC44A">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参数</w:t>
            </w:r>
          </w:p>
        </w:tc>
        <w:tc>
          <w:tcPr>
            <w:tcW w:w="1502"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60847075">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值</w:t>
            </w:r>
          </w:p>
        </w:tc>
        <w:tc>
          <w:tcPr>
            <w:tcW w:w="2629"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728F543E">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说明</w:t>
            </w:r>
          </w:p>
        </w:tc>
        <w:tc>
          <w:tcPr>
            <w:tcW w:w="2845"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7E5A06E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调整策略</w:t>
            </w:r>
          </w:p>
        </w:tc>
      </w:tr>
      <w:tr w14:paraId="5144D3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502" w:type="dxa"/>
            <w:tcBorders>
              <w:top w:val="single" w:color="auto" w:sz="4" w:space="0"/>
              <w:left w:val="nil"/>
              <w:bottom w:val="nil"/>
              <w:right w:val="nil"/>
            </w:tcBorders>
            <w:tcMar>
              <w:top w:w="60" w:type="dxa"/>
              <w:left w:w="120" w:type="dxa"/>
              <w:bottom w:w="30" w:type="dxa"/>
              <w:right w:w="120" w:type="dxa"/>
            </w:tcMar>
            <w:vAlign w:val="center"/>
          </w:tcPr>
          <w:p w14:paraId="2F0EB8F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批次大小</w:t>
            </w:r>
          </w:p>
        </w:tc>
        <w:tc>
          <w:tcPr>
            <w:tcW w:w="1502" w:type="dxa"/>
            <w:tcBorders>
              <w:top w:val="single" w:color="auto" w:sz="4" w:space="0"/>
              <w:left w:val="nil"/>
              <w:bottom w:val="nil"/>
              <w:right w:val="nil"/>
            </w:tcBorders>
            <w:tcMar>
              <w:top w:w="60" w:type="dxa"/>
              <w:left w:w="120" w:type="dxa"/>
              <w:bottom w:w="30" w:type="dxa"/>
              <w:right w:w="120" w:type="dxa"/>
            </w:tcMar>
            <w:vAlign w:val="center"/>
          </w:tcPr>
          <w:p w14:paraId="7CC98D0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w:t>
            </w:r>
          </w:p>
        </w:tc>
        <w:tc>
          <w:tcPr>
            <w:tcW w:w="2629" w:type="dxa"/>
            <w:tcBorders>
              <w:top w:val="single" w:color="auto" w:sz="4" w:space="0"/>
              <w:left w:val="nil"/>
              <w:bottom w:val="nil"/>
              <w:right w:val="nil"/>
            </w:tcBorders>
            <w:tcMar>
              <w:top w:w="60" w:type="dxa"/>
              <w:left w:w="120" w:type="dxa"/>
              <w:bottom w:w="30" w:type="dxa"/>
              <w:right w:w="120" w:type="dxa"/>
            </w:tcMar>
            <w:vAlign w:val="center"/>
          </w:tcPr>
          <w:p w14:paraId="0721AEF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每个训练批次的样本数量</w:t>
            </w:r>
          </w:p>
        </w:tc>
        <w:tc>
          <w:tcPr>
            <w:tcW w:w="2845" w:type="dxa"/>
            <w:tcBorders>
              <w:top w:val="single" w:color="auto" w:sz="4" w:space="0"/>
              <w:left w:val="nil"/>
              <w:bottom w:val="nil"/>
              <w:right w:val="nil"/>
            </w:tcBorders>
            <w:tcMar>
              <w:top w:w="60" w:type="dxa"/>
              <w:left w:w="120" w:type="dxa"/>
              <w:bottom w:w="30" w:type="dxa"/>
              <w:right w:w="120" w:type="dxa"/>
            </w:tcMar>
            <w:vAlign w:val="center"/>
          </w:tcPr>
          <w:p w14:paraId="1F77490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根据GPU显存调整，显存不足时减小</w:t>
            </w:r>
          </w:p>
        </w:tc>
      </w:tr>
      <w:tr w14:paraId="429FC2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502" w:type="dxa"/>
            <w:tcBorders>
              <w:top w:val="nil"/>
              <w:left w:val="nil"/>
              <w:bottom w:val="nil"/>
              <w:right w:val="nil"/>
            </w:tcBorders>
            <w:tcMar>
              <w:top w:w="60" w:type="dxa"/>
              <w:left w:w="120" w:type="dxa"/>
              <w:bottom w:w="30" w:type="dxa"/>
              <w:right w:w="120" w:type="dxa"/>
            </w:tcMar>
            <w:vAlign w:val="center"/>
          </w:tcPr>
          <w:p w14:paraId="468CCB0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训练轮次</w:t>
            </w:r>
          </w:p>
        </w:tc>
        <w:tc>
          <w:tcPr>
            <w:tcW w:w="1502" w:type="dxa"/>
            <w:tcBorders>
              <w:top w:val="nil"/>
              <w:left w:val="nil"/>
              <w:bottom w:val="nil"/>
              <w:right w:val="nil"/>
            </w:tcBorders>
            <w:tcMar>
              <w:top w:w="60" w:type="dxa"/>
              <w:left w:w="120" w:type="dxa"/>
              <w:bottom w:w="30" w:type="dxa"/>
              <w:right w:w="120" w:type="dxa"/>
            </w:tcMar>
            <w:vAlign w:val="center"/>
          </w:tcPr>
          <w:p w14:paraId="542FF9B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50</w:t>
            </w:r>
          </w:p>
        </w:tc>
        <w:tc>
          <w:tcPr>
            <w:tcW w:w="2629" w:type="dxa"/>
            <w:tcBorders>
              <w:top w:val="nil"/>
              <w:left w:val="nil"/>
              <w:bottom w:val="nil"/>
              <w:right w:val="nil"/>
            </w:tcBorders>
            <w:tcMar>
              <w:top w:w="60" w:type="dxa"/>
              <w:left w:w="120" w:type="dxa"/>
              <w:bottom w:w="30" w:type="dxa"/>
              <w:right w:w="120" w:type="dxa"/>
            </w:tcMar>
            <w:vAlign w:val="center"/>
          </w:tcPr>
          <w:p w14:paraId="4BF6ED3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模型训练的总轮次</w:t>
            </w:r>
          </w:p>
        </w:tc>
        <w:tc>
          <w:tcPr>
            <w:tcW w:w="2845" w:type="dxa"/>
            <w:tcBorders>
              <w:top w:val="nil"/>
              <w:left w:val="nil"/>
              <w:bottom w:val="nil"/>
              <w:right w:val="nil"/>
            </w:tcBorders>
            <w:tcMar>
              <w:top w:w="60" w:type="dxa"/>
              <w:left w:w="120" w:type="dxa"/>
              <w:bottom w:w="30" w:type="dxa"/>
              <w:right w:w="120" w:type="dxa"/>
            </w:tcMar>
            <w:vAlign w:val="center"/>
          </w:tcPr>
          <w:p w14:paraId="4948F10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可根据验证集性能调整，避免过拟合</w:t>
            </w:r>
          </w:p>
        </w:tc>
      </w:tr>
      <w:tr w14:paraId="7412AA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502" w:type="dxa"/>
            <w:tcBorders>
              <w:top w:val="nil"/>
              <w:left w:val="nil"/>
              <w:bottom w:val="nil"/>
              <w:right w:val="nil"/>
            </w:tcBorders>
            <w:tcMar>
              <w:top w:w="60" w:type="dxa"/>
              <w:left w:w="120" w:type="dxa"/>
              <w:bottom w:w="30" w:type="dxa"/>
              <w:right w:w="120" w:type="dxa"/>
            </w:tcMar>
            <w:vAlign w:val="center"/>
          </w:tcPr>
          <w:p w14:paraId="6281C58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图像尺寸</w:t>
            </w:r>
          </w:p>
        </w:tc>
        <w:tc>
          <w:tcPr>
            <w:tcW w:w="1502" w:type="dxa"/>
            <w:tcBorders>
              <w:top w:val="nil"/>
              <w:left w:val="nil"/>
              <w:bottom w:val="nil"/>
              <w:right w:val="nil"/>
            </w:tcBorders>
            <w:tcMar>
              <w:top w:w="60" w:type="dxa"/>
              <w:left w:w="120" w:type="dxa"/>
              <w:bottom w:w="30" w:type="dxa"/>
              <w:right w:w="120" w:type="dxa"/>
            </w:tcMar>
            <w:vAlign w:val="center"/>
          </w:tcPr>
          <w:p w14:paraId="2E9BBD8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640×640</w:t>
            </w:r>
          </w:p>
        </w:tc>
        <w:tc>
          <w:tcPr>
            <w:tcW w:w="2629" w:type="dxa"/>
            <w:tcBorders>
              <w:top w:val="nil"/>
              <w:left w:val="nil"/>
              <w:bottom w:val="nil"/>
              <w:right w:val="nil"/>
            </w:tcBorders>
            <w:tcMar>
              <w:top w:w="60" w:type="dxa"/>
              <w:left w:w="120" w:type="dxa"/>
              <w:bottom w:w="30" w:type="dxa"/>
              <w:right w:w="120" w:type="dxa"/>
            </w:tcMar>
            <w:vAlign w:val="center"/>
          </w:tcPr>
          <w:p w14:paraId="1771189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输入模型的图像大小</w:t>
            </w:r>
          </w:p>
        </w:tc>
        <w:tc>
          <w:tcPr>
            <w:tcW w:w="2845" w:type="dxa"/>
            <w:tcBorders>
              <w:top w:val="nil"/>
              <w:left w:val="nil"/>
              <w:bottom w:val="nil"/>
              <w:right w:val="nil"/>
            </w:tcBorders>
            <w:tcMar>
              <w:top w:w="60" w:type="dxa"/>
              <w:left w:w="120" w:type="dxa"/>
              <w:bottom w:w="30" w:type="dxa"/>
              <w:right w:w="120" w:type="dxa"/>
            </w:tcMar>
            <w:vAlign w:val="center"/>
          </w:tcPr>
          <w:p w14:paraId="7FA9A84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YOLOv8推荐尺寸，平衡精度和速度</w:t>
            </w:r>
          </w:p>
        </w:tc>
      </w:tr>
      <w:tr w14:paraId="12DD87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502" w:type="dxa"/>
            <w:tcBorders>
              <w:top w:val="nil"/>
              <w:left w:val="nil"/>
              <w:bottom w:val="nil"/>
              <w:right w:val="nil"/>
            </w:tcBorders>
            <w:tcMar>
              <w:top w:w="60" w:type="dxa"/>
              <w:left w:w="120" w:type="dxa"/>
              <w:bottom w:w="30" w:type="dxa"/>
              <w:right w:w="120" w:type="dxa"/>
            </w:tcMar>
            <w:vAlign w:val="center"/>
          </w:tcPr>
          <w:p w14:paraId="50E2AC0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优化器</w:t>
            </w:r>
          </w:p>
        </w:tc>
        <w:tc>
          <w:tcPr>
            <w:tcW w:w="1502" w:type="dxa"/>
            <w:tcBorders>
              <w:top w:val="nil"/>
              <w:left w:val="nil"/>
              <w:bottom w:val="nil"/>
              <w:right w:val="nil"/>
            </w:tcBorders>
            <w:tcMar>
              <w:top w:w="60" w:type="dxa"/>
              <w:left w:w="120" w:type="dxa"/>
              <w:bottom w:w="30" w:type="dxa"/>
              <w:right w:w="120" w:type="dxa"/>
            </w:tcMar>
            <w:vAlign w:val="center"/>
          </w:tcPr>
          <w:p w14:paraId="3FC4875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SGD</w:t>
            </w:r>
          </w:p>
        </w:tc>
        <w:tc>
          <w:tcPr>
            <w:tcW w:w="2629" w:type="dxa"/>
            <w:tcBorders>
              <w:top w:val="nil"/>
              <w:left w:val="nil"/>
              <w:bottom w:val="nil"/>
              <w:right w:val="nil"/>
            </w:tcBorders>
            <w:tcMar>
              <w:top w:w="60" w:type="dxa"/>
              <w:left w:w="120" w:type="dxa"/>
              <w:bottom w:w="30" w:type="dxa"/>
              <w:right w:w="120" w:type="dxa"/>
            </w:tcMar>
            <w:vAlign w:val="center"/>
          </w:tcPr>
          <w:p w14:paraId="22F60B0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随机梯度下降优化器</w:t>
            </w:r>
          </w:p>
        </w:tc>
        <w:tc>
          <w:tcPr>
            <w:tcW w:w="2845" w:type="dxa"/>
            <w:tcBorders>
              <w:top w:val="nil"/>
              <w:left w:val="nil"/>
              <w:bottom w:val="nil"/>
              <w:right w:val="nil"/>
            </w:tcBorders>
            <w:tcMar>
              <w:top w:w="60" w:type="dxa"/>
              <w:left w:w="120" w:type="dxa"/>
              <w:bottom w:w="30" w:type="dxa"/>
              <w:right w:w="120" w:type="dxa"/>
            </w:tcMar>
            <w:vAlign w:val="center"/>
          </w:tcPr>
          <w:p w14:paraId="7416068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对于工业检测任务，SGD通常优于Adam</w:t>
            </w:r>
          </w:p>
        </w:tc>
      </w:tr>
      <w:tr w14:paraId="2DA78B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502" w:type="dxa"/>
            <w:tcBorders>
              <w:top w:val="nil"/>
              <w:left w:val="nil"/>
              <w:bottom w:val="nil"/>
              <w:right w:val="nil"/>
            </w:tcBorders>
            <w:tcMar>
              <w:top w:w="60" w:type="dxa"/>
              <w:left w:w="120" w:type="dxa"/>
              <w:bottom w:w="30" w:type="dxa"/>
              <w:right w:w="120" w:type="dxa"/>
            </w:tcMar>
            <w:vAlign w:val="center"/>
          </w:tcPr>
          <w:p w14:paraId="5416FFC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初始学习率</w:t>
            </w:r>
          </w:p>
        </w:tc>
        <w:tc>
          <w:tcPr>
            <w:tcW w:w="1502" w:type="dxa"/>
            <w:tcBorders>
              <w:top w:val="nil"/>
              <w:left w:val="nil"/>
              <w:bottom w:val="nil"/>
              <w:right w:val="nil"/>
            </w:tcBorders>
            <w:tcMar>
              <w:top w:w="60" w:type="dxa"/>
              <w:left w:w="120" w:type="dxa"/>
              <w:bottom w:w="30" w:type="dxa"/>
              <w:right w:w="120" w:type="dxa"/>
            </w:tcMar>
            <w:vAlign w:val="center"/>
          </w:tcPr>
          <w:p w14:paraId="79DA92F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0.01</w:t>
            </w:r>
          </w:p>
        </w:tc>
        <w:tc>
          <w:tcPr>
            <w:tcW w:w="2629" w:type="dxa"/>
            <w:tcBorders>
              <w:top w:val="nil"/>
              <w:left w:val="nil"/>
              <w:bottom w:val="nil"/>
              <w:right w:val="nil"/>
            </w:tcBorders>
            <w:tcMar>
              <w:top w:w="60" w:type="dxa"/>
              <w:left w:w="120" w:type="dxa"/>
              <w:bottom w:w="30" w:type="dxa"/>
              <w:right w:w="120" w:type="dxa"/>
            </w:tcMar>
            <w:vAlign w:val="center"/>
          </w:tcPr>
          <w:p w14:paraId="5116B02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学习率初始值</w:t>
            </w:r>
          </w:p>
        </w:tc>
        <w:tc>
          <w:tcPr>
            <w:tcW w:w="2845" w:type="dxa"/>
            <w:tcBorders>
              <w:top w:val="nil"/>
              <w:left w:val="nil"/>
              <w:bottom w:val="nil"/>
              <w:right w:val="nil"/>
            </w:tcBorders>
            <w:tcMar>
              <w:top w:w="60" w:type="dxa"/>
              <w:left w:w="120" w:type="dxa"/>
              <w:bottom w:w="30" w:type="dxa"/>
              <w:right w:w="120" w:type="dxa"/>
            </w:tcMar>
            <w:vAlign w:val="center"/>
          </w:tcPr>
          <w:p w14:paraId="3770C33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采用余弦退火策略动态调整</w:t>
            </w:r>
          </w:p>
        </w:tc>
      </w:tr>
      <w:tr w14:paraId="17BFC7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502" w:type="dxa"/>
            <w:tcBorders>
              <w:top w:val="nil"/>
              <w:left w:val="nil"/>
              <w:bottom w:val="nil"/>
              <w:right w:val="nil"/>
            </w:tcBorders>
            <w:tcMar>
              <w:top w:w="60" w:type="dxa"/>
              <w:left w:w="120" w:type="dxa"/>
              <w:bottom w:w="30" w:type="dxa"/>
              <w:right w:w="120" w:type="dxa"/>
            </w:tcMar>
            <w:vAlign w:val="center"/>
          </w:tcPr>
          <w:p w14:paraId="561DEDC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权重衰减</w:t>
            </w:r>
          </w:p>
        </w:tc>
        <w:tc>
          <w:tcPr>
            <w:tcW w:w="1502" w:type="dxa"/>
            <w:tcBorders>
              <w:top w:val="nil"/>
              <w:left w:val="nil"/>
              <w:bottom w:val="nil"/>
              <w:right w:val="nil"/>
            </w:tcBorders>
            <w:tcMar>
              <w:top w:w="60" w:type="dxa"/>
              <w:left w:w="120" w:type="dxa"/>
              <w:bottom w:w="30" w:type="dxa"/>
              <w:right w:w="120" w:type="dxa"/>
            </w:tcMar>
            <w:vAlign w:val="center"/>
          </w:tcPr>
          <w:p w14:paraId="56063BB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0.0005</w:t>
            </w:r>
          </w:p>
        </w:tc>
        <w:tc>
          <w:tcPr>
            <w:tcW w:w="2629" w:type="dxa"/>
            <w:tcBorders>
              <w:top w:val="nil"/>
              <w:left w:val="nil"/>
              <w:bottom w:val="nil"/>
              <w:right w:val="nil"/>
            </w:tcBorders>
            <w:tcMar>
              <w:top w:w="60" w:type="dxa"/>
              <w:left w:w="120" w:type="dxa"/>
              <w:bottom w:w="30" w:type="dxa"/>
              <w:right w:w="120" w:type="dxa"/>
            </w:tcMar>
            <w:vAlign w:val="center"/>
          </w:tcPr>
          <w:p w14:paraId="037C2BB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权重衰减系数，防止过拟合</w:t>
            </w:r>
          </w:p>
        </w:tc>
        <w:tc>
          <w:tcPr>
            <w:tcW w:w="2845" w:type="dxa"/>
            <w:tcBorders>
              <w:top w:val="nil"/>
              <w:left w:val="nil"/>
              <w:bottom w:val="nil"/>
              <w:right w:val="nil"/>
            </w:tcBorders>
            <w:tcMar>
              <w:top w:w="60" w:type="dxa"/>
              <w:left w:w="120" w:type="dxa"/>
              <w:bottom w:w="30" w:type="dxa"/>
              <w:right w:w="120" w:type="dxa"/>
            </w:tcMar>
            <w:vAlign w:val="center"/>
          </w:tcPr>
          <w:p w14:paraId="7DF2FD8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根据验证集性能微调</w:t>
            </w:r>
          </w:p>
        </w:tc>
      </w:tr>
      <w:tr w14:paraId="0F12E9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502" w:type="dxa"/>
            <w:tcBorders>
              <w:top w:val="nil"/>
              <w:left w:val="nil"/>
              <w:bottom w:val="nil"/>
              <w:right w:val="nil"/>
            </w:tcBorders>
            <w:tcMar>
              <w:top w:w="60" w:type="dxa"/>
              <w:left w:w="120" w:type="dxa"/>
              <w:bottom w:w="30" w:type="dxa"/>
              <w:right w:w="120" w:type="dxa"/>
            </w:tcMar>
            <w:vAlign w:val="center"/>
          </w:tcPr>
          <w:p w14:paraId="45B64C1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数据增强</w:t>
            </w:r>
          </w:p>
        </w:tc>
        <w:tc>
          <w:tcPr>
            <w:tcW w:w="1502" w:type="dxa"/>
            <w:tcBorders>
              <w:top w:val="nil"/>
              <w:left w:val="nil"/>
              <w:bottom w:val="nil"/>
              <w:right w:val="nil"/>
            </w:tcBorders>
            <w:tcMar>
              <w:top w:w="60" w:type="dxa"/>
              <w:left w:w="120" w:type="dxa"/>
              <w:bottom w:w="30" w:type="dxa"/>
              <w:right w:w="120" w:type="dxa"/>
            </w:tcMar>
            <w:vAlign w:val="center"/>
          </w:tcPr>
          <w:p w14:paraId="624EDE3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mosaic=1.0</w:t>
            </w:r>
          </w:p>
        </w:tc>
        <w:tc>
          <w:tcPr>
            <w:tcW w:w="2629" w:type="dxa"/>
            <w:tcBorders>
              <w:top w:val="nil"/>
              <w:left w:val="nil"/>
              <w:bottom w:val="nil"/>
              <w:right w:val="nil"/>
            </w:tcBorders>
            <w:tcMar>
              <w:top w:w="60" w:type="dxa"/>
              <w:left w:w="120" w:type="dxa"/>
              <w:bottom w:w="30" w:type="dxa"/>
              <w:right w:w="120" w:type="dxa"/>
            </w:tcMar>
            <w:vAlign w:val="center"/>
          </w:tcPr>
          <w:p w14:paraId="2189117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马赛克数据增强，提高模型泛化能力</w:t>
            </w:r>
          </w:p>
        </w:tc>
        <w:tc>
          <w:tcPr>
            <w:tcW w:w="2845" w:type="dxa"/>
            <w:tcBorders>
              <w:top w:val="nil"/>
              <w:left w:val="nil"/>
              <w:bottom w:val="nil"/>
              <w:right w:val="nil"/>
            </w:tcBorders>
            <w:tcMar>
              <w:top w:w="60" w:type="dxa"/>
              <w:left w:w="120" w:type="dxa"/>
              <w:bottom w:w="30" w:type="dxa"/>
              <w:right w:w="120" w:type="dxa"/>
            </w:tcMar>
            <w:vAlign w:val="center"/>
          </w:tcPr>
          <w:p w14:paraId="50A05BF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训练后期可适当减小强度</w:t>
            </w:r>
          </w:p>
        </w:tc>
      </w:tr>
      <w:tr w14:paraId="7D5410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502" w:type="dxa"/>
            <w:tcBorders>
              <w:top w:val="nil"/>
              <w:left w:val="nil"/>
              <w:bottom w:val="nil"/>
              <w:right w:val="nil"/>
            </w:tcBorders>
            <w:tcMar>
              <w:top w:w="60" w:type="dxa"/>
              <w:left w:w="120" w:type="dxa"/>
              <w:bottom w:w="30" w:type="dxa"/>
              <w:right w:w="120" w:type="dxa"/>
            </w:tcMar>
            <w:vAlign w:val="center"/>
          </w:tcPr>
          <w:p w14:paraId="15B58C2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预训练模型</w:t>
            </w:r>
          </w:p>
        </w:tc>
        <w:tc>
          <w:tcPr>
            <w:tcW w:w="1502" w:type="dxa"/>
            <w:tcBorders>
              <w:top w:val="nil"/>
              <w:left w:val="nil"/>
              <w:bottom w:val="nil"/>
              <w:right w:val="nil"/>
            </w:tcBorders>
            <w:tcMar>
              <w:top w:w="60" w:type="dxa"/>
              <w:left w:w="120" w:type="dxa"/>
              <w:bottom w:w="30" w:type="dxa"/>
              <w:right w:w="120" w:type="dxa"/>
            </w:tcMar>
            <w:vAlign w:val="center"/>
          </w:tcPr>
          <w:p w14:paraId="4A72E44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yolov8n.pt</w:t>
            </w:r>
          </w:p>
        </w:tc>
        <w:tc>
          <w:tcPr>
            <w:tcW w:w="2629" w:type="dxa"/>
            <w:tcBorders>
              <w:top w:val="nil"/>
              <w:left w:val="nil"/>
              <w:bottom w:val="nil"/>
              <w:right w:val="nil"/>
            </w:tcBorders>
            <w:tcMar>
              <w:top w:w="60" w:type="dxa"/>
              <w:left w:w="120" w:type="dxa"/>
              <w:bottom w:w="30" w:type="dxa"/>
              <w:right w:w="120" w:type="dxa"/>
            </w:tcMar>
            <w:vAlign w:val="center"/>
          </w:tcPr>
          <w:p w14:paraId="146F6FC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使用预训练权重加速收敛</w:t>
            </w:r>
          </w:p>
        </w:tc>
        <w:tc>
          <w:tcPr>
            <w:tcW w:w="2845" w:type="dxa"/>
            <w:tcBorders>
              <w:top w:val="nil"/>
              <w:left w:val="nil"/>
              <w:bottom w:val="nil"/>
              <w:right w:val="nil"/>
            </w:tcBorders>
            <w:tcMar>
              <w:top w:w="60" w:type="dxa"/>
              <w:left w:w="120" w:type="dxa"/>
              <w:bottom w:w="30" w:type="dxa"/>
              <w:right w:w="120" w:type="dxa"/>
            </w:tcMar>
            <w:vAlign w:val="center"/>
          </w:tcPr>
          <w:p w14:paraId="7547E24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从COCO数据集预训练的模型开始</w:t>
            </w:r>
          </w:p>
        </w:tc>
      </w:tr>
      <w:tr w14:paraId="6E6CF5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502" w:type="dxa"/>
            <w:tcBorders>
              <w:top w:val="nil"/>
              <w:left w:val="nil"/>
              <w:bottom w:val="nil"/>
              <w:right w:val="nil"/>
            </w:tcBorders>
            <w:tcMar>
              <w:top w:w="60" w:type="dxa"/>
              <w:left w:w="120" w:type="dxa"/>
              <w:bottom w:w="30" w:type="dxa"/>
              <w:right w:w="120" w:type="dxa"/>
            </w:tcMar>
            <w:vAlign w:val="center"/>
          </w:tcPr>
          <w:p w14:paraId="3F3CE6B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早停策略</w:t>
            </w:r>
          </w:p>
        </w:tc>
        <w:tc>
          <w:tcPr>
            <w:tcW w:w="1502" w:type="dxa"/>
            <w:tcBorders>
              <w:top w:val="nil"/>
              <w:left w:val="nil"/>
              <w:bottom w:val="nil"/>
              <w:right w:val="nil"/>
            </w:tcBorders>
            <w:tcMar>
              <w:top w:w="60" w:type="dxa"/>
              <w:left w:w="120" w:type="dxa"/>
              <w:bottom w:w="30" w:type="dxa"/>
              <w:right w:w="120" w:type="dxa"/>
            </w:tcMar>
            <w:vAlign w:val="center"/>
          </w:tcPr>
          <w:p w14:paraId="53BF9DE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patience=100</w:t>
            </w:r>
          </w:p>
        </w:tc>
        <w:tc>
          <w:tcPr>
            <w:tcW w:w="2629" w:type="dxa"/>
            <w:tcBorders>
              <w:top w:val="nil"/>
              <w:left w:val="nil"/>
              <w:bottom w:val="nil"/>
              <w:right w:val="nil"/>
            </w:tcBorders>
            <w:tcMar>
              <w:top w:w="60" w:type="dxa"/>
              <w:left w:w="120" w:type="dxa"/>
              <w:bottom w:w="30" w:type="dxa"/>
              <w:right w:w="120" w:type="dxa"/>
            </w:tcMar>
            <w:vAlign w:val="center"/>
          </w:tcPr>
          <w:p w14:paraId="71BC441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验证集性能连续100轮不提升则停止训练</w:t>
            </w:r>
          </w:p>
        </w:tc>
        <w:tc>
          <w:tcPr>
            <w:tcW w:w="2845" w:type="dxa"/>
            <w:tcBorders>
              <w:top w:val="nil"/>
              <w:left w:val="nil"/>
              <w:bottom w:val="nil"/>
              <w:right w:val="nil"/>
            </w:tcBorders>
            <w:tcMar>
              <w:top w:w="60" w:type="dxa"/>
              <w:left w:w="120" w:type="dxa"/>
              <w:bottom w:w="30" w:type="dxa"/>
              <w:right w:w="120" w:type="dxa"/>
            </w:tcMar>
            <w:vAlign w:val="center"/>
          </w:tcPr>
          <w:p w14:paraId="407256A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避免过拟合和不必要的训练时间</w:t>
            </w:r>
          </w:p>
        </w:tc>
      </w:tr>
      <w:tr w14:paraId="5318BD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502" w:type="dxa"/>
            <w:tcBorders>
              <w:top w:val="nil"/>
              <w:left w:val="nil"/>
              <w:bottom w:val="single" w:color="auto" w:sz="12" w:space="0"/>
              <w:right w:val="nil"/>
            </w:tcBorders>
            <w:tcMar>
              <w:top w:w="60" w:type="dxa"/>
              <w:left w:w="120" w:type="dxa"/>
              <w:bottom w:w="30" w:type="dxa"/>
              <w:right w:w="120" w:type="dxa"/>
            </w:tcMar>
            <w:vAlign w:val="center"/>
          </w:tcPr>
          <w:p w14:paraId="72F09A1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混合精度训练</w:t>
            </w:r>
          </w:p>
        </w:tc>
        <w:tc>
          <w:tcPr>
            <w:tcW w:w="1502" w:type="dxa"/>
            <w:tcBorders>
              <w:top w:val="nil"/>
              <w:left w:val="nil"/>
              <w:bottom w:val="single" w:color="auto" w:sz="12" w:space="0"/>
              <w:right w:val="nil"/>
            </w:tcBorders>
            <w:tcMar>
              <w:top w:w="60" w:type="dxa"/>
              <w:left w:w="120" w:type="dxa"/>
              <w:bottom w:w="30" w:type="dxa"/>
              <w:right w:w="120" w:type="dxa"/>
            </w:tcMar>
            <w:vAlign w:val="center"/>
          </w:tcPr>
          <w:p w14:paraId="3C2C842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false</w:t>
            </w:r>
          </w:p>
        </w:tc>
        <w:tc>
          <w:tcPr>
            <w:tcW w:w="2629" w:type="dxa"/>
            <w:tcBorders>
              <w:top w:val="nil"/>
              <w:left w:val="nil"/>
              <w:bottom w:val="single" w:color="auto" w:sz="12" w:space="0"/>
              <w:right w:val="nil"/>
            </w:tcBorders>
            <w:tcMar>
              <w:top w:w="60" w:type="dxa"/>
              <w:left w:w="120" w:type="dxa"/>
              <w:bottom w:w="30" w:type="dxa"/>
              <w:right w:w="120" w:type="dxa"/>
            </w:tcMar>
            <w:vAlign w:val="center"/>
          </w:tcPr>
          <w:p w14:paraId="6BEC82A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是否使用混合精度训练</w:t>
            </w:r>
          </w:p>
        </w:tc>
        <w:tc>
          <w:tcPr>
            <w:tcW w:w="2845" w:type="dxa"/>
            <w:tcBorders>
              <w:top w:val="nil"/>
              <w:left w:val="nil"/>
              <w:bottom w:val="single" w:color="auto" w:sz="12" w:space="0"/>
              <w:right w:val="nil"/>
            </w:tcBorders>
            <w:tcMar>
              <w:top w:w="60" w:type="dxa"/>
              <w:left w:w="120" w:type="dxa"/>
              <w:bottom w:w="30" w:type="dxa"/>
              <w:right w:w="120" w:type="dxa"/>
            </w:tcMar>
            <w:vAlign w:val="center"/>
          </w:tcPr>
          <w:p w14:paraId="765D260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可提升训练速度，但需要支持的硬件</w:t>
            </w:r>
          </w:p>
        </w:tc>
      </w:tr>
    </w:tbl>
    <w:p w14:paraId="0140009A">
      <w:pPr>
        <w:spacing w:before="300" w:after="120" w:line="288" w:lineRule="auto"/>
        <w:ind w:left="0"/>
        <w:jc w:val="both"/>
        <w:outlineLvl w:val="2"/>
      </w:pPr>
      <w:bookmarkStart w:id="48" w:name="heading_31"/>
      <w:r>
        <w:rPr>
          <w:rFonts w:ascii="Arial" w:hAnsi="Arial" w:eastAsia="等线" w:cs="Arial"/>
          <w:b/>
          <w:sz w:val="30"/>
        </w:rPr>
        <w:t>4.4.2 训练流程</w:t>
      </w:r>
      <w:bookmarkEnd w:id="48"/>
    </w:p>
    <w:p w14:paraId="0726E28E">
      <w:pPr>
        <w:spacing w:before="120" w:after="120" w:line="288" w:lineRule="auto"/>
        <w:ind w:left="0" w:firstLine="420"/>
        <w:jc w:val="both"/>
      </w:pPr>
      <w:r>
        <w:rPr>
          <w:rFonts w:ascii="Arial" w:hAnsi="Arial" w:eastAsia="等线" w:cs="Arial"/>
          <w:b/>
          <w:sz w:val="22"/>
        </w:rPr>
        <w:t>环境准备</w:t>
      </w:r>
      <w:r>
        <w:rPr>
          <w:rFonts w:ascii="Arial" w:hAnsi="Arial" w:eastAsia="等线" w:cs="Arial"/>
          <w:sz w:val="22"/>
        </w:rPr>
        <w:t>：</w:t>
      </w:r>
    </w:p>
    <w:p w14:paraId="6B63B77A">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配置</w:t>
      </w:r>
      <w:r>
        <w:rPr>
          <w:rFonts w:hint="eastAsia" w:ascii="Times New Roman" w:hAnsi="Times New Roman" w:cs="Times New Roman" w:eastAsiaTheme="minorEastAsia"/>
          <w:sz w:val="24"/>
          <w:szCs w:val="24"/>
        </w:rPr>
        <w:t>PyTorch</w:t>
      </w:r>
      <w:r>
        <w:rPr>
          <w:rFonts w:hint="eastAsia" w:asciiTheme="minorEastAsia" w:hAnsiTheme="minorEastAsia" w:eastAsiaTheme="minorEastAsia" w:cstheme="minorEastAsia"/>
          <w:sz w:val="24"/>
          <w:szCs w:val="24"/>
        </w:rPr>
        <w:t>和</w:t>
      </w:r>
      <w:r>
        <w:rPr>
          <w:rFonts w:hint="eastAsia" w:ascii="Times New Roman" w:hAnsi="Times New Roman" w:cs="Times New Roman" w:eastAsiaTheme="minorEastAsia"/>
          <w:sz w:val="24"/>
          <w:szCs w:val="24"/>
        </w:rPr>
        <w:t>YOLOv8</w:t>
      </w:r>
      <w:r>
        <w:rPr>
          <w:rFonts w:hint="eastAsia" w:asciiTheme="minorEastAsia" w:hAnsiTheme="minorEastAsia" w:eastAsiaTheme="minorEastAsia" w:cstheme="minorEastAsia"/>
          <w:sz w:val="24"/>
          <w:szCs w:val="24"/>
        </w:rPr>
        <w:t>环境</w:t>
      </w:r>
    </w:p>
    <w:p w14:paraId="2905D8CC">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准备数据集并转换为</w:t>
      </w:r>
      <w:r>
        <w:rPr>
          <w:rFonts w:hint="eastAsia" w:ascii="Times New Roman" w:hAnsi="Times New Roman" w:cs="Times New Roman" w:eastAsiaTheme="minorEastAsia"/>
          <w:sz w:val="24"/>
          <w:szCs w:val="24"/>
        </w:rPr>
        <w:t>YOLO</w:t>
      </w:r>
      <w:r>
        <w:rPr>
          <w:rFonts w:hint="eastAsia" w:asciiTheme="minorEastAsia" w:hAnsiTheme="minorEastAsia" w:eastAsiaTheme="minorEastAsia" w:cstheme="minorEastAsia"/>
          <w:sz w:val="24"/>
          <w:szCs w:val="24"/>
        </w:rPr>
        <w:t>格式</w:t>
      </w:r>
    </w:p>
    <w:p w14:paraId="026F4634">
      <w:pPr>
        <w:numPr>
          <w:ilvl w:val="0"/>
          <w:numId w:val="11"/>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划分训练集、验证集和测试集</w:t>
      </w:r>
    </w:p>
    <w:p w14:paraId="0C10C843">
      <w:pPr>
        <w:spacing w:before="120" w:after="120" w:line="288" w:lineRule="auto"/>
        <w:ind w:left="0" w:firstLine="420"/>
        <w:jc w:val="both"/>
      </w:pPr>
      <w:r>
        <w:rPr>
          <w:rFonts w:ascii="Arial" w:hAnsi="Arial" w:eastAsia="等线" w:cs="Arial"/>
          <w:b/>
          <w:sz w:val="22"/>
        </w:rPr>
        <w:t>模型初始化</w:t>
      </w:r>
      <w:r>
        <w:rPr>
          <w:rFonts w:ascii="Arial" w:hAnsi="Arial" w:eastAsia="等线" w:cs="Arial"/>
          <w:sz w:val="22"/>
        </w:rPr>
        <w:t>：</w:t>
      </w:r>
    </w:p>
    <w:p w14:paraId="2A90A876">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加载预训练权重</w:t>
      </w:r>
    </w:p>
    <w:p w14:paraId="452FFE7C">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设置模型参数和超参数</w:t>
      </w:r>
    </w:p>
    <w:p w14:paraId="3B43B50F">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配置优化器和学习率策略</w:t>
      </w:r>
    </w:p>
    <w:p w14:paraId="76F8F860">
      <w:pPr>
        <w:spacing w:before="120" w:after="120" w:line="288" w:lineRule="auto"/>
        <w:ind w:left="0" w:firstLine="420"/>
        <w:jc w:val="both"/>
      </w:pPr>
      <w:r>
        <w:rPr>
          <w:rFonts w:ascii="Arial" w:hAnsi="Arial" w:eastAsia="等线" w:cs="Arial"/>
          <w:b/>
          <w:sz w:val="22"/>
        </w:rPr>
        <w:t>训练过程</w:t>
      </w:r>
      <w:r>
        <w:rPr>
          <w:rFonts w:ascii="Arial" w:hAnsi="Arial" w:eastAsia="等线" w:cs="Arial"/>
          <w:sz w:val="22"/>
        </w:rPr>
        <w:t>：</w:t>
      </w:r>
    </w:p>
    <w:p w14:paraId="2457D4BF">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迭代训练指定轮次</w:t>
      </w:r>
    </w:p>
    <w:p w14:paraId="56BF9B9F">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实时监控训练损失和验证指标</w:t>
      </w:r>
    </w:p>
    <w:p w14:paraId="4DA71263">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自动保存最佳模型</w:t>
      </w:r>
    </w:p>
    <w:p w14:paraId="01B599A6">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定期生成训练日志和可视化结果</w:t>
      </w:r>
    </w:p>
    <w:p w14:paraId="5BCB01E0">
      <w:pPr>
        <w:spacing w:before="120" w:after="120" w:line="288" w:lineRule="auto"/>
        <w:ind w:left="0" w:firstLine="420"/>
        <w:jc w:val="both"/>
      </w:pPr>
      <w:r>
        <w:rPr>
          <w:rFonts w:ascii="Arial" w:hAnsi="Arial" w:eastAsia="等线" w:cs="Arial"/>
          <w:b/>
          <w:sz w:val="22"/>
        </w:rPr>
        <w:t>模型验证</w:t>
      </w:r>
      <w:r>
        <w:rPr>
          <w:rFonts w:ascii="Arial" w:hAnsi="Arial" w:eastAsia="等线" w:cs="Arial"/>
          <w:sz w:val="22"/>
        </w:rPr>
        <w:t>：</w:t>
      </w:r>
    </w:p>
    <w:p w14:paraId="4A457C06">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使用验证集评估模型性能</w:t>
      </w:r>
    </w:p>
    <w:p w14:paraId="7B5270B1">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计算精确率、召回率、</w:t>
      </w:r>
      <w:r>
        <w:rPr>
          <w:rFonts w:hint="eastAsia" w:ascii="Times New Roman" w:hAnsi="Times New Roman" w:cs="Times New Roman" w:eastAsiaTheme="minorEastAsia"/>
          <w:sz w:val="24"/>
          <w:szCs w:val="24"/>
        </w:rPr>
        <w:t>mAP</w:t>
      </w:r>
      <w:r>
        <w:rPr>
          <w:rFonts w:hint="eastAsia" w:asciiTheme="minorEastAsia" w:hAnsiTheme="minorEastAsia" w:eastAsiaTheme="minorEastAsia" w:cstheme="minorEastAsia"/>
          <w:sz w:val="24"/>
          <w:szCs w:val="24"/>
        </w:rPr>
        <w:t>等指标</w:t>
      </w:r>
    </w:p>
    <w:p w14:paraId="27928F92">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分析各类别检测性能</w:t>
      </w:r>
    </w:p>
    <w:p w14:paraId="31CCE5BE">
      <w:pPr>
        <w:numPr>
          <w:ilvl w:val="0"/>
          <w:numId w:val="11"/>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识别难例和错误样本</w:t>
      </w:r>
    </w:p>
    <w:p w14:paraId="1A5581F0">
      <w:pPr>
        <w:spacing w:before="120" w:after="120" w:line="288" w:lineRule="auto"/>
        <w:ind w:left="0" w:leftChars="0" w:firstLine="420" w:firstLineChars="0"/>
        <w:jc w:val="both"/>
        <w:outlineLvl w:val="3"/>
      </w:pPr>
      <w:r>
        <w:rPr>
          <w:rFonts w:ascii="Arial" w:hAnsi="Arial" w:eastAsia="等线" w:cs="Arial"/>
          <w:b/>
          <w:sz w:val="22"/>
        </w:rPr>
        <w:t>模型优化</w:t>
      </w:r>
      <w:r>
        <w:rPr>
          <w:rFonts w:ascii="Arial" w:hAnsi="Arial" w:eastAsia="等线" w:cs="Arial"/>
          <w:sz w:val="22"/>
        </w:rPr>
        <w:t>：</w:t>
      </w:r>
    </w:p>
    <w:p w14:paraId="63C8F355">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根据验证结果调整超参数</w:t>
      </w:r>
    </w:p>
    <w:p w14:paraId="2495B099">
      <w:pPr>
        <w:numPr>
          <w:ilvl w:val="0"/>
          <w:numId w:val="11"/>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针对难例进行数据增强或重新标注</w:t>
      </w:r>
    </w:p>
    <w:p w14:paraId="576011BF">
      <w:pPr>
        <w:numPr>
          <w:ilvl w:val="0"/>
          <w:numId w:val="11"/>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模型微调（</w:t>
      </w:r>
      <w:r>
        <w:rPr>
          <w:rFonts w:hint="eastAsia" w:ascii="Times New Roman" w:hAnsi="Times New Roman" w:cs="Times New Roman" w:eastAsiaTheme="minorEastAsia"/>
          <w:sz w:val="24"/>
          <w:szCs w:val="24"/>
        </w:rPr>
        <w:t>Fine-tuning</w:t>
      </w:r>
      <w:r>
        <w:rPr>
          <w:rFonts w:hint="eastAsia" w:asciiTheme="minorEastAsia" w:hAnsiTheme="minorEastAsia" w:eastAsiaTheme="minorEastAsia" w:cstheme="minorEastAsia"/>
          <w:sz w:val="24"/>
          <w:szCs w:val="24"/>
        </w:rPr>
        <w:t>）</w:t>
      </w:r>
    </w:p>
    <w:p w14:paraId="3D25F11C">
      <w:pPr>
        <w:spacing w:before="300" w:after="120" w:line="288" w:lineRule="auto"/>
        <w:ind w:left="0"/>
        <w:jc w:val="both"/>
        <w:outlineLvl w:val="2"/>
      </w:pPr>
      <w:bookmarkStart w:id="49" w:name="heading_32"/>
      <w:r>
        <w:rPr>
          <w:rFonts w:ascii="Arial" w:hAnsi="Arial" w:eastAsia="等线" w:cs="Arial"/>
          <w:b/>
          <w:sz w:val="30"/>
        </w:rPr>
        <w:t>4.4.3 模型评估指标</w:t>
      </w:r>
      <w:bookmarkEnd w:id="49"/>
    </w:p>
    <w:p w14:paraId="2CFB88D3">
      <w:pPr>
        <w:spacing w:before="120" w:after="120" w:line="288" w:lineRule="auto"/>
        <w:ind w:left="0" w:firstLine="420"/>
        <w:jc w:val="both"/>
      </w:pPr>
      <w:r>
        <w:rPr>
          <w:rFonts w:hint="eastAsia" w:asciiTheme="minorEastAsia" w:hAnsiTheme="minorEastAsia" w:eastAsiaTheme="minorEastAsia" w:cstheme="minorEastAsia"/>
          <w:sz w:val="24"/>
          <w:szCs w:val="24"/>
        </w:rPr>
        <w:t>使用以下指标评估模型性能</w:t>
      </w:r>
      <w:r>
        <w:rPr>
          <w:rFonts w:ascii="Arial" w:hAnsi="Arial" w:eastAsia="等线" w:cs="Arial"/>
          <w:sz w:val="22"/>
        </w:rPr>
        <w:t>：</w:t>
      </w:r>
    </w:p>
    <w:p w14:paraId="7807D18E">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精确率（Precision）</w:t>
      </w:r>
      <w:r>
        <w:rPr>
          <w:rFonts w:ascii="Arial" w:hAnsi="Arial" w:eastAsia="等线" w:cs="Arial"/>
          <w:sz w:val="22"/>
        </w:rPr>
        <w:t>：</w:t>
      </w:r>
      <w:r>
        <w:rPr>
          <w:rFonts w:hint="eastAsia" w:asciiTheme="minorEastAsia" w:hAnsiTheme="minorEastAsia" w:eastAsiaTheme="minorEastAsia" w:cstheme="minorEastAsia"/>
          <w:sz w:val="24"/>
          <w:szCs w:val="24"/>
        </w:rPr>
        <w:t>检测为正例的样本中实际正例的比例</w:t>
      </w:r>
    </w:p>
    <w:p w14:paraId="47109496">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召回率（Recall）</w:t>
      </w:r>
      <w:r>
        <w:rPr>
          <w:rFonts w:ascii="Arial" w:hAnsi="Arial" w:eastAsia="等线" w:cs="Arial"/>
          <w:sz w:val="22"/>
        </w:rPr>
        <w:t>：</w:t>
      </w:r>
      <w:r>
        <w:rPr>
          <w:rFonts w:hint="eastAsia" w:asciiTheme="minorEastAsia" w:hAnsiTheme="minorEastAsia" w:eastAsiaTheme="minorEastAsia" w:cstheme="minorEastAsia"/>
          <w:sz w:val="24"/>
          <w:szCs w:val="24"/>
        </w:rPr>
        <w:t>实际正例中被正确检测出的比例</w:t>
      </w:r>
    </w:p>
    <w:p w14:paraId="7991D166">
      <w:pPr>
        <w:spacing w:before="120" w:after="120" w:line="288" w:lineRule="auto"/>
        <w:ind w:left="0" w:firstLine="420"/>
        <w:jc w:val="both"/>
        <w:rPr>
          <w:rFonts w:hint="eastAsia" w:ascii="Times New Roman" w:hAnsi="Times New Roman" w:cs="Times New Roman" w:eastAsiaTheme="minorEastAsia"/>
          <w:sz w:val="24"/>
          <w:szCs w:val="24"/>
        </w:rPr>
      </w:pPr>
      <w:r>
        <w:rPr>
          <w:rFonts w:ascii="Arial" w:hAnsi="Arial" w:eastAsia="等线" w:cs="Arial"/>
          <w:b/>
          <w:sz w:val="22"/>
        </w:rPr>
        <w:t>平均精度（mAP）</w:t>
      </w:r>
      <w:r>
        <w:rPr>
          <w:rFonts w:ascii="Arial" w:hAnsi="Arial" w:eastAsia="等线" w:cs="Arial"/>
          <w:sz w:val="22"/>
        </w:rPr>
        <w:t>：</w:t>
      </w:r>
      <w:r>
        <w:rPr>
          <w:rFonts w:hint="eastAsia" w:asciiTheme="minorEastAsia" w:hAnsiTheme="minorEastAsia" w:eastAsiaTheme="minorEastAsia" w:cstheme="minorEastAsia"/>
          <w:sz w:val="24"/>
          <w:szCs w:val="24"/>
        </w:rPr>
        <w:t>在不同置信度阈值下的平均精确率，包括</w:t>
      </w:r>
      <w:r>
        <w:rPr>
          <w:rFonts w:hint="eastAsia" w:ascii="Times New Roman" w:hAnsi="Times New Roman" w:cs="Times New Roman" w:eastAsiaTheme="minorEastAsia"/>
          <w:sz w:val="24"/>
          <w:szCs w:val="24"/>
        </w:rPr>
        <w:t>mAP@0.5</w:t>
      </w:r>
      <w:r>
        <w:rPr>
          <w:rFonts w:hint="eastAsia" w:asciiTheme="minorEastAsia" w:hAnsiTheme="minorEastAsia" w:eastAsiaTheme="minorEastAsia" w:cstheme="minorEastAsia"/>
          <w:sz w:val="24"/>
          <w:szCs w:val="24"/>
        </w:rPr>
        <w:t>和</w:t>
      </w:r>
      <w:r>
        <w:rPr>
          <w:rFonts w:hint="eastAsia" w:ascii="Times New Roman" w:hAnsi="Times New Roman" w:cs="Times New Roman" w:eastAsiaTheme="minorEastAsia"/>
          <w:sz w:val="24"/>
          <w:szCs w:val="24"/>
        </w:rPr>
        <w:t>mAP@0.5:0.95</w:t>
      </w:r>
    </w:p>
    <w:p w14:paraId="59689AEB">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F1分数</w:t>
      </w:r>
      <w:r>
        <w:rPr>
          <w:rFonts w:ascii="Arial" w:hAnsi="Arial" w:eastAsia="等线" w:cs="Arial"/>
          <w:sz w:val="22"/>
        </w:rPr>
        <w:t>：</w:t>
      </w:r>
      <w:r>
        <w:rPr>
          <w:rFonts w:hint="eastAsia" w:asciiTheme="minorEastAsia" w:hAnsiTheme="minorEastAsia" w:eastAsiaTheme="minorEastAsia" w:cstheme="minorEastAsia"/>
          <w:sz w:val="24"/>
          <w:szCs w:val="24"/>
        </w:rPr>
        <w:t>精确率和召回率的调和平均值</w:t>
      </w:r>
    </w:p>
    <w:p w14:paraId="432276F5">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检测速度（FPS）</w:t>
      </w:r>
      <w:r>
        <w:rPr>
          <w:rFonts w:ascii="Arial" w:hAnsi="Arial" w:eastAsia="等线" w:cs="Arial"/>
          <w:sz w:val="22"/>
        </w:rPr>
        <w:t>：</w:t>
      </w:r>
      <w:r>
        <w:rPr>
          <w:rFonts w:hint="eastAsia" w:asciiTheme="minorEastAsia" w:hAnsiTheme="minorEastAsia" w:eastAsiaTheme="minorEastAsia" w:cstheme="minorEastAsia"/>
          <w:sz w:val="24"/>
          <w:szCs w:val="24"/>
        </w:rPr>
        <w:t>每秒能够处理的图像数量</w:t>
      </w:r>
    </w:p>
    <w:p w14:paraId="78FA2B2E">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内存占用</w:t>
      </w:r>
      <w:r>
        <w:rPr>
          <w:rFonts w:ascii="Arial" w:hAnsi="Arial" w:eastAsia="等线" w:cs="Arial"/>
          <w:sz w:val="22"/>
        </w:rPr>
        <w:t>：</w:t>
      </w:r>
      <w:r>
        <w:rPr>
          <w:rFonts w:hint="eastAsia" w:asciiTheme="minorEastAsia" w:hAnsiTheme="minorEastAsia" w:eastAsiaTheme="minorEastAsia" w:cstheme="minorEastAsia"/>
          <w:sz w:val="24"/>
          <w:szCs w:val="24"/>
        </w:rPr>
        <w:t>模型加载和推理时的内存使用量</w:t>
      </w:r>
    </w:p>
    <w:p w14:paraId="610AACFC">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各类别性能</w:t>
      </w:r>
      <w:r>
        <w:rPr>
          <w:rFonts w:ascii="Arial" w:hAnsi="Arial" w:eastAsia="等线" w:cs="Arial"/>
          <w:sz w:val="22"/>
        </w:rPr>
        <w:t>：</w:t>
      </w:r>
      <w:r>
        <w:rPr>
          <w:rFonts w:hint="eastAsia" w:asciiTheme="minorEastAsia" w:hAnsiTheme="minorEastAsia" w:eastAsiaTheme="minorEastAsia" w:cstheme="minorEastAsia"/>
          <w:sz w:val="24"/>
          <w:szCs w:val="24"/>
        </w:rPr>
        <w:t>分别评估不同缺陷类型的检测性能</w:t>
      </w:r>
    </w:p>
    <w:p w14:paraId="1B38BD61">
      <w:pPr>
        <w:spacing w:before="300" w:after="120" w:line="288" w:lineRule="auto"/>
        <w:ind w:left="0"/>
        <w:jc w:val="both"/>
        <w:outlineLvl w:val="2"/>
      </w:pPr>
      <w:bookmarkStart w:id="50" w:name="heading_33"/>
      <w:r>
        <w:rPr>
          <w:rFonts w:ascii="Arial" w:hAnsi="Arial" w:eastAsia="等线" w:cs="Arial"/>
          <w:b/>
          <w:sz w:val="30"/>
        </w:rPr>
        <w:t>4.4.4 模型部署优化</w:t>
      </w:r>
      <w:bookmarkEnd w:id="50"/>
    </w:p>
    <w:p w14:paraId="7A79744B">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为提高部署性能，采用以下优化策略：</w:t>
      </w:r>
    </w:p>
    <w:p w14:paraId="349731EF">
      <w:pPr>
        <w:spacing w:before="120" w:after="120" w:line="288" w:lineRule="auto"/>
        <w:ind w:left="0" w:firstLine="420"/>
        <w:jc w:val="both"/>
      </w:pPr>
      <w:r>
        <w:rPr>
          <w:rFonts w:ascii="Arial" w:hAnsi="Arial" w:eastAsia="等线" w:cs="Arial"/>
          <w:b/>
          <w:sz w:val="22"/>
        </w:rPr>
        <w:t>模型量化</w:t>
      </w:r>
      <w:r>
        <w:rPr>
          <w:rFonts w:ascii="Arial" w:hAnsi="Arial" w:eastAsia="等线" w:cs="Arial"/>
          <w:sz w:val="22"/>
        </w:rPr>
        <w:t>：</w:t>
      </w:r>
      <w:r>
        <w:rPr>
          <w:rFonts w:hint="eastAsia" w:asciiTheme="minorEastAsia" w:hAnsiTheme="minorEastAsia" w:eastAsiaTheme="minorEastAsia" w:cstheme="minorEastAsia"/>
          <w:sz w:val="24"/>
          <w:szCs w:val="24"/>
        </w:rPr>
        <w:t>将模型权重从</w:t>
      </w:r>
      <w:r>
        <w:rPr>
          <w:rFonts w:hint="eastAsia" w:ascii="Times New Roman" w:hAnsi="Times New Roman" w:cs="Times New Roman" w:eastAsiaTheme="minorEastAsia"/>
          <w:sz w:val="24"/>
          <w:szCs w:val="24"/>
        </w:rPr>
        <w:t>FP32</w:t>
      </w:r>
      <w:r>
        <w:rPr>
          <w:rFonts w:hint="eastAsia" w:asciiTheme="minorEastAsia" w:hAnsiTheme="minorEastAsia" w:eastAsiaTheme="minorEastAsia" w:cstheme="minorEastAsia"/>
          <w:sz w:val="24"/>
          <w:szCs w:val="24"/>
        </w:rPr>
        <w:t>量化到</w:t>
      </w:r>
      <w:r>
        <w:rPr>
          <w:rFonts w:hint="eastAsia" w:ascii="Times New Roman" w:hAnsi="Times New Roman" w:cs="Times New Roman" w:eastAsiaTheme="minorEastAsia"/>
          <w:sz w:val="24"/>
          <w:szCs w:val="24"/>
        </w:rPr>
        <w:t>INT8</w:t>
      </w:r>
      <w:r>
        <w:rPr>
          <w:rFonts w:hint="eastAsia" w:asciiTheme="minorEastAsia" w:hAnsiTheme="minorEastAsia" w:eastAsiaTheme="minorEastAsia" w:cstheme="minorEastAsia"/>
          <w:sz w:val="24"/>
          <w:szCs w:val="24"/>
        </w:rPr>
        <w:t>或</w:t>
      </w:r>
      <w:r>
        <w:rPr>
          <w:rFonts w:hint="eastAsia" w:ascii="Times New Roman" w:hAnsi="Times New Roman" w:cs="Times New Roman" w:eastAsiaTheme="minorEastAsia"/>
          <w:sz w:val="24"/>
          <w:szCs w:val="24"/>
        </w:rPr>
        <w:t>FP16</w:t>
      </w:r>
      <w:r>
        <w:rPr>
          <w:rFonts w:hint="eastAsia" w:asciiTheme="minorEastAsia" w:hAnsiTheme="minorEastAsia" w:eastAsiaTheme="minorEastAsia" w:cstheme="minorEastAsia"/>
          <w:sz w:val="24"/>
          <w:szCs w:val="24"/>
        </w:rPr>
        <w:t>，减小模型大小并加速推理</w:t>
      </w:r>
    </w:p>
    <w:p w14:paraId="0B616E73">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模型剪枝</w:t>
      </w:r>
      <w:r>
        <w:rPr>
          <w:rFonts w:ascii="Arial" w:hAnsi="Arial" w:eastAsia="等线" w:cs="Arial"/>
          <w:sz w:val="22"/>
        </w:rPr>
        <w:t>：</w:t>
      </w:r>
      <w:r>
        <w:rPr>
          <w:rFonts w:hint="eastAsia" w:asciiTheme="minorEastAsia" w:hAnsiTheme="minorEastAsia" w:eastAsiaTheme="minorEastAsia" w:cstheme="minorEastAsia"/>
          <w:sz w:val="24"/>
          <w:szCs w:val="24"/>
        </w:rPr>
        <w:t>移除冗余的网络连接或通道，减小模型体积</w:t>
      </w:r>
    </w:p>
    <w:p w14:paraId="120DD929">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模型蒸馏</w:t>
      </w:r>
      <w:r>
        <w:rPr>
          <w:rFonts w:ascii="Arial" w:hAnsi="Arial" w:eastAsia="等线" w:cs="Arial"/>
          <w:sz w:val="22"/>
        </w:rPr>
        <w:t>：</w:t>
      </w:r>
      <w:r>
        <w:rPr>
          <w:rFonts w:hint="eastAsia" w:asciiTheme="minorEastAsia" w:hAnsiTheme="minorEastAsia" w:eastAsiaTheme="minorEastAsia" w:cstheme="minorEastAsia"/>
          <w:sz w:val="24"/>
          <w:szCs w:val="24"/>
        </w:rPr>
        <w:t>将大模型的知识迁移到小模型，保持性能的同时减小模型规模</w:t>
      </w:r>
    </w:p>
    <w:p w14:paraId="0FEDB1B0">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TensorRT优化</w:t>
      </w:r>
      <w:r>
        <w:rPr>
          <w:rFonts w:ascii="Arial" w:hAnsi="Arial" w:eastAsia="等线" w:cs="Arial"/>
          <w:sz w:val="22"/>
        </w:rPr>
        <w:t>：</w:t>
      </w:r>
      <w:r>
        <w:rPr>
          <w:rFonts w:hint="eastAsia" w:asciiTheme="minorEastAsia" w:hAnsiTheme="minorEastAsia" w:eastAsiaTheme="minorEastAsia" w:cstheme="minorEastAsia"/>
          <w:sz w:val="24"/>
          <w:szCs w:val="24"/>
        </w:rPr>
        <w:t>使用</w:t>
      </w:r>
      <w:r>
        <w:rPr>
          <w:rFonts w:hint="eastAsia" w:ascii="Times New Roman" w:hAnsi="Times New Roman" w:cs="Times New Roman" w:eastAsiaTheme="minorEastAsia"/>
          <w:sz w:val="24"/>
          <w:szCs w:val="24"/>
        </w:rPr>
        <w:t>NVIDIA TensorRT</w:t>
      </w:r>
      <w:r>
        <w:rPr>
          <w:rFonts w:hint="eastAsia" w:asciiTheme="minorEastAsia" w:hAnsiTheme="minorEastAsia" w:eastAsiaTheme="minorEastAsia" w:cstheme="minorEastAsia"/>
          <w:sz w:val="24"/>
          <w:szCs w:val="24"/>
        </w:rPr>
        <w:t>进行推理优化，提高</w:t>
      </w:r>
      <w:r>
        <w:rPr>
          <w:rFonts w:hint="eastAsia" w:ascii="Times New Roman" w:hAnsi="Times New Roman" w:cs="Times New Roman" w:eastAsiaTheme="minorEastAsia"/>
          <w:sz w:val="24"/>
          <w:szCs w:val="24"/>
        </w:rPr>
        <w:t>GPU</w:t>
      </w:r>
      <w:r>
        <w:rPr>
          <w:rFonts w:hint="eastAsia" w:asciiTheme="minorEastAsia" w:hAnsiTheme="minorEastAsia" w:eastAsiaTheme="minorEastAsia" w:cstheme="minorEastAsia"/>
          <w:sz w:val="24"/>
          <w:szCs w:val="24"/>
        </w:rPr>
        <w:t>加速效果</w:t>
      </w:r>
    </w:p>
    <w:p w14:paraId="4D3EBB0A">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ONNX导出</w:t>
      </w:r>
      <w:r>
        <w:rPr>
          <w:rFonts w:ascii="Arial" w:hAnsi="Arial" w:eastAsia="等线" w:cs="Arial"/>
          <w:sz w:val="22"/>
        </w:rPr>
        <w:t>：</w:t>
      </w:r>
      <w:r>
        <w:rPr>
          <w:rFonts w:hint="eastAsia" w:asciiTheme="minorEastAsia" w:hAnsiTheme="minorEastAsia" w:eastAsiaTheme="minorEastAsia" w:cstheme="minorEastAsia"/>
          <w:sz w:val="24"/>
          <w:szCs w:val="24"/>
        </w:rPr>
        <w:t>将模型导出为</w:t>
      </w:r>
      <w:r>
        <w:rPr>
          <w:rFonts w:hint="eastAsia" w:ascii="Times New Roman" w:hAnsi="Times New Roman" w:cs="Times New Roman" w:eastAsiaTheme="minorEastAsia"/>
          <w:sz w:val="24"/>
          <w:szCs w:val="24"/>
        </w:rPr>
        <w:t>ONNX</w:t>
      </w:r>
      <w:r>
        <w:rPr>
          <w:rFonts w:hint="eastAsia" w:asciiTheme="minorEastAsia" w:hAnsiTheme="minorEastAsia" w:eastAsiaTheme="minorEastAsia" w:cstheme="minorEastAsia"/>
          <w:sz w:val="24"/>
          <w:szCs w:val="24"/>
        </w:rPr>
        <w:t>格式，便于在不同平台部署</w:t>
      </w:r>
    </w:p>
    <w:p w14:paraId="4640FA48">
      <w:pPr>
        <w:spacing w:before="380" w:after="140" w:line="288" w:lineRule="auto"/>
        <w:ind w:left="0"/>
        <w:jc w:val="both"/>
        <w:outlineLvl w:val="0"/>
      </w:pPr>
      <w:bookmarkStart w:id="51" w:name="heading_34"/>
      <w:bookmarkStart w:id="52" w:name="_Toc15138"/>
      <w:r>
        <w:rPr>
          <w:rFonts w:ascii="Arial" w:hAnsi="Arial" w:eastAsia="等线" w:cs="Arial"/>
          <w:b/>
          <w:sz w:val="36"/>
        </w:rPr>
        <w:t>5. 系统配置与部署</w:t>
      </w:r>
      <w:bookmarkEnd w:id="51"/>
      <w:bookmarkEnd w:id="52"/>
    </w:p>
    <w:p w14:paraId="548DC689">
      <w:pPr>
        <w:spacing w:before="320" w:after="120" w:line="288" w:lineRule="auto"/>
        <w:ind w:left="0"/>
        <w:jc w:val="both"/>
        <w:outlineLvl w:val="1"/>
      </w:pPr>
      <w:bookmarkStart w:id="53" w:name="heading_35"/>
      <w:bookmarkStart w:id="54" w:name="_Toc24744"/>
      <w:r>
        <w:rPr>
          <w:rFonts w:ascii="Arial" w:hAnsi="Arial" w:eastAsia="等线" w:cs="Arial"/>
          <w:b/>
          <w:sz w:val="32"/>
        </w:rPr>
        <w:t>5.1 配置文件说明</w:t>
      </w:r>
      <w:bookmarkEnd w:id="53"/>
      <w:bookmarkEnd w:id="54"/>
    </w:p>
    <w:p w14:paraId="0E0050F3">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系统使用</w:t>
      </w:r>
      <w:r>
        <w:rPr>
          <w:rFonts w:hint="eastAsia" w:ascii="Times New Roman" w:hAnsi="Times New Roman" w:cs="Times New Roman" w:eastAsiaTheme="minorEastAsia"/>
          <w:sz w:val="24"/>
          <w:szCs w:val="24"/>
        </w:rPr>
        <w:t>Config.py</w:t>
      </w:r>
      <w:r>
        <w:rPr>
          <w:rFonts w:hint="eastAsia" w:asciiTheme="minorEastAsia" w:hAnsiTheme="minorEastAsia" w:eastAsiaTheme="minorEastAsia" w:cstheme="minorEastAsia"/>
          <w:sz w:val="24"/>
          <w:szCs w:val="24"/>
        </w:rPr>
        <w:t>作为主要配置文件，包含以下配置项：</w:t>
      </w:r>
    </w:p>
    <w:tbl>
      <w:tblPr>
        <w:tblStyle w:val="7"/>
        <w:tblW w:w="852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8521"/>
      </w:tblGrid>
      <w:tr w14:paraId="52574C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8521" w:type="dxa"/>
            <w:tcBorders>
              <w:top w:val="nil"/>
              <w:left w:val="nil"/>
              <w:bottom w:val="nil"/>
              <w:right w:val="nil"/>
            </w:tcBorders>
            <w:shd w:val="clear" w:color="auto" w:fill="F5F6F7"/>
            <w:tcMar>
              <w:top w:w="60" w:type="dxa"/>
              <w:left w:w="120" w:type="dxa"/>
              <w:bottom w:w="30" w:type="dxa"/>
              <w:right w:w="120" w:type="dxa"/>
            </w:tcMar>
          </w:tcPr>
          <w:p w14:paraId="68087785">
            <w:pPr>
              <w:snapToGrid w:val="0"/>
              <w:spacing w:before="120" w:after="120" w:line="288" w:lineRule="auto"/>
              <w:jc w:val="both"/>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#coding:utf-8</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图片及视频检测结果保存路径</w:t>
            </w:r>
            <w:r>
              <w:rPr>
                <w:rFonts w:ascii="Consolas" w:hAnsi="Consolas" w:eastAsia="Consolas" w:cs="Consolas"/>
                <w:sz w:val="22"/>
              </w:rPr>
              <w:br w:type="textWrapping"/>
            </w:r>
            <w:r>
              <w:rPr>
                <w:rFonts w:ascii="Consolas" w:hAnsi="Consolas" w:eastAsia="Consolas" w:cs="Consolas"/>
                <w:sz w:val="22"/>
              </w:rPr>
              <w:t>save_path = 'save_data'</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使用的模型路径</w:t>
            </w:r>
            <w:r>
              <w:rPr>
                <w:rFonts w:ascii="Consolas" w:hAnsi="Consolas" w:eastAsia="Consolas" w:cs="Consolas"/>
                <w:sz w:val="22"/>
              </w:rPr>
              <w:br w:type="textWrapping"/>
            </w:r>
            <w:r>
              <w:rPr>
                <w:rFonts w:ascii="Consolas" w:hAnsi="Consolas" w:eastAsia="Consolas" w:cs="Consolas"/>
                <w:sz w:val="22"/>
              </w:rPr>
              <w:t>model_path = 'models/best.pt'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缺陷类别英文名称映射</w:t>
            </w:r>
            <w:r>
              <w:rPr>
                <w:rFonts w:ascii="Consolas" w:hAnsi="Consolas" w:eastAsia="Consolas" w:cs="Consolas"/>
                <w:sz w:val="22"/>
              </w:rPr>
              <w:br w:type="textWrapping"/>
            </w:r>
            <w:r>
              <w:rPr>
                <w:rFonts w:ascii="Consolas" w:hAnsi="Consolas" w:eastAsia="Consolas" w:cs="Consolas"/>
                <w:sz w:val="22"/>
              </w:rPr>
              <w:t>names = {</w:t>
            </w:r>
            <w:r>
              <w:rPr>
                <w:rFonts w:ascii="Consolas" w:hAnsi="Consolas" w:eastAsia="Consolas" w:cs="Consolas"/>
                <w:sz w:val="22"/>
              </w:rPr>
              <w:br w:type="textWrapping"/>
            </w:r>
            <w:r>
              <w:rPr>
                <w:rFonts w:ascii="Consolas" w:hAnsi="Consolas" w:eastAsia="Consolas" w:cs="Consolas"/>
                <w:sz w:val="22"/>
              </w:rPr>
              <w:t xml:space="preserve">    0:'aocao', 1: 'aoxian', 2:'cashang', 3:'huahen',</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缺陷类别中文名称映射</w:t>
            </w:r>
            <w:r>
              <w:rPr>
                <w:rFonts w:ascii="Consolas" w:hAnsi="Consolas" w:eastAsia="Consolas" w:cs="Consolas"/>
                <w:sz w:val="22"/>
              </w:rPr>
              <w:br w:type="textWrapping"/>
            </w:r>
            <w:r>
              <w:rPr>
                <w:rFonts w:ascii="Consolas" w:hAnsi="Consolas" w:eastAsia="Consolas" w:cs="Consolas"/>
                <w:sz w:val="22"/>
              </w:rPr>
              <w:t>CH_names =  ['凹槽','凹陷','擦伤','划痕']</w:t>
            </w:r>
          </w:p>
        </w:tc>
      </w:tr>
    </w:tbl>
    <w:p w14:paraId="67474A7B">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除主要配置文件外，系统还支持以下配置方式：</w:t>
      </w:r>
    </w:p>
    <w:p w14:paraId="431CBD56">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命令行参数</w:t>
      </w:r>
      <w:r>
        <w:rPr>
          <w:rFonts w:ascii="Arial" w:hAnsi="Arial" w:eastAsia="等线" w:cs="Arial"/>
          <w:sz w:val="22"/>
        </w:rPr>
        <w:t>：</w:t>
      </w:r>
      <w:r>
        <w:rPr>
          <w:rFonts w:hint="eastAsia" w:asciiTheme="minorEastAsia" w:hAnsiTheme="minorEastAsia" w:eastAsiaTheme="minorEastAsia" w:cstheme="minorEastAsia"/>
          <w:sz w:val="24"/>
          <w:szCs w:val="24"/>
        </w:rPr>
        <w:t>可通过命令行参数覆盖配置文件设置</w:t>
      </w:r>
    </w:p>
    <w:p w14:paraId="2B1CDAE5">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环境变量</w:t>
      </w:r>
      <w:r>
        <w:rPr>
          <w:rFonts w:ascii="Arial" w:hAnsi="Arial" w:eastAsia="等线" w:cs="Arial"/>
          <w:sz w:val="22"/>
        </w:rPr>
        <w:t>：</w:t>
      </w:r>
      <w:r>
        <w:rPr>
          <w:rFonts w:hint="eastAsia" w:asciiTheme="minorEastAsia" w:hAnsiTheme="minorEastAsia" w:eastAsiaTheme="minorEastAsia" w:cstheme="minorEastAsia"/>
          <w:sz w:val="24"/>
          <w:szCs w:val="24"/>
        </w:rPr>
        <w:t>支持通过环境变量配置关键参数，便于在不同环境部署</w:t>
      </w:r>
    </w:p>
    <w:p w14:paraId="757873A1">
      <w:pPr>
        <w:spacing w:before="120" w:after="120" w:line="288" w:lineRule="auto"/>
        <w:ind w:left="0" w:firstLine="420"/>
        <w:jc w:val="both"/>
      </w:pPr>
      <w:r>
        <w:rPr>
          <w:rFonts w:ascii="Arial" w:hAnsi="Arial" w:eastAsia="等线" w:cs="Arial"/>
          <w:b/>
          <w:sz w:val="22"/>
        </w:rPr>
        <w:t>用户配置文件</w:t>
      </w:r>
      <w:r>
        <w:rPr>
          <w:rFonts w:ascii="Arial" w:hAnsi="Arial" w:eastAsia="等线" w:cs="Arial"/>
          <w:sz w:val="22"/>
        </w:rPr>
        <w:t>：</w:t>
      </w:r>
      <w:r>
        <w:rPr>
          <w:rFonts w:hint="eastAsia" w:asciiTheme="minorEastAsia" w:hAnsiTheme="minorEastAsia" w:eastAsiaTheme="minorEastAsia" w:cstheme="minorEastAsia"/>
          <w:sz w:val="24"/>
          <w:szCs w:val="24"/>
        </w:rPr>
        <w:t>支持用户自定义配置，保存在用户目录下</w:t>
      </w:r>
    </w:p>
    <w:p w14:paraId="442FA32C">
      <w:pPr>
        <w:spacing w:before="320" w:after="120" w:line="288" w:lineRule="auto"/>
        <w:ind w:left="0"/>
        <w:jc w:val="both"/>
        <w:outlineLvl w:val="1"/>
      </w:pPr>
      <w:bookmarkStart w:id="55" w:name="heading_36"/>
      <w:bookmarkStart w:id="56" w:name="_Toc14340"/>
      <w:r>
        <w:rPr>
          <w:rFonts w:ascii="Arial" w:hAnsi="Arial" w:eastAsia="等线" w:cs="Arial"/>
          <w:b/>
          <w:sz w:val="32"/>
        </w:rPr>
        <w:t>5.2 依赖安装</w:t>
      </w:r>
      <w:bookmarkEnd w:id="55"/>
      <w:bookmarkEnd w:id="56"/>
    </w:p>
    <w:p w14:paraId="4215BCA6">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使用</w:t>
      </w:r>
      <w:r>
        <w:rPr>
          <w:rFonts w:hint="eastAsia" w:ascii="Times New Roman" w:hAnsi="Times New Roman" w:cs="Times New Roman" w:eastAsiaTheme="minorEastAsia"/>
          <w:sz w:val="24"/>
          <w:szCs w:val="24"/>
        </w:rPr>
        <w:t>requirements.txt</w:t>
      </w:r>
      <w:r>
        <w:rPr>
          <w:rFonts w:hint="eastAsia" w:asciiTheme="minorEastAsia" w:hAnsiTheme="minorEastAsia" w:eastAsiaTheme="minorEastAsia" w:cstheme="minorEastAsia"/>
          <w:sz w:val="24"/>
          <w:szCs w:val="24"/>
        </w:rPr>
        <w:t>管理项目依赖，确保环境一致性和可复现性。完整的依赖列表如下：</w:t>
      </w:r>
    </w:p>
    <w:tbl>
      <w:tblPr>
        <w:tblStyle w:val="7"/>
        <w:tblW w:w="852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8521"/>
      </w:tblGrid>
      <w:tr w14:paraId="3FFFEA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8521" w:type="dxa"/>
            <w:shd w:val="clear" w:color="auto" w:fill="F5F6F7"/>
            <w:tcMar>
              <w:top w:w="60" w:type="dxa"/>
              <w:left w:w="120" w:type="dxa"/>
              <w:bottom w:w="30" w:type="dxa"/>
              <w:right w:w="120" w:type="dxa"/>
            </w:tcMar>
          </w:tcPr>
          <w:p w14:paraId="0DD4118E">
            <w:pPr>
              <w:snapToGrid w:val="0"/>
              <w:spacing w:before="120" w:after="120" w:line="288" w:lineRule="auto"/>
              <w:jc w:val="both"/>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 基础依赖</w:t>
            </w:r>
            <w:r>
              <w:rPr>
                <w:rFonts w:ascii="Consolas" w:hAnsi="Consolas" w:eastAsia="Consolas" w:cs="Consolas"/>
                <w:sz w:val="22"/>
              </w:rPr>
              <w:br w:type="textWrapping"/>
            </w:r>
            <w:r>
              <w:rPr>
                <w:rFonts w:ascii="Consolas" w:hAnsi="Consolas" w:eastAsia="Consolas" w:cs="Consolas"/>
                <w:sz w:val="22"/>
              </w:rPr>
              <w:t>numpy==1.22.3</w:t>
            </w:r>
            <w:r>
              <w:rPr>
                <w:rFonts w:ascii="Consolas" w:hAnsi="Consolas" w:eastAsia="Consolas" w:cs="Consolas"/>
                <w:sz w:val="22"/>
              </w:rPr>
              <w:br w:type="textWrapping"/>
            </w:r>
            <w:r>
              <w:rPr>
                <w:rFonts w:ascii="Consolas" w:hAnsi="Consolas" w:eastAsia="Consolas" w:cs="Consolas"/>
                <w:sz w:val="22"/>
              </w:rPr>
              <w:t>opencv-python==4.5.5.64</w:t>
            </w:r>
            <w:r>
              <w:rPr>
                <w:rFonts w:ascii="Consolas" w:hAnsi="Consolas" w:eastAsia="Consolas" w:cs="Consolas"/>
                <w:sz w:val="22"/>
              </w:rPr>
              <w:br w:type="textWrapping"/>
            </w:r>
            <w:r>
              <w:rPr>
                <w:rFonts w:ascii="Consolas" w:hAnsi="Consolas" w:eastAsia="Consolas" w:cs="Consolas"/>
                <w:sz w:val="22"/>
              </w:rPr>
              <w:t>pillow==9.1.0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UI框架</w:t>
            </w:r>
            <w:r>
              <w:rPr>
                <w:rFonts w:ascii="Consolas" w:hAnsi="Consolas" w:eastAsia="Consolas" w:cs="Consolas"/>
                <w:sz w:val="22"/>
              </w:rPr>
              <w:br w:type="textWrapping"/>
            </w:r>
            <w:r>
              <w:rPr>
                <w:rFonts w:ascii="Consolas" w:hAnsi="Consolas" w:eastAsia="Consolas" w:cs="Consolas"/>
                <w:sz w:val="22"/>
              </w:rPr>
              <w:t>PyQt5==5.15.6</w:t>
            </w:r>
            <w:r>
              <w:rPr>
                <w:rFonts w:ascii="Consolas" w:hAnsi="Consolas" w:eastAsia="Consolas" w:cs="Consolas"/>
                <w:sz w:val="22"/>
              </w:rPr>
              <w:br w:type="textWrapping"/>
            </w:r>
            <w:r>
              <w:rPr>
                <w:rFonts w:ascii="Consolas" w:hAnsi="Consolas" w:eastAsia="Consolas" w:cs="Consolas"/>
                <w:sz w:val="22"/>
              </w:rPr>
              <w:t>PyQt5-Qt5==5.15.2</w:t>
            </w:r>
            <w:r>
              <w:rPr>
                <w:rFonts w:ascii="Consolas" w:hAnsi="Consolas" w:eastAsia="Consolas" w:cs="Consolas"/>
                <w:sz w:val="22"/>
              </w:rPr>
              <w:br w:type="textWrapping"/>
            </w:r>
            <w:r>
              <w:rPr>
                <w:rFonts w:ascii="Consolas" w:hAnsi="Consolas" w:eastAsia="Consolas" w:cs="Consolas"/>
                <w:sz w:val="22"/>
              </w:rPr>
              <w:t>PyQt5-sip==12.10.1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深度学习</w:t>
            </w:r>
            <w:r>
              <w:rPr>
                <w:rFonts w:ascii="Consolas" w:hAnsi="Consolas" w:eastAsia="Consolas" w:cs="Consolas"/>
                <w:sz w:val="22"/>
              </w:rPr>
              <w:br w:type="textWrapping"/>
            </w:r>
            <w:r>
              <w:rPr>
                <w:rFonts w:ascii="Consolas" w:hAnsi="Consolas" w:eastAsia="Consolas" w:cs="Consolas"/>
                <w:sz w:val="22"/>
              </w:rPr>
              <w:t>ultralytics==8.0.59  # YOLOv8库</w:t>
            </w:r>
            <w:r>
              <w:rPr>
                <w:rFonts w:ascii="Consolas" w:hAnsi="Consolas" w:eastAsia="Consolas" w:cs="Consolas"/>
                <w:sz w:val="22"/>
              </w:rPr>
              <w:br w:type="textWrapping"/>
            </w:r>
            <w:r>
              <w:rPr>
                <w:rFonts w:ascii="Consolas" w:hAnsi="Consolas" w:eastAsia="Consolas" w:cs="Consolas"/>
                <w:sz w:val="22"/>
              </w:rPr>
              <w:t>pytorch==1.12.0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数据处理</w:t>
            </w:r>
            <w:r>
              <w:rPr>
                <w:rFonts w:ascii="Consolas" w:hAnsi="Consolas" w:eastAsia="Consolas" w:cs="Consolas"/>
                <w:sz w:val="22"/>
              </w:rPr>
              <w:br w:type="textWrapping"/>
            </w:r>
            <w:r>
              <w:rPr>
                <w:rFonts w:ascii="Consolas" w:hAnsi="Consolas" w:eastAsia="Consolas" w:cs="Consolas"/>
                <w:sz w:val="22"/>
              </w:rPr>
              <w:t>pandas==1.4.2</w:t>
            </w:r>
            <w:r>
              <w:rPr>
                <w:rFonts w:ascii="Consolas" w:hAnsi="Consolas" w:eastAsia="Consolas" w:cs="Consolas"/>
                <w:sz w:val="22"/>
              </w:rPr>
              <w:br w:type="textWrapping"/>
            </w:r>
            <w:r>
              <w:rPr>
                <w:rFonts w:ascii="Consolas" w:hAnsi="Consolas" w:eastAsia="Consolas" w:cs="Consolas"/>
                <w:sz w:val="22"/>
              </w:rPr>
              <w:t>matplotlib==3.5.1</w:t>
            </w:r>
            <w:r>
              <w:rPr>
                <w:rFonts w:ascii="Consolas" w:hAnsi="Consolas" w:eastAsia="Consolas" w:cs="Consolas"/>
                <w:sz w:val="22"/>
              </w:rPr>
              <w:br w:type="textWrapping"/>
            </w:r>
            <w:r>
              <w:rPr>
                <w:rFonts w:ascii="Consolas" w:hAnsi="Consolas" w:eastAsia="Consolas" w:cs="Consolas"/>
                <w:sz w:val="22"/>
              </w:rPr>
              <w:t>scikit-learn==1.0.2</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其他工具</w:t>
            </w:r>
            <w:r>
              <w:rPr>
                <w:rFonts w:ascii="Consolas" w:hAnsi="Consolas" w:eastAsia="Consolas" w:cs="Consolas"/>
                <w:sz w:val="22"/>
              </w:rPr>
              <w:br w:type="textWrapping"/>
            </w:r>
            <w:r>
              <w:rPr>
                <w:rFonts w:ascii="Consolas" w:hAnsi="Consolas" w:eastAsia="Consolas" w:cs="Consolas"/>
                <w:sz w:val="22"/>
              </w:rPr>
              <w:t>tqdm==4.64.0</w:t>
            </w:r>
            <w:r>
              <w:rPr>
                <w:rFonts w:ascii="Consolas" w:hAnsi="Consolas" w:eastAsia="Consolas" w:cs="Consolas"/>
                <w:sz w:val="22"/>
              </w:rPr>
              <w:br w:type="textWrapping"/>
            </w:r>
            <w:r>
              <w:rPr>
                <w:rFonts w:ascii="Consolas" w:hAnsi="Consolas" w:eastAsia="Consolas" w:cs="Consolas"/>
                <w:sz w:val="22"/>
              </w:rPr>
              <w:t>pyyaml==6.0</w:t>
            </w:r>
          </w:p>
        </w:tc>
      </w:tr>
    </w:tbl>
    <w:p w14:paraId="4AA4D227">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安装方法：</w:t>
      </w:r>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1EEA6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76EE23B">
            <w:pPr>
              <w:spacing w:before="120" w:after="120" w:line="288" w:lineRule="auto"/>
              <w:jc w:val="both"/>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pip install -r requirements.txt</w:t>
            </w:r>
          </w:p>
        </w:tc>
      </w:tr>
    </w:tbl>
    <w:p w14:paraId="2815EB02">
      <w:pPr>
        <w:spacing w:before="120" w:after="120" w:line="288" w:lineRule="auto"/>
        <w:ind w:left="0" w:firstLine="420"/>
        <w:jc w:val="both"/>
      </w:pPr>
      <w:r>
        <w:rPr>
          <w:rFonts w:hint="eastAsia" w:asciiTheme="minorEastAsia" w:hAnsiTheme="minorEastAsia" w:eastAsiaTheme="minorEastAsia" w:cstheme="minorEastAsia"/>
          <w:sz w:val="24"/>
          <w:szCs w:val="24"/>
        </w:rPr>
        <w:t>对于</w:t>
      </w:r>
      <w:r>
        <w:rPr>
          <w:rFonts w:hint="eastAsia" w:ascii="Times New Roman" w:hAnsi="Times New Roman" w:cs="Times New Roman" w:eastAsiaTheme="minorEastAsia"/>
          <w:sz w:val="24"/>
          <w:szCs w:val="24"/>
        </w:rPr>
        <w:t>PyTorch</w:t>
      </w:r>
      <w:r>
        <w:rPr>
          <w:rFonts w:hint="eastAsia" w:asciiTheme="minorEastAsia" w:hAnsiTheme="minorEastAsia" w:eastAsiaTheme="minorEastAsia" w:cstheme="minorEastAsia"/>
          <w:sz w:val="24"/>
          <w:szCs w:val="24"/>
        </w:rPr>
        <w:t>，建议根据系统环境选择合适的安装命令：</w:t>
      </w:r>
    </w:p>
    <w:p w14:paraId="457648CB">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CPU版本</w:t>
      </w:r>
      <w:r>
        <w:rPr>
          <w:rFonts w:ascii="Arial" w:hAnsi="Arial" w:eastAsia="等线" w:cs="Arial"/>
          <w:sz w:val="22"/>
        </w:rPr>
        <w:t>：</w:t>
      </w:r>
      <w:r>
        <w:rPr>
          <w:rFonts w:hint="eastAsia" w:asciiTheme="minorEastAsia" w:hAnsiTheme="minorEastAsia" w:eastAsiaTheme="minorEastAsia" w:cstheme="minorEastAsia"/>
          <w:sz w:val="24"/>
          <w:szCs w:val="24"/>
        </w:rPr>
        <w:t>`pip install torch==1.12.0+cpu torchvision==0.13.0+cpu -f https://download.pytorch.org/whl/torch_stable.html`</w:t>
      </w:r>
    </w:p>
    <w:p w14:paraId="3B2308BA">
      <w:pPr>
        <w:spacing w:before="120" w:after="120" w:line="288" w:lineRule="auto"/>
        <w:ind w:left="453" w:firstLine="0"/>
        <w:jc w:val="both"/>
        <w:rPr>
          <w:rFonts w:hint="eastAsia" w:asciiTheme="minorEastAsia" w:hAnsiTheme="minorEastAsia" w:eastAsiaTheme="minorEastAsia" w:cstheme="minorEastAsia"/>
          <w:sz w:val="24"/>
          <w:szCs w:val="24"/>
        </w:rPr>
      </w:pPr>
      <w:r>
        <w:rPr>
          <w:rFonts w:ascii="Arial" w:hAnsi="Arial" w:eastAsia="等线" w:cs="Arial"/>
          <w:b/>
          <w:sz w:val="22"/>
        </w:rPr>
        <w:t>CUDA</w:t>
      </w:r>
      <w:r>
        <w:rPr>
          <w:rFonts w:hint="eastAsia" w:ascii="Arial" w:hAnsi="Arial" w:eastAsia="等线" w:cs="Arial"/>
          <w:b/>
          <w:sz w:val="22"/>
          <w:lang w:val="en-US" w:eastAsia="zh-CN"/>
        </w:rPr>
        <w:t xml:space="preserve"> </w:t>
      </w:r>
      <w:r>
        <w:rPr>
          <w:rFonts w:ascii="Arial" w:hAnsi="Arial" w:eastAsia="等线" w:cs="Arial"/>
          <w:b/>
          <w:sz w:val="22"/>
        </w:rPr>
        <w:t>11.3版本</w:t>
      </w:r>
      <w:r>
        <w:rPr>
          <w:rFonts w:ascii="Arial" w:hAnsi="Arial" w:eastAsia="等线" w:cs="Arial"/>
          <w:sz w:val="22"/>
        </w:rPr>
        <w:t>：</w:t>
      </w:r>
      <w:r>
        <w:rPr>
          <w:rFonts w:hint="eastAsia" w:asciiTheme="minorEastAsia" w:hAnsiTheme="minorEastAsia" w:eastAsiaTheme="minorEastAsia" w:cstheme="minorEastAsia"/>
          <w:sz w:val="24"/>
          <w:szCs w:val="24"/>
        </w:rPr>
        <w:t>`pip install torch==1.12.0+cu113 torchvision==0.13.0+cu113 https://download.pytorch.org/whl/torch_stable.html`</w:t>
      </w:r>
    </w:p>
    <w:p w14:paraId="49FFDF14">
      <w:pPr>
        <w:spacing w:before="320" w:after="120" w:line="288" w:lineRule="auto"/>
        <w:ind w:left="0"/>
        <w:jc w:val="both"/>
        <w:outlineLvl w:val="1"/>
      </w:pPr>
      <w:bookmarkStart w:id="57" w:name="heading_37"/>
      <w:bookmarkStart w:id="58" w:name="_Toc32727"/>
      <w:r>
        <w:rPr>
          <w:rFonts w:ascii="Arial" w:hAnsi="Arial" w:eastAsia="等线" w:cs="Arial"/>
          <w:b/>
          <w:sz w:val="32"/>
        </w:rPr>
        <w:t>5.3 环境要求</w:t>
      </w:r>
      <w:bookmarkEnd w:id="57"/>
      <w:bookmarkEnd w:id="58"/>
    </w:p>
    <w:p w14:paraId="059B2895">
      <w:pPr>
        <w:spacing w:before="300" w:after="120" w:line="288" w:lineRule="auto"/>
        <w:ind w:left="0"/>
        <w:jc w:val="both"/>
        <w:outlineLvl w:val="2"/>
      </w:pPr>
      <w:bookmarkStart w:id="59" w:name="heading_38"/>
      <w:r>
        <w:rPr>
          <w:rFonts w:ascii="Arial" w:hAnsi="Arial" w:eastAsia="等线" w:cs="Arial"/>
          <w:b/>
          <w:sz w:val="30"/>
        </w:rPr>
        <w:t>5.3.1 硬件要求</w:t>
      </w:r>
      <w:bookmarkEnd w:id="59"/>
    </w:p>
    <w:p w14:paraId="6FBE713F">
      <w:pPr>
        <w:spacing w:before="120" w:after="120" w:line="288" w:lineRule="auto"/>
        <w:ind w:left="0" w:firstLine="420"/>
        <w:jc w:val="both"/>
      </w:pPr>
      <w:r>
        <w:rPr>
          <w:rFonts w:ascii="Arial" w:hAnsi="Arial" w:eastAsia="等线" w:cs="Arial"/>
          <w:b/>
          <w:sz w:val="22"/>
        </w:rPr>
        <w:t>最低配置</w:t>
      </w:r>
      <w:r>
        <w:rPr>
          <w:rFonts w:ascii="Arial" w:hAnsi="Arial" w:eastAsia="等线" w:cs="Arial"/>
          <w:sz w:val="22"/>
        </w:rPr>
        <w:t>：</w:t>
      </w:r>
    </w:p>
    <w:p w14:paraId="35476381">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imes New Roman" w:hAnsi="Times New Roman" w:cs="Times New Roman" w:eastAsiaTheme="minorEastAsia"/>
          <w:sz w:val="24"/>
          <w:szCs w:val="24"/>
        </w:rPr>
        <w:t>CPU</w:t>
      </w:r>
      <w:r>
        <w:rPr>
          <w:rFonts w:hint="eastAsia" w:asciiTheme="minorEastAsia" w:hAnsiTheme="minorEastAsia" w:eastAsiaTheme="minorEastAsia" w:cstheme="minorEastAsia"/>
          <w:sz w:val="24"/>
          <w:szCs w:val="24"/>
        </w:rPr>
        <w:t>：</w:t>
      </w:r>
      <w:r>
        <w:rPr>
          <w:rFonts w:hint="eastAsia" w:ascii="Times New Roman" w:hAnsi="Times New Roman" w:cs="Times New Roman" w:eastAsiaTheme="minorEastAsia"/>
          <w:sz w:val="24"/>
          <w:szCs w:val="24"/>
        </w:rPr>
        <w:t>Intel Core i5</w:t>
      </w:r>
      <w:r>
        <w:rPr>
          <w:rFonts w:hint="eastAsia" w:asciiTheme="minorEastAsia" w:hAnsiTheme="minorEastAsia" w:eastAsiaTheme="minorEastAsia" w:cstheme="minorEastAsia"/>
          <w:sz w:val="24"/>
          <w:szCs w:val="24"/>
        </w:rPr>
        <w:t>或</w:t>
      </w:r>
      <w:r>
        <w:rPr>
          <w:rFonts w:hint="eastAsia" w:ascii="Times New Roman" w:hAnsi="Times New Roman" w:cs="Times New Roman" w:eastAsiaTheme="minorEastAsia"/>
          <w:sz w:val="24"/>
          <w:szCs w:val="24"/>
        </w:rPr>
        <w:t>AMD Ryzen 5</w:t>
      </w:r>
      <w:r>
        <w:rPr>
          <w:rFonts w:hint="eastAsia" w:asciiTheme="minorEastAsia" w:hAnsiTheme="minorEastAsia" w:eastAsiaTheme="minorEastAsia" w:cstheme="minorEastAsia"/>
          <w:sz w:val="24"/>
          <w:szCs w:val="24"/>
        </w:rPr>
        <w:t>以上</w:t>
      </w:r>
    </w:p>
    <w:p w14:paraId="4190F767">
      <w:pPr>
        <w:numPr>
          <w:ilvl w:val="0"/>
          <w:numId w:val="12"/>
        </w:numPr>
        <w:spacing w:before="120" w:after="120" w:line="288" w:lineRule="auto"/>
        <w:ind w:left="1260" w:leftChars="0" w:hanging="420" w:firstLineChars="0"/>
        <w:jc w:val="both"/>
        <w:rPr>
          <w:rFonts w:hint="eastAsia"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内存：</w:t>
      </w:r>
      <w:r>
        <w:rPr>
          <w:rFonts w:hint="eastAsia" w:ascii="Times New Roman" w:hAnsi="Times New Roman" w:cs="Times New Roman" w:eastAsiaTheme="minorEastAsia"/>
          <w:sz w:val="24"/>
          <w:szCs w:val="24"/>
        </w:rPr>
        <w:t>8GB RAM</w:t>
      </w:r>
    </w:p>
    <w:p w14:paraId="242E4D55">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存储空间：</w:t>
      </w:r>
      <w:r>
        <w:rPr>
          <w:rFonts w:hint="eastAsia" w:ascii="Times New Roman" w:hAnsi="Times New Roman" w:cs="Times New Roman" w:eastAsiaTheme="minorEastAsia"/>
          <w:sz w:val="24"/>
          <w:szCs w:val="24"/>
        </w:rPr>
        <w:t>5GB</w:t>
      </w:r>
      <w:r>
        <w:rPr>
          <w:rFonts w:hint="eastAsia" w:asciiTheme="minorEastAsia" w:hAnsiTheme="minorEastAsia" w:eastAsiaTheme="minorEastAsia" w:cstheme="minorEastAsia"/>
          <w:sz w:val="24"/>
          <w:szCs w:val="24"/>
        </w:rPr>
        <w:t>可用空间</w:t>
      </w:r>
    </w:p>
    <w:p w14:paraId="03D5B580">
      <w:pPr>
        <w:numPr>
          <w:ilvl w:val="0"/>
          <w:numId w:val="12"/>
        </w:numPr>
        <w:spacing w:before="120" w:after="120" w:line="288" w:lineRule="auto"/>
        <w:ind w:left="1260" w:leftChars="0" w:hanging="420" w:firstLineChars="0"/>
        <w:jc w:val="both"/>
      </w:pPr>
      <w:r>
        <w:rPr>
          <w:rFonts w:hint="eastAsia" w:ascii="Times New Roman" w:hAnsi="Times New Roman" w:cs="Times New Roman" w:eastAsiaTheme="minorEastAsia"/>
          <w:sz w:val="24"/>
          <w:szCs w:val="24"/>
        </w:rPr>
        <w:t>GPU</w:t>
      </w:r>
      <w:r>
        <w:rPr>
          <w:rFonts w:hint="eastAsia" w:asciiTheme="minorEastAsia" w:hAnsiTheme="minorEastAsia" w:eastAsiaTheme="minorEastAsia" w:cstheme="minorEastAsia"/>
          <w:sz w:val="24"/>
          <w:szCs w:val="24"/>
        </w:rPr>
        <w:t>：可选，但会影响检测速度</w:t>
      </w:r>
    </w:p>
    <w:p w14:paraId="7F121B87">
      <w:pPr>
        <w:spacing w:before="120" w:after="120" w:line="288" w:lineRule="auto"/>
        <w:ind w:left="0" w:firstLine="420"/>
        <w:jc w:val="both"/>
      </w:pPr>
      <w:r>
        <w:rPr>
          <w:rFonts w:ascii="Arial" w:hAnsi="Arial" w:eastAsia="等线" w:cs="Arial"/>
          <w:b/>
          <w:sz w:val="22"/>
        </w:rPr>
        <w:t>推荐配置</w:t>
      </w:r>
      <w:r>
        <w:rPr>
          <w:rFonts w:ascii="Arial" w:hAnsi="Arial" w:eastAsia="等线" w:cs="Arial"/>
          <w:sz w:val="22"/>
        </w:rPr>
        <w:t>：</w:t>
      </w:r>
    </w:p>
    <w:p w14:paraId="445A89B2">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imes New Roman" w:hAnsi="Times New Roman" w:cs="Times New Roman" w:eastAsiaTheme="minorEastAsia"/>
          <w:sz w:val="24"/>
          <w:szCs w:val="24"/>
        </w:rPr>
        <w:t>CPU</w:t>
      </w:r>
      <w:r>
        <w:rPr>
          <w:rFonts w:hint="eastAsia" w:asciiTheme="minorEastAsia" w:hAnsiTheme="minorEastAsia" w:eastAsiaTheme="minorEastAsia" w:cstheme="minorEastAsia"/>
          <w:sz w:val="24"/>
          <w:szCs w:val="24"/>
        </w:rPr>
        <w:t>：</w:t>
      </w:r>
      <w:r>
        <w:rPr>
          <w:rFonts w:hint="eastAsia" w:ascii="Times New Roman" w:hAnsi="Times New Roman" w:cs="Times New Roman" w:eastAsiaTheme="minorEastAsia"/>
          <w:sz w:val="24"/>
          <w:szCs w:val="24"/>
        </w:rPr>
        <w:t>Intel Core i7</w:t>
      </w:r>
      <w:r>
        <w:rPr>
          <w:rFonts w:hint="eastAsia" w:asciiTheme="minorEastAsia" w:hAnsiTheme="minorEastAsia" w:eastAsiaTheme="minorEastAsia" w:cstheme="minorEastAsia"/>
          <w:sz w:val="24"/>
          <w:szCs w:val="24"/>
        </w:rPr>
        <w:t>或</w:t>
      </w:r>
      <w:r>
        <w:rPr>
          <w:rFonts w:hint="eastAsia" w:ascii="Times New Roman" w:hAnsi="Times New Roman" w:cs="Times New Roman" w:eastAsiaTheme="minorEastAsia"/>
          <w:sz w:val="24"/>
          <w:szCs w:val="24"/>
        </w:rPr>
        <w:t>AMD Ryzen 7</w:t>
      </w:r>
      <w:r>
        <w:rPr>
          <w:rFonts w:hint="eastAsia" w:asciiTheme="minorEastAsia" w:hAnsiTheme="minorEastAsia" w:eastAsiaTheme="minorEastAsia" w:cstheme="minorEastAsia"/>
          <w:sz w:val="24"/>
          <w:szCs w:val="24"/>
        </w:rPr>
        <w:t>以上</w:t>
      </w:r>
    </w:p>
    <w:p w14:paraId="2319AECF">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内存：</w:t>
      </w:r>
      <w:r>
        <w:rPr>
          <w:rFonts w:hint="eastAsia" w:ascii="Times New Roman" w:hAnsi="Times New Roman" w:cs="Times New Roman" w:eastAsiaTheme="minorEastAsia"/>
          <w:sz w:val="24"/>
          <w:szCs w:val="24"/>
        </w:rPr>
        <w:t>16GB RAM</w:t>
      </w:r>
      <w:r>
        <w:rPr>
          <w:rFonts w:hint="eastAsia" w:asciiTheme="minorEastAsia" w:hAnsiTheme="minorEastAsia" w:eastAsiaTheme="minorEastAsia" w:cstheme="minorEastAsia"/>
          <w:sz w:val="24"/>
          <w:szCs w:val="24"/>
        </w:rPr>
        <w:t>或更高</w:t>
      </w:r>
    </w:p>
    <w:p w14:paraId="3D159561">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存储空间：</w:t>
      </w:r>
      <w:r>
        <w:rPr>
          <w:rFonts w:hint="eastAsia" w:ascii="Times New Roman" w:hAnsi="Times New Roman" w:cs="Times New Roman" w:eastAsiaTheme="minorEastAsia"/>
          <w:sz w:val="24"/>
          <w:szCs w:val="24"/>
        </w:rPr>
        <w:t>10GB</w:t>
      </w:r>
      <w:r>
        <w:rPr>
          <w:rFonts w:hint="eastAsia" w:asciiTheme="minorEastAsia" w:hAnsiTheme="minorEastAsia" w:eastAsiaTheme="minorEastAsia" w:cstheme="minorEastAsia"/>
          <w:sz w:val="24"/>
          <w:szCs w:val="24"/>
        </w:rPr>
        <w:t>可用空间</w:t>
      </w:r>
    </w:p>
    <w:p w14:paraId="7D200991">
      <w:pPr>
        <w:numPr>
          <w:ilvl w:val="0"/>
          <w:numId w:val="12"/>
        </w:numPr>
        <w:spacing w:before="120" w:after="120" w:line="288" w:lineRule="auto"/>
        <w:ind w:left="1260" w:leftChars="0" w:hanging="420" w:firstLineChars="0"/>
        <w:jc w:val="both"/>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GPU</w:t>
      </w:r>
      <w:r>
        <w:rPr>
          <w:rFonts w:hint="eastAsia" w:asciiTheme="minorEastAsia" w:hAnsiTheme="minorEastAsia" w:eastAsiaTheme="minorEastAsia" w:cstheme="minorEastAsia"/>
          <w:sz w:val="24"/>
          <w:szCs w:val="24"/>
        </w:rPr>
        <w:t>：</w:t>
      </w:r>
      <w:r>
        <w:rPr>
          <w:rFonts w:hint="eastAsia" w:ascii="Times New Roman" w:hAnsi="Times New Roman" w:cs="Times New Roman" w:eastAsiaTheme="minorEastAsia"/>
          <w:sz w:val="24"/>
          <w:szCs w:val="24"/>
        </w:rPr>
        <w:t>NVIDIA GeForce GTX 1660</w:t>
      </w:r>
      <w:r>
        <w:rPr>
          <w:rFonts w:hint="eastAsia" w:asciiTheme="minorEastAsia" w:hAnsiTheme="minorEastAsia" w:eastAsiaTheme="minorEastAsia" w:cstheme="minorEastAsia"/>
          <w:sz w:val="24"/>
          <w:szCs w:val="24"/>
        </w:rPr>
        <w:t>或更高，支持</w:t>
      </w:r>
      <w:r>
        <w:rPr>
          <w:rFonts w:hint="eastAsia" w:ascii="Times New Roman" w:hAnsi="Times New Roman" w:cs="Times New Roman" w:eastAsiaTheme="minorEastAsia"/>
          <w:sz w:val="24"/>
          <w:szCs w:val="24"/>
        </w:rPr>
        <w:t>CUDA 11.0+</w:t>
      </w:r>
    </w:p>
    <w:p w14:paraId="351F247C">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显示器：分辨率1920×1080或更高</w:t>
      </w:r>
    </w:p>
    <w:p w14:paraId="1E2523B3">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摄像头：外接</w:t>
      </w:r>
      <w:r>
        <w:rPr>
          <w:rFonts w:hint="eastAsia" w:ascii="Times New Roman" w:hAnsi="Times New Roman" w:cs="Times New Roman" w:eastAsiaTheme="minorEastAsia"/>
          <w:sz w:val="24"/>
          <w:szCs w:val="24"/>
        </w:rPr>
        <w:t>USB</w:t>
      </w:r>
      <w:r>
        <w:rPr>
          <w:rFonts w:hint="eastAsia" w:asciiTheme="minorEastAsia" w:hAnsiTheme="minorEastAsia" w:eastAsiaTheme="minorEastAsia" w:cstheme="minorEastAsia"/>
          <w:sz w:val="24"/>
          <w:szCs w:val="24"/>
        </w:rPr>
        <w:t>摄像头（如需实时检测功能）</w:t>
      </w:r>
    </w:p>
    <w:p w14:paraId="69D47D8B">
      <w:pPr>
        <w:spacing w:before="300" w:after="120" w:line="288" w:lineRule="auto"/>
        <w:ind w:left="0"/>
        <w:jc w:val="both"/>
        <w:outlineLvl w:val="2"/>
      </w:pPr>
      <w:bookmarkStart w:id="60" w:name="heading_39"/>
      <w:r>
        <w:rPr>
          <w:rFonts w:ascii="Arial" w:hAnsi="Arial" w:eastAsia="等线" w:cs="Arial"/>
          <w:b/>
          <w:sz w:val="30"/>
        </w:rPr>
        <w:t>5.3.2 软件要求</w:t>
      </w:r>
      <w:bookmarkEnd w:id="60"/>
    </w:p>
    <w:p w14:paraId="58B65A99">
      <w:pPr>
        <w:spacing w:before="120" w:after="120" w:line="288" w:lineRule="auto"/>
        <w:ind w:left="0" w:firstLine="420"/>
        <w:jc w:val="both"/>
      </w:pPr>
      <w:r>
        <w:rPr>
          <w:rFonts w:ascii="Arial" w:hAnsi="Arial" w:eastAsia="等线" w:cs="Arial"/>
          <w:b/>
          <w:sz w:val="22"/>
        </w:rPr>
        <w:t>操作系统</w:t>
      </w:r>
      <w:r>
        <w:rPr>
          <w:rFonts w:ascii="Arial" w:hAnsi="Arial" w:eastAsia="等线" w:cs="Arial"/>
          <w:sz w:val="22"/>
        </w:rPr>
        <w:t>：</w:t>
      </w:r>
    </w:p>
    <w:p w14:paraId="13B6E754">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imes New Roman" w:hAnsi="Times New Roman" w:cs="Times New Roman" w:eastAsiaTheme="minorEastAsia"/>
          <w:sz w:val="24"/>
          <w:szCs w:val="24"/>
        </w:rPr>
        <w:t>Windows</w:t>
      </w:r>
      <w:r>
        <w:rPr>
          <w:rFonts w:hint="eastAsia" w:asciiTheme="minorEastAsia" w:hAnsiTheme="minorEastAsia" w:eastAsiaTheme="minorEastAsia" w:cstheme="minorEastAsia"/>
          <w:sz w:val="24"/>
          <w:szCs w:val="24"/>
        </w:rPr>
        <w:t xml:space="preserve"> 10/11 64位</w:t>
      </w:r>
    </w:p>
    <w:p w14:paraId="62714D10">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w:t>
      </w:r>
      <w:r>
        <w:rPr>
          <w:rFonts w:hint="eastAsia" w:ascii="Times New Roman" w:hAnsi="Times New Roman" w:cs="Times New Roman" w:eastAsiaTheme="minorEastAsia"/>
          <w:sz w:val="24"/>
          <w:szCs w:val="24"/>
        </w:rPr>
        <w:t xml:space="preserve">Windows </w:t>
      </w:r>
      <w:r>
        <w:rPr>
          <w:rFonts w:hint="eastAsia" w:asciiTheme="minorEastAsia" w:hAnsiTheme="minorEastAsia" w:eastAsiaTheme="minorEastAsia" w:cstheme="minorEastAsia"/>
          <w:sz w:val="24"/>
          <w:szCs w:val="24"/>
        </w:rPr>
        <w:t>7/8，但可能存在兼容性问题</w:t>
      </w:r>
    </w:p>
    <w:p w14:paraId="0848FA24">
      <w:pPr>
        <w:spacing w:before="120" w:after="120" w:line="288" w:lineRule="auto"/>
        <w:ind w:left="0" w:firstLine="420"/>
        <w:jc w:val="both"/>
      </w:pPr>
      <w:r>
        <w:rPr>
          <w:rFonts w:ascii="Arial" w:hAnsi="Arial" w:eastAsia="等线" w:cs="Arial"/>
          <w:b/>
          <w:sz w:val="22"/>
        </w:rPr>
        <w:t>Python版本</w:t>
      </w:r>
      <w:r>
        <w:rPr>
          <w:rFonts w:ascii="Arial" w:hAnsi="Arial" w:eastAsia="等线" w:cs="Arial"/>
          <w:sz w:val="22"/>
        </w:rPr>
        <w:t>：</w:t>
      </w:r>
    </w:p>
    <w:p w14:paraId="39FBF8EC">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推荐</w:t>
      </w:r>
      <w:r>
        <w:rPr>
          <w:rFonts w:hint="eastAsia" w:ascii="Times New Roman" w:hAnsi="Times New Roman" w:cs="Times New Roman" w:eastAsiaTheme="minorEastAsia"/>
          <w:sz w:val="24"/>
          <w:szCs w:val="24"/>
        </w:rPr>
        <w:t>Python</w:t>
      </w:r>
      <w:r>
        <w:rPr>
          <w:rFonts w:hint="eastAsia" w:asciiTheme="minorEastAsia" w:hAnsiTheme="minorEastAsia" w:eastAsiaTheme="minorEastAsia" w:cstheme="minorEastAsia"/>
          <w:sz w:val="24"/>
          <w:szCs w:val="24"/>
        </w:rPr>
        <w:t xml:space="preserve"> 3.8或3.9（经过充分测试）</w:t>
      </w:r>
    </w:p>
    <w:p w14:paraId="7444E03B">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w:t>
      </w:r>
      <w:r>
        <w:rPr>
          <w:rFonts w:hint="eastAsia" w:ascii="Times New Roman" w:hAnsi="Times New Roman" w:cs="Times New Roman" w:eastAsiaTheme="minorEastAsia"/>
          <w:sz w:val="24"/>
          <w:szCs w:val="24"/>
        </w:rPr>
        <w:t>Python</w:t>
      </w:r>
      <w:r>
        <w:rPr>
          <w:rFonts w:hint="eastAsia" w:asciiTheme="minorEastAsia" w:hAnsiTheme="minorEastAsia" w:eastAsiaTheme="minorEastAsia" w:cstheme="minorEastAsia"/>
          <w:sz w:val="24"/>
          <w:szCs w:val="24"/>
        </w:rPr>
        <w:t xml:space="preserve"> 3.7-3.10，但可能需要调整部分依赖版本</w:t>
      </w:r>
    </w:p>
    <w:p w14:paraId="3D900795">
      <w:pPr>
        <w:spacing w:before="120" w:after="120" w:line="288" w:lineRule="auto"/>
        <w:ind w:left="0" w:firstLine="420"/>
        <w:jc w:val="both"/>
      </w:pPr>
      <w:r>
        <w:rPr>
          <w:rFonts w:ascii="Arial" w:hAnsi="Arial" w:eastAsia="等线" w:cs="Arial"/>
          <w:b/>
          <w:sz w:val="22"/>
        </w:rPr>
        <w:t>CUDA支持</w:t>
      </w:r>
      <w:r>
        <w:rPr>
          <w:rFonts w:ascii="Arial" w:hAnsi="Arial" w:eastAsia="等线" w:cs="Arial"/>
          <w:sz w:val="22"/>
        </w:rPr>
        <w:t>（可选）：</w:t>
      </w:r>
    </w:p>
    <w:p w14:paraId="1AE98506">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imes New Roman" w:hAnsi="Times New Roman" w:cs="Times New Roman" w:eastAsiaTheme="minorEastAsia"/>
          <w:sz w:val="24"/>
          <w:szCs w:val="24"/>
        </w:rPr>
        <w:t>CUDA Toolkit</w:t>
      </w:r>
      <w:r>
        <w:rPr>
          <w:rFonts w:hint="eastAsia" w:asciiTheme="minorEastAsia" w:hAnsiTheme="minorEastAsia" w:eastAsiaTheme="minorEastAsia" w:cstheme="minorEastAsia"/>
          <w:sz w:val="24"/>
          <w:szCs w:val="24"/>
        </w:rPr>
        <w:t xml:space="preserve"> 11.0或更高版本</w:t>
      </w:r>
    </w:p>
    <w:p w14:paraId="1CB3D3C4">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imes New Roman" w:hAnsi="Times New Roman" w:cs="Times New Roman" w:eastAsiaTheme="minorEastAsia"/>
          <w:sz w:val="24"/>
          <w:szCs w:val="24"/>
        </w:rPr>
        <w:t>cuDNN</w:t>
      </w:r>
      <w:r>
        <w:rPr>
          <w:rFonts w:hint="eastAsia" w:asciiTheme="minorEastAsia" w:hAnsiTheme="minorEastAsia" w:eastAsiaTheme="minorEastAsia" w:cstheme="minorEastAsia"/>
          <w:sz w:val="24"/>
          <w:szCs w:val="24"/>
        </w:rPr>
        <w:t xml:space="preserve"> 8.0或更高版本</w:t>
      </w:r>
    </w:p>
    <w:p w14:paraId="07C2C56D">
      <w:pPr>
        <w:spacing w:before="320" w:after="120" w:line="288" w:lineRule="auto"/>
        <w:ind w:left="0"/>
        <w:jc w:val="both"/>
        <w:outlineLvl w:val="1"/>
      </w:pPr>
      <w:bookmarkStart w:id="61" w:name="heading_40"/>
      <w:bookmarkStart w:id="62" w:name="_Toc3481"/>
      <w:r>
        <w:rPr>
          <w:rFonts w:ascii="Arial" w:hAnsi="Arial" w:eastAsia="等线" w:cs="Arial"/>
          <w:b/>
          <w:sz w:val="32"/>
        </w:rPr>
        <w:t>5.4 部署步骤</w:t>
      </w:r>
      <w:bookmarkEnd w:id="61"/>
      <w:bookmarkEnd w:id="62"/>
    </w:p>
    <w:p w14:paraId="24DCA0FB">
      <w:pPr>
        <w:spacing w:before="300" w:after="120" w:line="288" w:lineRule="auto"/>
        <w:ind w:left="0"/>
        <w:jc w:val="both"/>
        <w:outlineLvl w:val="2"/>
      </w:pPr>
      <w:bookmarkStart w:id="63" w:name="heading_41"/>
      <w:r>
        <w:rPr>
          <w:rFonts w:ascii="Arial" w:hAnsi="Arial" w:eastAsia="等线" w:cs="Arial"/>
          <w:b/>
          <w:sz w:val="30"/>
        </w:rPr>
        <w:t>5.4.1 标准部署流程</w:t>
      </w:r>
      <w:bookmarkEnd w:id="63"/>
    </w:p>
    <w:p w14:paraId="284435D8">
      <w:pPr>
        <w:spacing w:before="120" w:after="120" w:line="288" w:lineRule="auto"/>
        <w:ind w:left="0" w:leftChars="0" w:firstLine="420" w:firstLineChars="0"/>
        <w:jc w:val="both"/>
        <w:outlineLvl w:val="3"/>
      </w:pPr>
      <w:r>
        <w:rPr>
          <w:rFonts w:ascii="Arial" w:hAnsi="Arial" w:eastAsia="等线" w:cs="Arial"/>
          <w:b/>
          <w:sz w:val="22"/>
        </w:rPr>
        <w:t>环境准备</w:t>
      </w:r>
      <w:r>
        <w:rPr>
          <w:rFonts w:ascii="Arial" w:hAnsi="Arial" w:eastAsia="等线" w:cs="Arial"/>
          <w:sz w:val="22"/>
        </w:rPr>
        <w:t>：</w:t>
      </w:r>
    </w:p>
    <w:p w14:paraId="19ABDB7C">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安装</w:t>
      </w:r>
      <w:r>
        <w:rPr>
          <w:rFonts w:hint="eastAsia" w:ascii="Times New Roman" w:hAnsi="Times New Roman" w:cs="Times New Roman" w:eastAsiaTheme="minorEastAsia"/>
          <w:sz w:val="24"/>
          <w:szCs w:val="24"/>
        </w:rPr>
        <w:t>Python</w:t>
      </w:r>
      <w:r>
        <w:rPr>
          <w:rFonts w:hint="eastAsia" w:asciiTheme="minorEastAsia" w:hAnsiTheme="minorEastAsia" w:eastAsiaTheme="minorEastAsia" w:cstheme="minorEastAsia"/>
          <w:sz w:val="24"/>
          <w:szCs w:val="24"/>
        </w:rPr>
        <w:t xml:space="preserve"> 3.8或3.9</w:t>
      </w:r>
    </w:p>
    <w:p w14:paraId="67BFF256">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安装</w:t>
      </w:r>
      <w:r>
        <w:rPr>
          <w:rFonts w:hint="eastAsia" w:ascii="Times New Roman" w:hAnsi="Times New Roman" w:cs="Times New Roman" w:eastAsiaTheme="minorEastAsia"/>
          <w:sz w:val="24"/>
          <w:szCs w:val="24"/>
        </w:rPr>
        <w:t>CUDA</w:t>
      </w:r>
      <w:r>
        <w:rPr>
          <w:rFonts w:hint="eastAsia" w:asciiTheme="minorEastAsia" w:hAnsiTheme="minorEastAsia" w:eastAsiaTheme="minorEastAsia" w:cstheme="minorEastAsia"/>
          <w:sz w:val="24"/>
          <w:szCs w:val="24"/>
        </w:rPr>
        <w:t>和</w:t>
      </w:r>
      <w:r>
        <w:rPr>
          <w:rFonts w:hint="eastAsia" w:ascii="Times New Roman" w:hAnsi="Times New Roman" w:cs="Times New Roman" w:eastAsiaTheme="minorEastAsia"/>
          <w:sz w:val="24"/>
          <w:szCs w:val="24"/>
        </w:rPr>
        <w:t>cuDNN</w:t>
      </w:r>
      <w:r>
        <w:rPr>
          <w:rFonts w:hint="eastAsia" w:asciiTheme="minorEastAsia" w:hAnsiTheme="minorEastAsia" w:eastAsiaTheme="minorEastAsia" w:cstheme="minorEastAsia"/>
          <w:sz w:val="24"/>
          <w:szCs w:val="24"/>
        </w:rPr>
        <w:t>（如果使用</w:t>
      </w:r>
      <w:r>
        <w:rPr>
          <w:rFonts w:hint="eastAsia" w:ascii="Times New Roman" w:hAnsi="Times New Roman" w:cs="Times New Roman" w:eastAsiaTheme="minorEastAsia"/>
          <w:sz w:val="24"/>
          <w:szCs w:val="24"/>
        </w:rPr>
        <w:t>GPU</w:t>
      </w:r>
      <w:r>
        <w:rPr>
          <w:rFonts w:hint="eastAsia" w:asciiTheme="minorEastAsia" w:hAnsiTheme="minorEastAsia" w:eastAsiaTheme="minorEastAsia" w:cstheme="minorEastAsia"/>
          <w:sz w:val="24"/>
          <w:szCs w:val="24"/>
        </w:rPr>
        <w:t>）</w:t>
      </w:r>
    </w:p>
    <w:p w14:paraId="61F8579A">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克隆或下载项目代码</w:t>
      </w:r>
    </w:p>
    <w:p w14:paraId="48DEEE5B">
      <w:pPr>
        <w:spacing w:before="120" w:after="120" w:line="288" w:lineRule="auto"/>
        <w:ind w:left="0" w:leftChars="0" w:firstLine="420" w:firstLineChars="0"/>
        <w:jc w:val="both"/>
        <w:outlineLvl w:val="3"/>
      </w:pPr>
      <w:r>
        <w:rPr>
          <w:rFonts w:ascii="Arial" w:hAnsi="Arial" w:eastAsia="等线" w:cs="Arial"/>
          <w:b/>
          <w:sz w:val="22"/>
        </w:rPr>
        <w:t>依赖安装</w:t>
      </w:r>
      <w:r>
        <w:rPr>
          <w:rFonts w:ascii="Arial" w:hAnsi="Arial" w:eastAsia="等线" w:cs="Arial"/>
          <w:sz w:val="22"/>
        </w:rPr>
        <w:t>：</w:t>
      </w:r>
    </w:p>
    <w:p w14:paraId="0F3716CA">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进入项目目录</w:t>
      </w:r>
    </w:p>
    <w:p w14:paraId="305C6A37">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执行</w:t>
      </w:r>
      <w:r>
        <w:rPr>
          <w:rFonts w:hint="eastAsia" w:ascii="Times New Roman" w:hAnsi="Times New Roman" w:cs="Times New Roman" w:eastAsiaTheme="minorEastAsia"/>
          <w:sz w:val="24"/>
          <w:szCs w:val="24"/>
        </w:rPr>
        <w:t>pip install -r requirements.txt</w:t>
      </w:r>
    </w:p>
    <w:p w14:paraId="1DD62DA1">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安装</w:t>
      </w:r>
      <w:r>
        <w:rPr>
          <w:rFonts w:hint="eastAsia" w:ascii="Times New Roman" w:hAnsi="Times New Roman" w:cs="Times New Roman" w:eastAsiaTheme="minorEastAsia"/>
          <w:b w:val="0"/>
          <w:bCs w:val="0"/>
          <w:sz w:val="24"/>
          <w:szCs w:val="24"/>
        </w:rPr>
        <w:t>PyTorch</w:t>
      </w:r>
      <w:r>
        <w:rPr>
          <w:rFonts w:hint="eastAsia" w:asciiTheme="minorEastAsia" w:hAnsiTheme="minorEastAsia" w:eastAsiaTheme="minorEastAsia" w:cstheme="minorEastAsia"/>
          <w:sz w:val="24"/>
          <w:szCs w:val="24"/>
        </w:rPr>
        <w:t>（根据硬件选择合适版本）</w:t>
      </w:r>
    </w:p>
    <w:p w14:paraId="72BCC96C">
      <w:pPr>
        <w:spacing w:before="120" w:after="120" w:line="288" w:lineRule="auto"/>
        <w:ind w:left="0" w:firstLine="420"/>
        <w:jc w:val="both"/>
      </w:pPr>
      <w:r>
        <w:rPr>
          <w:rFonts w:ascii="Arial" w:hAnsi="Arial" w:eastAsia="等线" w:cs="Arial"/>
          <w:b/>
          <w:sz w:val="22"/>
        </w:rPr>
        <w:t>配置调整</w:t>
      </w:r>
      <w:r>
        <w:rPr>
          <w:rFonts w:ascii="Arial" w:hAnsi="Arial" w:eastAsia="等线" w:cs="Arial"/>
          <w:sz w:val="22"/>
        </w:rPr>
        <w:t>：</w:t>
      </w:r>
    </w:p>
    <w:p w14:paraId="1902621F">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根据需要修改</w:t>
      </w:r>
      <w:r>
        <w:rPr>
          <w:rFonts w:hint="eastAsia" w:ascii="Times New Roman" w:hAnsi="Times New Roman" w:cs="Times New Roman" w:eastAsiaTheme="minorEastAsia"/>
          <w:b w:val="0"/>
          <w:bCs w:val="0"/>
          <w:sz w:val="24"/>
          <w:szCs w:val="24"/>
        </w:rPr>
        <w:t>Config.py</w:t>
      </w:r>
      <w:r>
        <w:rPr>
          <w:rFonts w:hint="eastAsia" w:asciiTheme="minorEastAsia" w:hAnsiTheme="minorEastAsia" w:eastAsiaTheme="minorEastAsia" w:cstheme="minorEastAsia"/>
          <w:sz w:val="24"/>
          <w:szCs w:val="24"/>
        </w:rPr>
        <w:t>中的配置项</w:t>
      </w:r>
    </w:p>
    <w:p w14:paraId="2D41D68D">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确保模型文件路径正确</w:t>
      </w:r>
    </w:p>
    <w:p w14:paraId="14715951">
      <w:pPr>
        <w:spacing w:before="120" w:after="120" w:line="288" w:lineRule="auto"/>
        <w:ind w:left="0" w:firstLine="420"/>
        <w:jc w:val="both"/>
      </w:pPr>
      <w:r>
        <w:rPr>
          <w:rFonts w:ascii="Arial" w:hAnsi="Arial" w:eastAsia="等线" w:cs="Arial"/>
          <w:b/>
          <w:sz w:val="22"/>
        </w:rPr>
        <w:t>测试验证</w:t>
      </w:r>
      <w:r>
        <w:rPr>
          <w:rFonts w:ascii="Arial" w:hAnsi="Arial" w:eastAsia="等线" w:cs="Arial"/>
          <w:sz w:val="22"/>
        </w:rPr>
        <w:t>：</w:t>
      </w:r>
    </w:p>
    <w:p w14:paraId="08E53C67">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运行简单测试确保环境正常</w:t>
      </w:r>
    </w:p>
    <w:p w14:paraId="39A5C456">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测试图像检测功能</w:t>
      </w:r>
    </w:p>
    <w:p w14:paraId="6A9998F2">
      <w:pPr>
        <w:numPr>
          <w:ilvl w:val="0"/>
          <w:numId w:val="12"/>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测试视频和摄像头功能</w:t>
      </w:r>
    </w:p>
    <w:p w14:paraId="4FB9F66F">
      <w:pPr>
        <w:spacing w:before="120" w:after="120" w:line="288" w:lineRule="auto"/>
        <w:ind w:left="0" w:firstLine="420"/>
        <w:jc w:val="both"/>
      </w:pPr>
      <w:r>
        <w:rPr>
          <w:rFonts w:ascii="Arial" w:hAnsi="Arial" w:eastAsia="等线" w:cs="Arial"/>
          <w:b/>
          <w:sz w:val="22"/>
        </w:rPr>
        <w:t>启动应用</w:t>
      </w:r>
      <w:r>
        <w:rPr>
          <w:rFonts w:ascii="Arial" w:hAnsi="Arial" w:eastAsia="等线" w:cs="Arial"/>
          <w:sz w:val="22"/>
        </w:rPr>
        <w:t>：</w:t>
      </w:r>
    </w:p>
    <w:p w14:paraId="49931611">
      <w:pPr>
        <w:numPr>
          <w:ilvl w:val="0"/>
          <w:numId w:val="12"/>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执行</w:t>
      </w:r>
      <w:r>
        <w:rPr>
          <w:rFonts w:hint="eastAsia" w:ascii="Times New Roman" w:hAnsi="Times New Roman" w:cs="Times New Roman" w:eastAsiaTheme="minorEastAsia"/>
          <w:b w:val="0"/>
          <w:bCs w:val="0"/>
          <w:sz w:val="24"/>
          <w:szCs w:val="24"/>
        </w:rPr>
        <w:t>python MainProgram.py</w:t>
      </w:r>
      <w:r>
        <w:rPr>
          <w:rFonts w:hint="eastAsia" w:asciiTheme="minorEastAsia" w:hAnsiTheme="minorEastAsia" w:eastAsiaTheme="minorEastAsia" w:cstheme="minorEastAsia"/>
          <w:sz w:val="24"/>
          <w:szCs w:val="24"/>
        </w:rPr>
        <w:t>启动系统</w:t>
      </w:r>
    </w:p>
    <w:p w14:paraId="32146630">
      <w:pPr>
        <w:spacing w:before="300" w:after="120" w:line="288" w:lineRule="auto"/>
        <w:ind w:left="0"/>
        <w:jc w:val="both"/>
        <w:outlineLvl w:val="2"/>
      </w:pPr>
      <w:bookmarkStart w:id="64" w:name="heading_42"/>
      <w:r>
        <w:rPr>
          <w:rFonts w:ascii="Arial" w:hAnsi="Arial" w:eastAsia="等线" w:cs="Arial"/>
          <w:b/>
          <w:sz w:val="30"/>
        </w:rPr>
        <w:t>5.4.2 打包部署</w:t>
      </w:r>
      <w:bookmarkEnd w:id="64"/>
    </w:p>
    <w:p w14:paraId="1AA40E9B">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为方便在没有</w:t>
      </w:r>
      <w:r>
        <w:rPr>
          <w:rFonts w:hint="eastAsia" w:ascii="Times New Roman" w:hAnsi="Times New Roman" w:cs="Times New Roman" w:eastAsiaTheme="minorEastAsia"/>
          <w:b w:val="0"/>
          <w:bCs w:val="0"/>
          <w:sz w:val="24"/>
          <w:szCs w:val="24"/>
        </w:rPr>
        <w:t>Python</w:t>
      </w:r>
      <w:r>
        <w:rPr>
          <w:rFonts w:hint="eastAsia" w:asciiTheme="minorEastAsia" w:hAnsiTheme="minorEastAsia" w:eastAsiaTheme="minorEastAsia" w:cstheme="minorEastAsia"/>
          <w:sz w:val="24"/>
          <w:szCs w:val="24"/>
        </w:rPr>
        <w:t>环境的机器上运行，可将应用打包为可执行文件：</w:t>
      </w:r>
    </w:p>
    <w:p w14:paraId="6100ACD7">
      <w:pPr>
        <w:spacing w:before="120" w:after="120" w:line="288" w:lineRule="auto"/>
        <w:ind w:left="0" w:firstLine="420"/>
        <w:jc w:val="both"/>
      </w:pPr>
      <w:r>
        <w:rPr>
          <w:rFonts w:ascii="Arial" w:hAnsi="Arial" w:eastAsia="等线" w:cs="Arial"/>
          <w:b/>
          <w:sz w:val="22"/>
        </w:rPr>
        <w:t>安装打包工具</w:t>
      </w:r>
      <w:r>
        <w:rPr>
          <w:rFonts w:ascii="Arial" w:hAnsi="Arial" w:eastAsia="等线" w:cs="Arial"/>
          <w:sz w:val="22"/>
        </w:rPr>
        <w:t>：</w:t>
      </w:r>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267E8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6AC8EA0">
            <w:pPr>
              <w:spacing w:before="120" w:after="120" w:line="288" w:lineRule="auto"/>
              <w:jc w:val="both"/>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pip install pyinstaller</w:t>
            </w:r>
          </w:p>
        </w:tc>
      </w:tr>
    </w:tbl>
    <w:p w14:paraId="780EACAC">
      <w:pPr>
        <w:spacing w:before="120" w:after="120" w:line="288" w:lineRule="auto"/>
        <w:ind w:left="0" w:firstLine="420"/>
        <w:jc w:val="both"/>
      </w:pPr>
      <w:r>
        <w:rPr>
          <w:rFonts w:ascii="Arial" w:hAnsi="Arial" w:eastAsia="等线" w:cs="Arial"/>
          <w:b/>
          <w:sz w:val="22"/>
        </w:rPr>
        <w:t>执行打包命令</w:t>
      </w:r>
      <w:r>
        <w:rPr>
          <w:rFonts w:ascii="Arial" w:hAnsi="Arial" w:eastAsia="等线" w:cs="Arial"/>
          <w:sz w:val="22"/>
        </w:rPr>
        <w:t>：</w:t>
      </w:r>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A48B5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0475FBD">
            <w:pPr>
              <w:spacing w:before="120" w:after="120" w:line="288" w:lineRule="auto"/>
              <w:jc w:val="both"/>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pyinstaller --name="轴承缺陷检测系统" --onefile --windowed --icon=ui_imgs/icons/目标检测.ico MainProgram.py</w:t>
            </w:r>
          </w:p>
        </w:tc>
      </w:tr>
    </w:tbl>
    <w:p w14:paraId="2F2DAD33">
      <w:pPr>
        <w:spacing w:before="120" w:after="120" w:line="288" w:lineRule="auto"/>
        <w:ind w:left="0" w:firstLine="420"/>
        <w:jc w:val="both"/>
      </w:pPr>
      <w:r>
        <w:rPr>
          <w:rFonts w:ascii="Arial" w:hAnsi="Arial" w:eastAsia="等线" w:cs="Arial"/>
          <w:b/>
          <w:sz w:val="22"/>
        </w:rPr>
        <w:t>部署打包结果</w:t>
      </w:r>
      <w:r>
        <w:rPr>
          <w:rFonts w:ascii="Arial" w:hAnsi="Arial" w:eastAsia="等线" w:cs="Arial"/>
          <w:sz w:val="22"/>
        </w:rPr>
        <w:t>：</w:t>
      </w:r>
    </w:p>
    <w:p w14:paraId="3CEA23F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复制</w:t>
      </w:r>
      <w:r>
        <w:rPr>
          <w:rFonts w:hint="eastAsia" w:ascii="Times New Roman" w:hAnsi="Times New Roman" w:cs="Times New Roman" w:eastAsiaTheme="minorEastAsia"/>
          <w:b w:val="0"/>
          <w:bCs w:val="0"/>
          <w:sz w:val="24"/>
          <w:szCs w:val="24"/>
        </w:rPr>
        <w:t>dist</w:t>
      </w:r>
      <w:r>
        <w:rPr>
          <w:rFonts w:hint="eastAsia" w:asciiTheme="minorEastAsia" w:hAnsiTheme="minorEastAsia" w:eastAsiaTheme="minorEastAsia" w:cstheme="minorEastAsia"/>
          <w:sz w:val="24"/>
          <w:szCs w:val="24"/>
        </w:rPr>
        <w:t>目录下的可执行文件</w:t>
      </w:r>
    </w:p>
    <w:p w14:paraId="4298EE8E">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确保模型文件和配置文件路径正确</w:t>
      </w:r>
    </w:p>
    <w:p w14:paraId="4CD9136F">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提供详细的部署说明文档</w:t>
      </w:r>
    </w:p>
    <w:p w14:paraId="1F457D7B">
      <w:pPr>
        <w:spacing w:before="380" w:after="140" w:line="288" w:lineRule="auto"/>
        <w:ind w:left="0"/>
        <w:jc w:val="both"/>
        <w:outlineLvl w:val="0"/>
      </w:pPr>
      <w:bookmarkStart w:id="65" w:name="heading_43"/>
      <w:bookmarkStart w:id="66" w:name="_Toc2003"/>
      <w:r>
        <w:rPr>
          <w:rFonts w:ascii="Arial" w:hAnsi="Arial" w:eastAsia="等线" w:cs="Arial"/>
          <w:b/>
          <w:sz w:val="36"/>
        </w:rPr>
        <w:t>6. 用户操作流程</w:t>
      </w:r>
      <w:bookmarkEnd w:id="65"/>
      <w:bookmarkEnd w:id="66"/>
    </w:p>
    <w:p w14:paraId="7A2BF204">
      <w:pPr>
        <w:spacing w:before="320" w:after="120" w:line="288" w:lineRule="auto"/>
        <w:ind w:left="0"/>
        <w:jc w:val="both"/>
        <w:outlineLvl w:val="1"/>
      </w:pPr>
      <w:bookmarkStart w:id="67" w:name="heading_44"/>
      <w:bookmarkStart w:id="68" w:name="_Toc29977"/>
      <w:r>
        <w:rPr>
          <w:rFonts w:ascii="Arial" w:hAnsi="Arial" w:eastAsia="等线" w:cs="Arial"/>
          <w:b/>
          <w:sz w:val="32"/>
        </w:rPr>
        <w:t>6.1 系统启动与初始化</w:t>
      </w:r>
      <w:bookmarkEnd w:id="67"/>
      <w:bookmarkEnd w:id="68"/>
    </w:p>
    <w:p w14:paraId="075432F1">
      <w:pPr>
        <w:spacing w:before="120" w:after="120" w:line="288" w:lineRule="auto"/>
        <w:ind w:left="0" w:firstLine="420"/>
        <w:jc w:val="both"/>
      </w:pPr>
      <w:r>
        <w:rPr>
          <w:rFonts w:ascii="Arial" w:hAnsi="Arial" w:eastAsia="等线" w:cs="Arial"/>
          <w:b/>
          <w:sz w:val="22"/>
        </w:rPr>
        <w:t>启动程序</w:t>
      </w:r>
      <w:r>
        <w:rPr>
          <w:rFonts w:ascii="Arial" w:hAnsi="Arial" w:eastAsia="等线" w:cs="Arial"/>
          <w:sz w:val="22"/>
        </w:rPr>
        <w:t>：</w:t>
      </w:r>
    </w:p>
    <w:p w14:paraId="639F9F40">
      <w:pPr>
        <w:numPr>
          <w:ilvl w:val="0"/>
          <w:numId w:val="13"/>
        </w:numPr>
        <w:spacing w:before="120" w:after="120" w:line="288" w:lineRule="auto"/>
        <w:ind w:left="1260" w:leftChars="0" w:hanging="420" w:firstLineChars="0"/>
        <w:jc w:val="both"/>
        <w:rPr>
          <w:rFonts w:hint="eastAsia" w:ascii="Times New Roman" w:hAnsi="Times New Roman" w:cs="Times New Roman" w:eastAsiaTheme="minorEastAsia"/>
          <w:b w:val="0"/>
          <w:bCs w:val="0"/>
          <w:sz w:val="24"/>
          <w:szCs w:val="24"/>
        </w:rPr>
      </w:pPr>
      <w:r>
        <w:rPr>
          <w:rFonts w:hint="eastAsia" w:asciiTheme="minorEastAsia" w:hAnsiTheme="minorEastAsia" w:eastAsiaTheme="minorEastAsia" w:cstheme="minorEastAsia"/>
          <w:sz w:val="24"/>
          <w:szCs w:val="24"/>
        </w:rPr>
        <w:t>双击桌面快捷方式或运行</w:t>
      </w:r>
      <w:r>
        <w:rPr>
          <w:rFonts w:hint="eastAsia" w:ascii="Times New Roman" w:hAnsi="Times New Roman" w:cs="Times New Roman" w:eastAsiaTheme="minorEastAsia"/>
          <w:b w:val="0"/>
          <w:bCs w:val="0"/>
          <w:sz w:val="24"/>
          <w:szCs w:val="24"/>
        </w:rPr>
        <w:t>python MainProgram.py</w:t>
      </w:r>
    </w:p>
    <w:p w14:paraId="220E45C9">
      <w:pPr>
        <w:numPr>
          <w:ilvl w:val="0"/>
          <w:numId w:val="13"/>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系统开始加载配置和模型资源</w:t>
      </w:r>
    </w:p>
    <w:p w14:paraId="0B7D16BC">
      <w:pPr>
        <w:spacing w:before="120" w:after="120" w:line="288" w:lineRule="auto"/>
        <w:ind w:left="0" w:firstLine="420"/>
        <w:jc w:val="both"/>
      </w:pPr>
      <w:r>
        <w:rPr>
          <w:rFonts w:ascii="Arial" w:hAnsi="Arial" w:eastAsia="等线" w:cs="Arial"/>
          <w:b/>
          <w:sz w:val="22"/>
        </w:rPr>
        <w:t>初始化过程</w:t>
      </w:r>
      <w:r>
        <w:rPr>
          <w:rFonts w:ascii="Arial" w:hAnsi="Arial" w:eastAsia="等线" w:cs="Arial"/>
          <w:sz w:val="22"/>
        </w:rPr>
        <w:t>：</w:t>
      </w:r>
    </w:p>
    <w:p w14:paraId="7469CAF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系统自动加载</w:t>
      </w:r>
      <w:r>
        <w:rPr>
          <w:rFonts w:hint="eastAsia" w:ascii="Times New Roman" w:hAnsi="Times New Roman" w:cs="Times New Roman" w:eastAsiaTheme="minorEastAsia"/>
          <w:b w:val="0"/>
          <w:bCs w:val="0"/>
          <w:sz w:val="24"/>
          <w:szCs w:val="24"/>
        </w:rPr>
        <w:t>Config.py</w:t>
      </w:r>
      <w:r>
        <w:rPr>
          <w:rFonts w:hint="eastAsia" w:asciiTheme="minorEastAsia" w:hAnsiTheme="minorEastAsia" w:eastAsiaTheme="minorEastAsia" w:cstheme="minorEastAsia"/>
          <w:sz w:val="24"/>
          <w:szCs w:val="24"/>
        </w:rPr>
        <w:t>中的配置信息</w:t>
      </w:r>
    </w:p>
    <w:p w14:paraId="183A462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尝试加载预训练模型文件</w:t>
      </w:r>
    </w:p>
    <w:p w14:paraId="46E33E7F">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检测系统环境（</w:t>
      </w:r>
      <w:r>
        <w:rPr>
          <w:rFonts w:hint="eastAsia" w:ascii="Times New Roman" w:hAnsi="Times New Roman" w:cs="Times New Roman" w:eastAsiaTheme="minorEastAsia"/>
          <w:b w:val="0"/>
          <w:bCs w:val="0"/>
          <w:sz w:val="24"/>
          <w:szCs w:val="24"/>
        </w:rPr>
        <w:t>CPU/GPU</w:t>
      </w:r>
      <w:r>
        <w:rPr>
          <w:rFonts w:hint="eastAsia" w:asciiTheme="minorEastAsia" w:hAnsiTheme="minorEastAsia" w:eastAsiaTheme="minorEastAsia" w:cstheme="minorEastAsia"/>
          <w:sz w:val="24"/>
          <w:szCs w:val="24"/>
        </w:rPr>
        <w:t>可用性）</w:t>
      </w:r>
    </w:p>
    <w:p w14:paraId="57D8A29F">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初始化</w:t>
      </w:r>
      <w:r>
        <w:rPr>
          <w:rFonts w:hint="eastAsia" w:ascii="Times New Roman" w:hAnsi="Times New Roman" w:cs="Times New Roman" w:eastAsiaTheme="minorEastAsia"/>
          <w:b w:val="0"/>
          <w:bCs w:val="0"/>
          <w:sz w:val="24"/>
          <w:szCs w:val="24"/>
        </w:rPr>
        <w:t>UI</w:t>
      </w:r>
      <w:r>
        <w:rPr>
          <w:rFonts w:hint="eastAsia" w:asciiTheme="minorEastAsia" w:hAnsiTheme="minorEastAsia" w:eastAsiaTheme="minorEastAsia" w:cstheme="minorEastAsia"/>
          <w:sz w:val="24"/>
          <w:szCs w:val="24"/>
        </w:rPr>
        <w:t>组件和信号连接</w:t>
      </w:r>
    </w:p>
    <w:p w14:paraId="7034A664">
      <w:pPr>
        <w:spacing w:before="120" w:after="120" w:line="288" w:lineRule="auto"/>
        <w:ind w:left="0" w:firstLine="420"/>
        <w:jc w:val="both"/>
      </w:pPr>
      <w:r>
        <w:rPr>
          <w:rFonts w:ascii="Arial" w:hAnsi="Arial" w:eastAsia="等线" w:cs="Arial"/>
          <w:b/>
          <w:sz w:val="22"/>
        </w:rPr>
        <w:t>启动验证</w:t>
      </w:r>
      <w:r>
        <w:rPr>
          <w:rFonts w:ascii="Arial" w:hAnsi="Arial" w:eastAsia="等线" w:cs="Arial"/>
          <w:sz w:val="22"/>
        </w:rPr>
        <w:t>：</w:t>
      </w:r>
    </w:p>
    <w:p w14:paraId="3F3D47A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如模型加载失败，显示警告信息</w:t>
      </w:r>
    </w:p>
    <w:p w14:paraId="5996A2E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如环境配置不完整，提供修复建议</w:t>
      </w:r>
    </w:p>
    <w:p w14:paraId="42358D6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成功初始化后显示主界面</w:t>
      </w:r>
    </w:p>
    <w:p w14:paraId="01CE926B">
      <w:pPr>
        <w:spacing w:before="320" w:after="120" w:line="288" w:lineRule="auto"/>
        <w:ind w:left="0"/>
        <w:jc w:val="both"/>
        <w:outlineLvl w:val="1"/>
      </w:pPr>
      <w:bookmarkStart w:id="69" w:name="heading_45"/>
      <w:bookmarkStart w:id="70" w:name="_Toc1563"/>
      <w:r>
        <w:rPr>
          <w:rFonts w:ascii="Arial" w:hAnsi="Arial" w:eastAsia="等线" w:cs="Arial"/>
          <w:b/>
          <w:sz w:val="32"/>
        </w:rPr>
        <w:t>6.2 图像检测流程</w:t>
      </w:r>
      <w:bookmarkEnd w:id="69"/>
      <w:bookmarkEnd w:id="70"/>
    </w:p>
    <w:p w14:paraId="332DC872">
      <w:pPr>
        <w:spacing w:before="300" w:after="120" w:line="288" w:lineRule="auto"/>
        <w:ind w:left="0"/>
        <w:jc w:val="both"/>
        <w:outlineLvl w:val="2"/>
      </w:pPr>
      <w:bookmarkStart w:id="71" w:name="heading_46"/>
      <w:r>
        <w:rPr>
          <w:rFonts w:ascii="Arial" w:hAnsi="Arial" w:eastAsia="等线" w:cs="Arial"/>
          <w:b/>
          <w:sz w:val="30"/>
        </w:rPr>
        <w:t>6.2.1 单图像检测</w:t>
      </w:r>
      <w:bookmarkEnd w:id="71"/>
    </w:p>
    <w:p w14:paraId="478852B9">
      <w:pPr>
        <w:spacing w:before="120" w:after="120" w:line="288" w:lineRule="auto"/>
        <w:ind w:left="0" w:firstLine="420"/>
        <w:jc w:val="both"/>
      </w:pPr>
      <w:r>
        <w:rPr>
          <w:rFonts w:ascii="Arial" w:hAnsi="Arial" w:eastAsia="等线" w:cs="Arial"/>
          <w:b/>
          <w:sz w:val="22"/>
        </w:rPr>
        <w:t>加载图像</w:t>
      </w:r>
      <w:r>
        <w:rPr>
          <w:rFonts w:ascii="Arial" w:hAnsi="Arial" w:eastAsia="等线" w:cs="Arial"/>
          <w:sz w:val="22"/>
        </w:rPr>
        <w:t>：</w:t>
      </w:r>
    </w:p>
    <w:p w14:paraId="18BD90C9">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点击"打开图片"按钮或使用快捷键</w:t>
      </w:r>
      <w:r>
        <w:rPr>
          <w:rFonts w:hint="eastAsia" w:ascii="Times New Roman" w:hAnsi="Times New Roman" w:cs="Times New Roman" w:eastAsiaTheme="minorEastAsia"/>
          <w:b w:val="0"/>
          <w:bCs w:val="0"/>
          <w:sz w:val="24"/>
          <w:szCs w:val="24"/>
        </w:rPr>
        <w:t>Ctrl</w:t>
      </w:r>
      <w:r>
        <w:rPr>
          <w:rFonts w:hint="eastAsia" w:asciiTheme="minorEastAsia" w:hAnsiTheme="minorEastAsia" w:eastAsiaTheme="minorEastAsia" w:cstheme="minorEastAsia"/>
          <w:sz w:val="24"/>
          <w:szCs w:val="24"/>
        </w:rPr>
        <w:t>+O</w:t>
      </w:r>
    </w:p>
    <w:p w14:paraId="658BF78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在文件选择对话框中选择图像文件</w:t>
      </w:r>
    </w:p>
    <w:p w14:paraId="79C1D5E6">
      <w:pPr>
        <w:numPr>
          <w:ilvl w:val="0"/>
          <w:numId w:val="13"/>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支持拖放图像文件到主窗口</w:t>
      </w:r>
    </w:p>
    <w:p w14:paraId="3757362F">
      <w:pPr>
        <w:spacing w:before="120" w:after="120" w:line="288" w:lineRule="auto"/>
        <w:ind w:left="0" w:firstLine="420"/>
        <w:jc w:val="both"/>
      </w:pPr>
      <w:r>
        <w:rPr>
          <w:rFonts w:ascii="Arial" w:hAnsi="Arial" w:eastAsia="等线" w:cs="Arial"/>
          <w:b/>
          <w:sz w:val="22"/>
        </w:rPr>
        <w:t>检测处理</w:t>
      </w:r>
      <w:r>
        <w:rPr>
          <w:rFonts w:ascii="Arial" w:hAnsi="Arial" w:eastAsia="等线" w:cs="Arial"/>
          <w:sz w:val="22"/>
        </w:rPr>
        <w:t>：</w:t>
      </w:r>
    </w:p>
    <w:p w14:paraId="72067654">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系统自动进行缺陷检测</w:t>
      </w:r>
    </w:p>
    <w:p w14:paraId="300CD6E6">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处理过程中状态栏显示进度信息</w:t>
      </w:r>
    </w:p>
    <w:p w14:paraId="7DB5ABE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检测完成后显示处理时间</w:t>
      </w:r>
    </w:p>
    <w:p w14:paraId="204F078F">
      <w:pPr>
        <w:spacing w:before="120" w:after="120" w:line="288" w:lineRule="auto"/>
        <w:ind w:left="0" w:firstLine="420"/>
        <w:jc w:val="both"/>
      </w:pPr>
      <w:r>
        <w:rPr>
          <w:rFonts w:ascii="Arial" w:hAnsi="Arial" w:eastAsia="等线" w:cs="Arial"/>
          <w:b/>
          <w:sz w:val="22"/>
        </w:rPr>
        <w:t>结果查看</w:t>
      </w:r>
      <w:r>
        <w:rPr>
          <w:rFonts w:ascii="Arial" w:hAnsi="Arial" w:eastAsia="等线" w:cs="Arial"/>
          <w:sz w:val="22"/>
        </w:rPr>
        <w:t>：</w:t>
      </w:r>
    </w:p>
    <w:p w14:paraId="50E9A31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在左侧显示区域查看带检测框的图像</w:t>
      </w:r>
    </w:p>
    <w:p w14:paraId="0262E82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在表格中查看详细的检测结果列表</w:t>
      </w:r>
    </w:p>
    <w:p w14:paraId="7AF7B93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点击表格行在图像中高亮对应缺陷</w:t>
      </w:r>
    </w:p>
    <w:p w14:paraId="243A6C37">
      <w:pPr>
        <w:spacing w:before="120" w:after="120" w:line="288" w:lineRule="auto"/>
        <w:ind w:left="0" w:firstLine="420"/>
        <w:jc w:val="both"/>
      </w:pPr>
      <w:r>
        <w:rPr>
          <w:rFonts w:ascii="Arial" w:hAnsi="Arial" w:eastAsia="等线" w:cs="Arial"/>
          <w:b/>
          <w:sz w:val="22"/>
        </w:rPr>
        <w:t>参数调整</w:t>
      </w:r>
      <w:r>
        <w:rPr>
          <w:rFonts w:ascii="Arial" w:hAnsi="Arial" w:eastAsia="等线" w:cs="Arial"/>
          <w:sz w:val="22"/>
        </w:rPr>
        <w:t>：</w:t>
      </w:r>
    </w:p>
    <w:p w14:paraId="111962C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调整右侧面板中的置信度阈值</w:t>
      </w:r>
    </w:p>
    <w:p w14:paraId="4903A0E2">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调整</w:t>
      </w:r>
      <w:r>
        <w:rPr>
          <w:rFonts w:hint="eastAsia" w:ascii="Times New Roman" w:hAnsi="Times New Roman" w:cs="Times New Roman" w:eastAsiaTheme="minorEastAsia"/>
          <w:b w:val="0"/>
          <w:bCs w:val="0"/>
          <w:sz w:val="24"/>
          <w:szCs w:val="24"/>
        </w:rPr>
        <w:t>IOU</w:t>
      </w:r>
      <w:r>
        <w:rPr>
          <w:rFonts w:hint="eastAsia" w:asciiTheme="minorEastAsia" w:hAnsiTheme="minorEastAsia" w:eastAsiaTheme="minorEastAsia" w:cstheme="minorEastAsia"/>
          <w:sz w:val="24"/>
          <w:szCs w:val="24"/>
        </w:rPr>
        <w:t>阈值以过滤重叠检测框</w:t>
      </w:r>
    </w:p>
    <w:p w14:paraId="4D431A6F">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勾选/取消勾选显示标签选项</w:t>
      </w:r>
    </w:p>
    <w:p w14:paraId="6667505D">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参数调整后系统自动重新处理图像</w:t>
      </w:r>
    </w:p>
    <w:p w14:paraId="1618125B">
      <w:pPr>
        <w:spacing w:before="120" w:after="120" w:line="288" w:lineRule="auto"/>
        <w:ind w:left="0" w:leftChars="0"/>
        <w:jc w:val="both"/>
        <w:outlineLvl w:val="3"/>
      </w:pPr>
      <w:r>
        <w:rPr>
          <w:rFonts w:ascii="Arial" w:hAnsi="Arial" w:eastAsia="等线" w:cs="Arial"/>
          <w:sz w:val="22"/>
        </w:rPr>
        <w:t xml:space="preserve">5. </w:t>
      </w:r>
      <w:r>
        <w:rPr>
          <w:rFonts w:ascii="Arial" w:hAnsi="Arial" w:eastAsia="等线" w:cs="Arial"/>
          <w:b/>
          <w:sz w:val="22"/>
        </w:rPr>
        <w:t>**结果保存**</w:t>
      </w:r>
      <w:r>
        <w:rPr>
          <w:rFonts w:ascii="Arial" w:hAnsi="Arial" w:eastAsia="等线" w:cs="Arial"/>
          <w:sz w:val="22"/>
        </w:rPr>
        <w:t>：</w:t>
      </w:r>
    </w:p>
    <w:p w14:paraId="325C037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点击"保存"按钮或使用快捷键</w:t>
      </w:r>
      <w:r>
        <w:rPr>
          <w:rFonts w:hint="eastAsia" w:ascii="Times New Roman" w:hAnsi="Times New Roman" w:cs="Times New Roman" w:eastAsiaTheme="minorEastAsia"/>
          <w:b w:val="0"/>
          <w:bCs w:val="0"/>
          <w:sz w:val="24"/>
          <w:szCs w:val="24"/>
        </w:rPr>
        <w:t>Ctrl+S</w:t>
      </w:r>
    </w:p>
    <w:p w14:paraId="486E99B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选择保存格式（图像或</w:t>
      </w:r>
      <w:r>
        <w:rPr>
          <w:rFonts w:hint="eastAsia" w:ascii="Times New Roman" w:hAnsi="Times New Roman" w:cs="Times New Roman" w:eastAsiaTheme="minorEastAsia"/>
          <w:b w:val="0"/>
          <w:bCs w:val="0"/>
          <w:sz w:val="24"/>
          <w:szCs w:val="24"/>
        </w:rPr>
        <w:t>CSV</w:t>
      </w:r>
      <w:r>
        <w:rPr>
          <w:rFonts w:hint="eastAsia" w:asciiTheme="minorEastAsia" w:hAnsiTheme="minorEastAsia" w:eastAsiaTheme="minorEastAsia" w:cstheme="minorEastAsia"/>
          <w:sz w:val="24"/>
          <w:szCs w:val="24"/>
        </w:rPr>
        <w:t>数据）</w:t>
      </w:r>
    </w:p>
    <w:p w14:paraId="153124BD">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指定保存路径和文件名</w:t>
      </w:r>
    </w:p>
    <w:p w14:paraId="45E9C326">
      <w:pPr>
        <w:spacing w:before="300" w:after="120" w:line="288" w:lineRule="auto"/>
        <w:ind w:left="0"/>
        <w:jc w:val="both"/>
        <w:outlineLvl w:val="2"/>
      </w:pPr>
      <w:bookmarkStart w:id="72" w:name="heading_47"/>
      <w:r>
        <w:rPr>
          <w:rFonts w:ascii="Arial" w:hAnsi="Arial" w:eastAsia="等线" w:cs="Arial"/>
          <w:b/>
          <w:sz w:val="30"/>
        </w:rPr>
        <w:t>6.2.2 批量图像检测</w:t>
      </w:r>
      <w:bookmarkEnd w:id="72"/>
    </w:p>
    <w:p w14:paraId="67670554">
      <w:pPr>
        <w:spacing w:before="120" w:after="120" w:line="288" w:lineRule="auto"/>
        <w:ind w:left="0" w:leftChars="0" w:firstLine="420" w:firstLineChars="0"/>
        <w:jc w:val="both"/>
        <w:outlineLvl w:val="3"/>
      </w:pPr>
      <w:r>
        <w:rPr>
          <w:rFonts w:ascii="Arial" w:hAnsi="Arial" w:eastAsia="等线" w:cs="Arial"/>
          <w:b/>
          <w:sz w:val="22"/>
        </w:rPr>
        <w:t>加载文件夹</w:t>
      </w:r>
      <w:r>
        <w:rPr>
          <w:rFonts w:ascii="Arial" w:hAnsi="Arial" w:eastAsia="等线" w:cs="Arial"/>
          <w:sz w:val="22"/>
        </w:rPr>
        <w:t>：</w:t>
      </w:r>
    </w:p>
    <w:p w14:paraId="6F87353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点击"打开文件夹"按钮</w:t>
      </w:r>
    </w:p>
    <w:p w14:paraId="309BFA3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选择包含多个图像的文件夹</w:t>
      </w:r>
    </w:p>
    <w:p w14:paraId="4C58A8D8">
      <w:pPr>
        <w:spacing w:before="120" w:after="120" w:line="288" w:lineRule="auto"/>
        <w:ind w:left="0" w:firstLine="420"/>
        <w:jc w:val="both"/>
      </w:pPr>
      <w:r>
        <w:rPr>
          <w:rFonts w:ascii="Arial" w:hAnsi="Arial" w:eastAsia="等线" w:cs="Arial"/>
          <w:b/>
          <w:sz w:val="22"/>
        </w:rPr>
        <w:t>批量处理</w:t>
      </w:r>
      <w:r>
        <w:rPr>
          <w:rFonts w:ascii="Arial" w:hAnsi="Arial" w:eastAsia="等线" w:cs="Arial"/>
          <w:sz w:val="22"/>
        </w:rPr>
        <w:t>：</w:t>
      </w:r>
    </w:p>
    <w:p w14:paraId="442FC60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系统显示批量处理进度条</w:t>
      </w:r>
    </w:p>
    <w:p w14:paraId="3E20A27E">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逐张处理图像并保存结果</w:t>
      </w:r>
    </w:p>
    <w:p w14:paraId="45B2278A">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处理完成后显示统计信息</w:t>
      </w:r>
    </w:p>
    <w:p w14:paraId="24FA56B8">
      <w:pPr>
        <w:spacing w:before="120" w:after="120" w:line="288" w:lineRule="auto"/>
        <w:ind w:left="0" w:firstLine="420"/>
        <w:jc w:val="both"/>
      </w:pPr>
      <w:r>
        <w:rPr>
          <w:rFonts w:ascii="Arial" w:hAnsi="Arial" w:eastAsia="等线" w:cs="Arial"/>
          <w:b/>
          <w:sz w:val="22"/>
        </w:rPr>
        <w:t>结果浏览</w:t>
      </w:r>
      <w:r>
        <w:rPr>
          <w:rFonts w:ascii="Arial" w:hAnsi="Arial" w:eastAsia="等线" w:cs="Arial"/>
          <w:sz w:val="22"/>
        </w:rPr>
        <w:t>：</w:t>
      </w:r>
    </w:p>
    <w:p w14:paraId="1554220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使用导航按钮浏览不同图像的检测结果</w:t>
      </w:r>
    </w:p>
    <w:p w14:paraId="0B951E9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查看批量处理的统计信息</w:t>
      </w:r>
    </w:p>
    <w:p w14:paraId="3DAAC483">
      <w:pPr>
        <w:spacing w:before="320" w:after="120" w:line="288" w:lineRule="auto"/>
        <w:ind w:left="0"/>
        <w:jc w:val="both"/>
        <w:outlineLvl w:val="1"/>
      </w:pPr>
      <w:bookmarkStart w:id="73" w:name="heading_48"/>
      <w:bookmarkStart w:id="74" w:name="_Toc17027"/>
      <w:r>
        <w:rPr>
          <w:rFonts w:ascii="Arial" w:hAnsi="Arial" w:eastAsia="等线" w:cs="Arial"/>
          <w:b/>
          <w:sz w:val="32"/>
        </w:rPr>
        <w:t>6.3 视频检测流程</w:t>
      </w:r>
      <w:bookmarkEnd w:id="73"/>
      <w:bookmarkEnd w:id="74"/>
    </w:p>
    <w:p w14:paraId="184F2931">
      <w:pPr>
        <w:spacing w:before="120" w:after="120" w:line="288" w:lineRule="auto"/>
        <w:ind w:left="0" w:firstLine="420"/>
        <w:jc w:val="both"/>
      </w:pPr>
      <w:r>
        <w:rPr>
          <w:rFonts w:ascii="Arial" w:hAnsi="Arial" w:eastAsia="等线" w:cs="Arial"/>
          <w:b/>
          <w:sz w:val="22"/>
        </w:rPr>
        <w:t>加载视频</w:t>
      </w:r>
      <w:r>
        <w:rPr>
          <w:rFonts w:ascii="Arial" w:hAnsi="Arial" w:eastAsia="等线" w:cs="Arial"/>
          <w:sz w:val="22"/>
        </w:rPr>
        <w:t>：</w:t>
      </w:r>
    </w:p>
    <w:p w14:paraId="065BF064">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点击"打开视频"按钮</w:t>
      </w:r>
    </w:p>
    <w:p w14:paraId="63764E34">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选择视频文件</w:t>
      </w:r>
    </w:p>
    <w:p w14:paraId="490033C5">
      <w:pPr>
        <w:spacing w:before="120" w:after="120" w:line="288" w:lineRule="auto"/>
        <w:ind w:left="0" w:firstLine="420"/>
        <w:jc w:val="both"/>
      </w:pPr>
      <w:r>
        <w:rPr>
          <w:rFonts w:ascii="Arial" w:hAnsi="Arial" w:eastAsia="等线" w:cs="Arial"/>
          <w:b/>
          <w:sz w:val="22"/>
        </w:rPr>
        <w:t>视频播放与检测</w:t>
      </w:r>
      <w:r>
        <w:rPr>
          <w:rFonts w:ascii="Arial" w:hAnsi="Arial" w:eastAsia="等线" w:cs="Arial"/>
          <w:sz w:val="22"/>
        </w:rPr>
        <w:t>：</w:t>
      </w:r>
    </w:p>
    <w:p w14:paraId="6E60F92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视频自动开始播放和检测</w:t>
      </w:r>
    </w:p>
    <w:p w14:paraId="53BF5DD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逐帧显示检测结果</w:t>
      </w:r>
    </w:p>
    <w:p w14:paraId="0C67E37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状态栏显示当前帧率和检测信息</w:t>
      </w:r>
    </w:p>
    <w:p w14:paraId="3E7304F3">
      <w:pPr>
        <w:spacing w:before="120" w:after="120" w:line="288" w:lineRule="auto"/>
        <w:ind w:left="0" w:firstLine="420"/>
        <w:jc w:val="both"/>
      </w:pPr>
      <w:r>
        <w:rPr>
          <w:rFonts w:ascii="Arial" w:hAnsi="Arial" w:eastAsia="等线" w:cs="Arial"/>
          <w:b/>
          <w:sz w:val="22"/>
        </w:rPr>
        <w:t>播放控制</w:t>
      </w:r>
      <w:r>
        <w:rPr>
          <w:rFonts w:ascii="Arial" w:hAnsi="Arial" w:eastAsia="等线" w:cs="Arial"/>
          <w:sz w:val="22"/>
        </w:rPr>
        <w:t>：</w:t>
      </w:r>
    </w:p>
    <w:p w14:paraId="6D440C9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暂停/继续播放</w:t>
      </w:r>
    </w:p>
    <w:p w14:paraId="4E248C49">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调整播放速度</w:t>
      </w:r>
    </w:p>
    <w:p w14:paraId="5DD7663D">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拖动进度条跳转到特定帧</w:t>
      </w:r>
    </w:p>
    <w:p w14:paraId="6FA50C1E">
      <w:pPr>
        <w:spacing w:before="120" w:after="120" w:line="288" w:lineRule="auto"/>
        <w:ind w:left="0" w:firstLine="420"/>
        <w:jc w:val="both"/>
      </w:pPr>
      <w:r>
        <w:rPr>
          <w:rFonts w:ascii="Arial" w:hAnsi="Arial" w:eastAsia="等线" w:cs="Arial"/>
          <w:b/>
          <w:sz w:val="22"/>
        </w:rPr>
        <w:t>视频保存</w:t>
      </w:r>
      <w:r>
        <w:rPr>
          <w:rFonts w:ascii="Arial" w:hAnsi="Arial" w:eastAsia="等线" w:cs="Arial"/>
          <w:sz w:val="22"/>
        </w:rPr>
        <w:t>：</w:t>
      </w:r>
    </w:p>
    <w:p w14:paraId="4EC72CAD">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选择保存检测后的视频</w:t>
      </w:r>
    </w:p>
    <w:p w14:paraId="2E39130E">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设置保存参数（格式、编码、质量等）</w:t>
      </w:r>
    </w:p>
    <w:p w14:paraId="5F56793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指定保存路径</w:t>
      </w:r>
    </w:p>
    <w:p w14:paraId="11D7B1A8">
      <w:pPr>
        <w:spacing w:before="120" w:after="120" w:line="288" w:lineRule="auto"/>
        <w:ind w:left="0" w:firstLine="420"/>
        <w:jc w:val="both"/>
      </w:pPr>
      <w:r>
        <w:rPr>
          <w:rFonts w:ascii="Arial" w:hAnsi="Arial" w:eastAsia="等线" w:cs="Arial"/>
          <w:b/>
          <w:sz w:val="22"/>
        </w:rPr>
        <w:t>视频分析</w:t>
      </w:r>
      <w:r>
        <w:rPr>
          <w:rFonts w:ascii="Arial" w:hAnsi="Arial" w:eastAsia="等线" w:cs="Arial"/>
          <w:sz w:val="22"/>
        </w:rPr>
        <w:t>：</w:t>
      </w:r>
    </w:p>
    <w:p w14:paraId="40CC3E6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查看视频中缺陷出现的时间点</w:t>
      </w:r>
    </w:p>
    <w:p w14:paraId="51BD43F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跳转到包含缺陷的关键帧</w:t>
      </w:r>
    </w:p>
    <w:p w14:paraId="1EE90A3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统计视频中的缺陷数量和类型分布</w:t>
      </w:r>
    </w:p>
    <w:p w14:paraId="54E6BD68">
      <w:pPr>
        <w:spacing w:before="320" w:after="120" w:line="288" w:lineRule="auto"/>
        <w:ind w:left="0"/>
        <w:jc w:val="both"/>
        <w:outlineLvl w:val="1"/>
      </w:pPr>
      <w:bookmarkStart w:id="75" w:name="heading_49"/>
      <w:bookmarkStart w:id="76" w:name="_Toc4401"/>
      <w:r>
        <w:rPr>
          <w:rFonts w:ascii="Arial" w:hAnsi="Arial" w:eastAsia="等线" w:cs="Arial"/>
          <w:b/>
          <w:sz w:val="32"/>
        </w:rPr>
        <w:t>6.4 摄像头实时检测流程</w:t>
      </w:r>
      <w:bookmarkEnd w:id="75"/>
      <w:bookmarkEnd w:id="76"/>
    </w:p>
    <w:p w14:paraId="1C264843">
      <w:pPr>
        <w:spacing w:before="120" w:after="120" w:line="288" w:lineRule="auto"/>
        <w:ind w:left="0" w:firstLine="420"/>
        <w:jc w:val="both"/>
      </w:pPr>
      <w:r>
        <w:rPr>
          <w:rFonts w:ascii="Arial" w:hAnsi="Arial" w:eastAsia="等线" w:cs="Arial"/>
          <w:b/>
          <w:sz w:val="22"/>
        </w:rPr>
        <w:t>启动摄像头</w:t>
      </w:r>
      <w:r>
        <w:rPr>
          <w:rFonts w:ascii="Arial" w:hAnsi="Arial" w:eastAsia="等线" w:cs="Arial"/>
          <w:sz w:val="22"/>
        </w:rPr>
        <w:t>：</w:t>
      </w:r>
    </w:p>
    <w:p w14:paraId="2263281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点击"打开摄像头"按钮</w:t>
      </w:r>
    </w:p>
    <w:p w14:paraId="22CDB519">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系统自动检测并连接可用摄像头</w:t>
      </w:r>
    </w:p>
    <w:p w14:paraId="1F2C04CC">
      <w:pPr>
        <w:spacing w:before="120" w:after="120" w:line="288" w:lineRule="auto"/>
        <w:ind w:left="0" w:firstLine="420"/>
        <w:jc w:val="both"/>
      </w:pPr>
      <w:r>
        <w:rPr>
          <w:rFonts w:ascii="Arial" w:hAnsi="Arial" w:eastAsia="等线" w:cs="Arial"/>
          <w:b/>
          <w:sz w:val="22"/>
        </w:rPr>
        <w:t>实时检测</w:t>
      </w:r>
      <w:r>
        <w:rPr>
          <w:rFonts w:ascii="Arial" w:hAnsi="Arial" w:eastAsia="等线" w:cs="Arial"/>
          <w:sz w:val="22"/>
        </w:rPr>
        <w:t>：</w:t>
      </w:r>
    </w:p>
    <w:p w14:paraId="734DF6B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显示摄像头实时画面</w:t>
      </w:r>
    </w:p>
    <w:p w14:paraId="786518C4">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实时进行缺陷检测和结果显示</w:t>
      </w:r>
    </w:p>
    <w:p w14:paraId="58FB62F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状态栏显示当前检测状态和性能</w:t>
      </w:r>
    </w:p>
    <w:p w14:paraId="7C9081BA">
      <w:pPr>
        <w:spacing w:before="120" w:after="120" w:line="288" w:lineRule="auto"/>
        <w:ind w:left="0" w:firstLine="420"/>
        <w:jc w:val="both"/>
      </w:pPr>
      <w:r>
        <w:rPr>
          <w:rFonts w:ascii="Arial" w:hAnsi="Arial" w:eastAsia="等线" w:cs="Arial"/>
          <w:b/>
          <w:sz w:val="22"/>
        </w:rPr>
        <w:t>摄像头设置</w:t>
      </w:r>
      <w:r>
        <w:rPr>
          <w:rFonts w:ascii="Arial" w:hAnsi="Arial" w:eastAsia="等线" w:cs="Arial"/>
          <w:sz w:val="22"/>
        </w:rPr>
        <w:t>：</w:t>
      </w:r>
    </w:p>
    <w:p w14:paraId="2FA2024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调整摄像头分辨率</w:t>
      </w:r>
    </w:p>
    <w:p w14:paraId="0402D66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设置曝光和对比度</w:t>
      </w:r>
    </w:p>
    <w:p w14:paraId="27B63E8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选择不同的摄像头设备</w:t>
      </w:r>
    </w:p>
    <w:p w14:paraId="4CB55E1B">
      <w:pPr>
        <w:spacing w:before="120" w:after="120" w:line="288" w:lineRule="auto"/>
        <w:ind w:left="0" w:firstLine="420"/>
        <w:jc w:val="both"/>
      </w:pPr>
      <w:r>
        <w:rPr>
          <w:rFonts w:ascii="Arial" w:hAnsi="Arial" w:eastAsia="等线" w:cs="Arial"/>
          <w:b/>
          <w:sz w:val="22"/>
        </w:rPr>
        <w:t>实时监控</w:t>
      </w:r>
      <w:r>
        <w:rPr>
          <w:rFonts w:ascii="Arial" w:hAnsi="Arial" w:eastAsia="等线" w:cs="Arial"/>
          <w:sz w:val="22"/>
        </w:rPr>
        <w:t>：</w:t>
      </w:r>
    </w:p>
    <w:p w14:paraId="4F487B2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系统持续监控轴承表面缺陷</w:t>
      </w:r>
    </w:p>
    <w:p w14:paraId="2481A37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发现缺陷时可选择发出警报</w:t>
      </w:r>
    </w:p>
    <w:p w14:paraId="75A7CA4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支持实时截图和保存</w:t>
      </w:r>
    </w:p>
    <w:p w14:paraId="4FA031D7">
      <w:pPr>
        <w:spacing w:before="120" w:after="120" w:line="288" w:lineRule="auto"/>
        <w:ind w:left="0" w:firstLine="420"/>
        <w:jc w:val="both"/>
      </w:pPr>
      <w:r>
        <w:rPr>
          <w:rFonts w:ascii="Arial" w:hAnsi="Arial" w:eastAsia="等线" w:cs="Arial"/>
          <w:b/>
          <w:sz w:val="22"/>
        </w:rPr>
        <w:t>结束检测</w:t>
      </w:r>
      <w:r>
        <w:rPr>
          <w:rFonts w:ascii="Arial" w:hAnsi="Arial" w:eastAsia="等线" w:cs="Arial"/>
          <w:sz w:val="22"/>
        </w:rPr>
        <w:t>：</w:t>
      </w:r>
    </w:p>
    <w:p w14:paraId="4D0A002D">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点击"停止"按钮结束摄像头检测</w:t>
      </w:r>
    </w:p>
    <w:p w14:paraId="412C6146">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系统释放摄像头资源</w:t>
      </w:r>
    </w:p>
    <w:p w14:paraId="50C24C0F">
      <w:pPr>
        <w:spacing w:before="320" w:after="120" w:line="288" w:lineRule="auto"/>
        <w:ind w:left="0"/>
        <w:jc w:val="both"/>
        <w:outlineLvl w:val="1"/>
      </w:pPr>
      <w:bookmarkStart w:id="77" w:name="heading_50"/>
      <w:bookmarkStart w:id="78" w:name="_Toc25323"/>
      <w:r>
        <w:rPr>
          <w:rFonts w:ascii="Arial" w:hAnsi="Arial" w:eastAsia="等线" w:cs="Arial"/>
          <w:b/>
          <w:sz w:val="32"/>
        </w:rPr>
        <w:t>6.5 高级功能操作</w:t>
      </w:r>
      <w:bookmarkEnd w:id="77"/>
      <w:bookmarkEnd w:id="78"/>
    </w:p>
    <w:p w14:paraId="09A51439">
      <w:pPr>
        <w:spacing w:before="300" w:after="120" w:line="288" w:lineRule="auto"/>
        <w:ind w:left="0"/>
        <w:jc w:val="both"/>
        <w:outlineLvl w:val="2"/>
      </w:pPr>
      <w:bookmarkStart w:id="79" w:name="heading_51"/>
      <w:r>
        <w:rPr>
          <w:rFonts w:ascii="Arial" w:hAnsi="Arial" w:eastAsia="等线" w:cs="Arial"/>
          <w:b/>
          <w:sz w:val="30"/>
        </w:rPr>
        <w:t>6.5.1 结果筛选与分析</w:t>
      </w:r>
      <w:bookmarkEnd w:id="79"/>
    </w:p>
    <w:p w14:paraId="632C5791">
      <w:pPr>
        <w:spacing w:before="120" w:after="120" w:line="288" w:lineRule="auto"/>
        <w:ind w:left="0" w:firstLine="420"/>
        <w:jc w:val="both"/>
      </w:pPr>
      <w:r>
        <w:rPr>
          <w:rFonts w:ascii="Arial" w:hAnsi="Arial" w:eastAsia="等线" w:cs="Arial"/>
          <w:b/>
          <w:sz w:val="22"/>
        </w:rPr>
        <w:t>结果筛选</w:t>
      </w:r>
      <w:r>
        <w:rPr>
          <w:rFonts w:ascii="Arial" w:hAnsi="Arial" w:eastAsia="等线" w:cs="Arial"/>
          <w:sz w:val="22"/>
        </w:rPr>
        <w:t>：</w:t>
      </w:r>
    </w:p>
    <w:p w14:paraId="24F751EA">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根据缺陷类型筛选结果</w:t>
      </w:r>
    </w:p>
    <w:p w14:paraId="3928B32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根据置信度范围筛选结果</w:t>
      </w:r>
    </w:p>
    <w:p w14:paraId="6F5989E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按坐标位置筛选特定区域的缺陷</w:t>
      </w:r>
    </w:p>
    <w:p w14:paraId="44D519F9">
      <w:pPr>
        <w:spacing w:before="120" w:after="120" w:line="288" w:lineRule="auto"/>
        <w:ind w:left="0" w:firstLine="420"/>
        <w:jc w:val="both"/>
      </w:pPr>
      <w:r>
        <w:rPr>
          <w:rFonts w:ascii="Arial" w:hAnsi="Arial" w:eastAsia="等线" w:cs="Arial"/>
          <w:b/>
          <w:sz w:val="22"/>
        </w:rPr>
        <w:t>数据分析</w:t>
      </w:r>
      <w:r>
        <w:rPr>
          <w:rFonts w:ascii="Arial" w:hAnsi="Arial" w:eastAsia="等线" w:cs="Arial"/>
          <w:sz w:val="22"/>
        </w:rPr>
        <w:t>：</w:t>
      </w:r>
    </w:p>
    <w:p w14:paraId="547D2D04">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查看缺陷统计图表</w:t>
      </w:r>
    </w:p>
    <w:p w14:paraId="4C716D4A">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分析缺陷分布规律</w:t>
      </w:r>
    </w:p>
    <w:p w14:paraId="4582325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导出分析报告</w:t>
      </w:r>
    </w:p>
    <w:p w14:paraId="760C1572">
      <w:pPr>
        <w:spacing w:before="300" w:after="120" w:line="288" w:lineRule="auto"/>
        <w:ind w:left="0"/>
        <w:jc w:val="both"/>
        <w:outlineLvl w:val="2"/>
      </w:pPr>
      <w:bookmarkStart w:id="80" w:name="heading_52"/>
      <w:r>
        <w:rPr>
          <w:rFonts w:ascii="Arial" w:hAnsi="Arial" w:eastAsia="等线" w:cs="Arial"/>
          <w:b/>
          <w:sz w:val="30"/>
        </w:rPr>
        <w:t>6.5.2 系统设置</w:t>
      </w:r>
      <w:bookmarkEnd w:id="80"/>
    </w:p>
    <w:p w14:paraId="251E548E">
      <w:pPr>
        <w:spacing w:before="120" w:after="120" w:line="288" w:lineRule="auto"/>
        <w:ind w:left="0" w:firstLine="420"/>
        <w:jc w:val="both"/>
      </w:pPr>
      <w:r>
        <w:rPr>
          <w:rFonts w:ascii="Arial" w:hAnsi="Arial" w:eastAsia="等线" w:cs="Arial"/>
          <w:b/>
          <w:sz w:val="22"/>
        </w:rPr>
        <w:t>界面设置</w:t>
      </w:r>
      <w:r>
        <w:rPr>
          <w:rFonts w:ascii="Arial" w:hAnsi="Arial" w:eastAsia="等线" w:cs="Arial"/>
          <w:sz w:val="22"/>
        </w:rPr>
        <w:t>：</w:t>
      </w:r>
    </w:p>
    <w:p w14:paraId="32F1655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调整界面语言（中英文切换）</w:t>
      </w:r>
    </w:p>
    <w:p w14:paraId="2E2C9BD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更改界面主题和样式</w:t>
      </w:r>
    </w:p>
    <w:p w14:paraId="3C18A99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自定义工具栏和快捷键</w:t>
      </w:r>
    </w:p>
    <w:p w14:paraId="3A3C04B8">
      <w:pPr>
        <w:spacing w:before="120" w:after="120" w:line="288" w:lineRule="auto"/>
        <w:ind w:left="0" w:firstLine="420"/>
        <w:jc w:val="both"/>
      </w:pPr>
      <w:r>
        <w:rPr>
          <w:rFonts w:ascii="Arial" w:hAnsi="Arial" w:eastAsia="等线" w:cs="Arial"/>
          <w:b/>
          <w:sz w:val="22"/>
        </w:rPr>
        <w:t>性能设置</w:t>
      </w:r>
      <w:r>
        <w:rPr>
          <w:rFonts w:ascii="Arial" w:hAnsi="Arial" w:eastAsia="等线" w:cs="Arial"/>
          <w:sz w:val="22"/>
        </w:rPr>
        <w:t>：</w:t>
      </w:r>
    </w:p>
    <w:p w14:paraId="27B8AE2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选择使用</w:t>
      </w:r>
      <w:r>
        <w:rPr>
          <w:rFonts w:hint="eastAsia" w:ascii="Times New Roman" w:hAnsi="Times New Roman" w:cs="Times New Roman" w:eastAsiaTheme="minorEastAsia"/>
          <w:b w:val="0"/>
          <w:bCs w:val="0"/>
          <w:sz w:val="24"/>
          <w:szCs w:val="24"/>
        </w:rPr>
        <w:t>CPU</w:t>
      </w:r>
      <w:r>
        <w:rPr>
          <w:rFonts w:hint="eastAsia" w:asciiTheme="minorEastAsia" w:hAnsiTheme="minorEastAsia" w:eastAsiaTheme="minorEastAsia" w:cstheme="minorEastAsia"/>
          <w:sz w:val="24"/>
          <w:szCs w:val="24"/>
        </w:rPr>
        <w:t>或</w:t>
      </w:r>
      <w:r>
        <w:rPr>
          <w:rFonts w:hint="eastAsia" w:ascii="Times New Roman" w:hAnsi="Times New Roman" w:cs="Times New Roman" w:eastAsiaTheme="minorEastAsia"/>
          <w:b w:val="0"/>
          <w:bCs w:val="0"/>
          <w:sz w:val="24"/>
          <w:szCs w:val="24"/>
        </w:rPr>
        <w:t>GPU</w:t>
      </w:r>
    </w:p>
    <w:p w14:paraId="6E61C17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设置检测精度和速度平衡</w:t>
      </w:r>
    </w:p>
    <w:p w14:paraId="0F91BB8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配置内存使用限制</w:t>
      </w:r>
    </w:p>
    <w:p w14:paraId="6CB277F3">
      <w:pPr>
        <w:spacing w:before="380" w:after="140" w:line="288" w:lineRule="auto"/>
        <w:ind w:left="0"/>
        <w:jc w:val="both"/>
        <w:outlineLvl w:val="0"/>
      </w:pPr>
      <w:bookmarkStart w:id="81" w:name="heading_53"/>
      <w:bookmarkStart w:id="82" w:name="_Toc6174"/>
      <w:r>
        <w:rPr>
          <w:rFonts w:ascii="Arial" w:hAnsi="Arial" w:eastAsia="等线" w:cs="Arial"/>
          <w:b/>
          <w:sz w:val="36"/>
        </w:rPr>
        <w:t>7. 性能优化与扩展</w:t>
      </w:r>
      <w:bookmarkEnd w:id="81"/>
      <w:bookmarkEnd w:id="82"/>
    </w:p>
    <w:p w14:paraId="256C5D03">
      <w:pPr>
        <w:spacing w:before="320" w:after="120" w:line="288" w:lineRule="auto"/>
        <w:ind w:left="0"/>
        <w:jc w:val="both"/>
        <w:outlineLvl w:val="1"/>
      </w:pPr>
      <w:bookmarkStart w:id="83" w:name="heading_54"/>
      <w:bookmarkStart w:id="84" w:name="_Toc3667"/>
      <w:r>
        <w:rPr>
          <w:rFonts w:ascii="Arial" w:hAnsi="Arial" w:eastAsia="等线" w:cs="Arial"/>
          <w:b/>
          <w:sz w:val="32"/>
        </w:rPr>
        <w:t>7.1 性能优化方向</w:t>
      </w:r>
      <w:bookmarkEnd w:id="83"/>
      <w:bookmarkEnd w:id="84"/>
    </w:p>
    <w:p w14:paraId="57808E3A">
      <w:pPr>
        <w:spacing w:before="300" w:after="120" w:line="288" w:lineRule="auto"/>
        <w:ind w:left="0"/>
        <w:jc w:val="both"/>
        <w:outlineLvl w:val="2"/>
      </w:pPr>
      <w:bookmarkStart w:id="85" w:name="heading_55"/>
      <w:r>
        <w:rPr>
          <w:rFonts w:ascii="Arial" w:hAnsi="Arial" w:eastAsia="等线" w:cs="Arial"/>
          <w:b/>
          <w:sz w:val="30"/>
        </w:rPr>
        <w:t>7.1.1 算法优化</w:t>
      </w:r>
      <w:bookmarkEnd w:id="85"/>
    </w:p>
    <w:p w14:paraId="5E2185CD">
      <w:pPr>
        <w:spacing w:before="120" w:after="120" w:line="288" w:lineRule="auto"/>
        <w:ind w:left="0" w:firstLine="420"/>
        <w:jc w:val="both"/>
      </w:pPr>
      <w:r>
        <w:rPr>
          <w:rFonts w:ascii="Arial" w:hAnsi="Arial" w:eastAsia="等线" w:cs="Arial"/>
          <w:b/>
          <w:sz w:val="22"/>
        </w:rPr>
        <w:t>模型优化</w:t>
      </w:r>
      <w:r>
        <w:rPr>
          <w:rFonts w:ascii="Arial" w:hAnsi="Arial" w:eastAsia="等线" w:cs="Arial"/>
          <w:sz w:val="22"/>
        </w:rPr>
        <w:t>：</w:t>
      </w:r>
    </w:p>
    <w:p w14:paraId="4CA4A1E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针对轴承缺陷特点进行模型微调，提高检测精度和速度</w:t>
      </w:r>
    </w:p>
    <w:p w14:paraId="0E2208A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尝试不同尺寸的</w:t>
      </w:r>
      <w:r>
        <w:rPr>
          <w:rFonts w:hint="eastAsia" w:ascii="Times New Roman" w:hAnsi="Times New Roman" w:cs="Times New Roman" w:eastAsiaTheme="minorEastAsia"/>
          <w:b w:val="0"/>
          <w:bCs w:val="0"/>
          <w:sz w:val="24"/>
          <w:szCs w:val="24"/>
        </w:rPr>
        <w:t>YOLOv8</w:t>
      </w:r>
      <w:r>
        <w:rPr>
          <w:rFonts w:hint="eastAsia" w:asciiTheme="minorEastAsia" w:hAnsiTheme="minorEastAsia" w:eastAsiaTheme="minorEastAsia" w:cstheme="minorEastAsia"/>
          <w:sz w:val="24"/>
          <w:szCs w:val="24"/>
        </w:rPr>
        <w:t>模型（</w:t>
      </w:r>
      <w:r>
        <w:rPr>
          <w:rFonts w:hint="eastAsia" w:ascii="Times New Roman" w:hAnsi="Times New Roman" w:cs="Times New Roman" w:eastAsiaTheme="minorEastAsia"/>
          <w:b w:val="0"/>
          <w:bCs w:val="0"/>
          <w:sz w:val="24"/>
          <w:szCs w:val="24"/>
        </w:rPr>
        <w:t>nano、small、medium</w:t>
      </w:r>
      <w:r>
        <w:rPr>
          <w:rFonts w:hint="eastAsia" w:asciiTheme="minorEastAsia" w:hAnsiTheme="minorEastAsia" w:eastAsiaTheme="minorEastAsia" w:cstheme="minorEastAsia"/>
          <w:sz w:val="24"/>
          <w:szCs w:val="24"/>
        </w:rPr>
        <w:t>等），寻找精度与速度的最佳平衡点</w:t>
      </w:r>
    </w:p>
    <w:p w14:paraId="1A82977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针对特定场景的模型蒸馏和知识迁移</w:t>
      </w:r>
    </w:p>
    <w:p w14:paraId="2ACC03F9">
      <w:pPr>
        <w:spacing w:before="120" w:after="120" w:line="288" w:lineRule="auto"/>
        <w:ind w:left="0" w:firstLine="420"/>
        <w:jc w:val="both"/>
      </w:pPr>
      <w:r>
        <w:rPr>
          <w:rFonts w:ascii="Arial" w:hAnsi="Arial" w:eastAsia="等线" w:cs="Arial"/>
          <w:b/>
          <w:sz w:val="22"/>
        </w:rPr>
        <w:t>推理优化</w:t>
      </w:r>
      <w:r>
        <w:rPr>
          <w:rFonts w:ascii="Arial" w:hAnsi="Arial" w:eastAsia="等线" w:cs="Arial"/>
          <w:sz w:val="22"/>
        </w:rPr>
        <w:t>：</w:t>
      </w:r>
    </w:p>
    <w:p w14:paraId="53102D5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实现推理结果缓存机制，避免重复计算</w:t>
      </w:r>
    </w:p>
    <w:p w14:paraId="197C008F">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优化非最大抑制（</w:t>
      </w:r>
      <w:r>
        <w:rPr>
          <w:rFonts w:hint="eastAsia" w:ascii="Times New Roman" w:hAnsi="Times New Roman" w:cs="Times New Roman" w:eastAsiaTheme="minorEastAsia"/>
          <w:b w:val="0"/>
          <w:bCs w:val="0"/>
          <w:sz w:val="24"/>
          <w:szCs w:val="24"/>
        </w:rPr>
        <w:t>NMS</w:t>
      </w:r>
      <w:r>
        <w:rPr>
          <w:rFonts w:hint="eastAsia" w:asciiTheme="minorEastAsia" w:hAnsiTheme="minorEastAsia" w:eastAsiaTheme="minorEastAsia" w:cstheme="minorEastAsia"/>
          <w:sz w:val="24"/>
          <w:szCs w:val="24"/>
        </w:rPr>
        <w:t>）算法，提高目标过滤效率</w:t>
      </w:r>
    </w:p>
    <w:p w14:paraId="65DAFF22">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采用模型量化和剪枝技术减小模型体积和计算量</w:t>
      </w:r>
    </w:p>
    <w:p w14:paraId="4A24064A">
      <w:pPr>
        <w:spacing w:before="120" w:after="120" w:line="288" w:lineRule="auto"/>
        <w:ind w:left="0" w:firstLine="420"/>
        <w:jc w:val="both"/>
      </w:pPr>
      <w:r>
        <w:rPr>
          <w:rFonts w:ascii="Arial" w:hAnsi="Arial" w:eastAsia="等线" w:cs="Arial"/>
          <w:b/>
          <w:sz w:val="22"/>
        </w:rPr>
        <w:t>预处理优化</w:t>
      </w:r>
      <w:r>
        <w:rPr>
          <w:rFonts w:ascii="Arial" w:hAnsi="Arial" w:eastAsia="等线" w:cs="Arial"/>
          <w:sz w:val="22"/>
        </w:rPr>
        <w:t>：</w:t>
      </w:r>
    </w:p>
    <w:p w14:paraId="5FDF2132">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实现高效的图像预处理流水线</w:t>
      </w:r>
    </w:p>
    <w:p w14:paraId="08254A0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针对不同分辨率和质量的图像优化预处理参数</w:t>
      </w:r>
    </w:p>
    <w:p w14:paraId="65DE261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采用并行预处理策略提高吞吐量</w:t>
      </w:r>
    </w:p>
    <w:p w14:paraId="3DB025AF">
      <w:pPr>
        <w:spacing w:before="300" w:after="120" w:line="288" w:lineRule="auto"/>
        <w:ind w:left="0"/>
        <w:jc w:val="both"/>
        <w:outlineLvl w:val="2"/>
      </w:pPr>
      <w:bookmarkStart w:id="86" w:name="heading_56"/>
      <w:r>
        <w:rPr>
          <w:rFonts w:ascii="Arial" w:hAnsi="Arial" w:eastAsia="等线" w:cs="Arial"/>
          <w:b/>
          <w:sz w:val="30"/>
        </w:rPr>
        <w:t>7.1.2 系统优化</w:t>
      </w:r>
      <w:bookmarkEnd w:id="86"/>
    </w:p>
    <w:p w14:paraId="00D7A553">
      <w:pPr>
        <w:spacing w:before="120" w:after="120" w:line="288" w:lineRule="auto"/>
        <w:ind w:left="0" w:leftChars="0" w:firstLine="420" w:firstLineChars="0"/>
        <w:jc w:val="both"/>
        <w:outlineLvl w:val="3"/>
      </w:pPr>
      <w:r>
        <w:rPr>
          <w:rFonts w:ascii="Arial" w:hAnsi="Arial" w:eastAsia="等线" w:cs="Arial"/>
          <w:b/>
          <w:sz w:val="22"/>
        </w:rPr>
        <w:t>硬件加速</w:t>
      </w:r>
      <w:r>
        <w:rPr>
          <w:rFonts w:ascii="Arial" w:hAnsi="Arial" w:eastAsia="等线" w:cs="Arial"/>
          <w:sz w:val="22"/>
        </w:rPr>
        <w:t>：</w:t>
      </w:r>
    </w:p>
    <w:p w14:paraId="741493BA">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充分利用</w:t>
      </w:r>
      <w:r>
        <w:rPr>
          <w:rFonts w:hint="eastAsia" w:ascii="Times New Roman" w:hAnsi="Times New Roman" w:cs="Times New Roman" w:eastAsiaTheme="minorEastAsia"/>
          <w:b w:val="0"/>
          <w:bCs w:val="0"/>
          <w:sz w:val="24"/>
          <w:szCs w:val="24"/>
        </w:rPr>
        <w:t>GPU</w:t>
      </w:r>
      <w:r>
        <w:rPr>
          <w:rFonts w:hint="eastAsia" w:asciiTheme="minorEastAsia" w:hAnsiTheme="minorEastAsia" w:eastAsiaTheme="minorEastAsia" w:cstheme="minorEastAsia"/>
          <w:sz w:val="24"/>
          <w:szCs w:val="24"/>
        </w:rPr>
        <w:t>加速，优化</w:t>
      </w:r>
      <w:r>
        <w:rPr>
          <w:rFonts w:hint="eastAsia" w:ascii="Times New Roman" w:hAnsi="Times New Roman" w:cs="Times New Roman" w:eastAsiaTheme="minorEastAsia"/>
          <w:b w:val="0"/>
          <w:bCs w:val="0"/>
          <w:sz w:val="24"/>
          <w:szCs w:val="24"/>
        </w:rPr>
        <w:t>CUDA</w:t>
      </w:r>
      <w:r>
        <w:rPr>
          <w:rFonts w:hint="eastAsia" w:asciiTheme="minorEastAsia" w:hAnsiTheme="minorEastAsia" w:eastAsiaTheme="minorEastAsia" w:cstheme="minorEastAsia"/>
          <w:sz w:val="24"/>
          <w:szCs w:val="24"/>
        </w:rPr>
        <w:t>配置</w:t>
      </w:r>
    </w:p>
    <w:p w14:paraId="08C31BF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对于不支持</w:t>
      </w:r>
      <w:r>
        <w:rPr>
          <w:rFonts w:hint="eastAsia" w:ascii="Times New Roman" w:hAnsi="Times New Roman" w:cs="Times New Roman" w:eastAsiaTheme="minorEastAsia"/>
          <w:b w:val="0"/>
          <w:bCs w:val="0"/>
          <w:sz w:val="24"/>
          <w:szCs w:val="24"/>
        </w:rPr>
        <w:t>CUDA</w:t>
      </w:r>
      <w:r>
        <w:rPr>
          <w:rFonts w:hint="eastAsia" w:asciiTheme="minorEastAsia" w:hAnsiTheme="minorEastAsia" w:eastAsiaTheme="minorEastAsia" w:cstheme="minorEastAsia"/>
          <w:sz w:val="24"/>
          <w:szCs w:val="24"/>
        </w:rPr>
        <w:t>的环境，实现</w:t>
      </w:r>
      <w:r>
        <w:rPr>
          <w:rFonts w:hint="eastAsia" w:ascii="Times New Roman" w:hAnsi="Times New Roman" w:cs="Times New Roman" w:eastAsiaTheme="minorEastAsia"/>
          <w:b w:val="0"/>
          <w:bCs w:val="0"/>
          <w:sz w:val="24"/>
          <w:szCs w:val="24"/>
        </w:rPr>
        <w:t>CPU</w:t>
      </w:r>
      <w:r>
        <w:rPr>
          <w:rFonts w:hint="eastAsia" w:asciiTheme="minorEastAsia" w:hAnsiTheme="minorEastAsia" w:eastAsiaTheme="minorEastAsia" w:cstheme="minorEastAsia"/>
          <w:sz w:val="24"/>
          <w:szCs w:val="24"/>
        </w:rPr>
        <w:t>推理优化</w:t>
      </w:r>
    </w:p>
    <w:p w14:paraId="23E5E0A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探索使用</w:t>
      </w:r>
      <w:r>
        <w:rPr>
          <w:rFonts w:hint="eastAsia" w:ascii="Times New Roman" w:hAnsi="Times New Roman" w:cs="Times New Roman" w:eastAsiaTheme="minorEastAsia"/>
          <w:b w:val="0"/>
          <w:bCs w:val="0"/>
          <w:sz w:val="24"/>
          <w:szCs w:val="24"/>
        </w:rPr>
        <w:t>TensorRT、ONNX Runtime</w:t>
      </w:r>
      <w:r>
        <w:rPr>
          <w:rFonts w:hint="eastAsia" w:asciiTheme="minorEastAsia" w:hAnsiTheme="minorEastAsia" w:eastAsiaTheme="minorEastAsia" w:cstheme="minorEastAsia"/>
          <w:sz w:val="24"/>
          <w:szCs w:val="24"/>
        </w:rPr>
        <w:t>等推理引擎进一步加速</w:t>
      </w:r>
    </w:p>
    <w:p w14:paraId="7EBA938D">
      <w:pPr>
        <w:spacing w:before="120" w:after="120" w:line="288" w:lineRule="auto"/>
        <w:ind w:left="0" w:leftChars="0" w:firstLine="420" w:firstLineChars="0"/>
        <w:jc w:val="both"/>
        <w:outlineLvl w:val="3"/>
      </w:pPr>
      <w:r>
        <w:rPr>
          <w:rFonts w:ascii="Arial" w:hAnsi="Arial" w:eastAsia="等线" w:cs="Arial"/>
          <w:b/>
          <w:sz w:val="22"/>
        </w:rPr>
        <w:t>批处理优化</w:t>
      </w:r>
      <w:r>
        <w:rPr>
          <w:rFonts w:ascii="Arial" w:hAnsi="Arial" w:eastAsia="等线" w:cs="Arial"/>
          <w:sz w:val="22"/>
        </w:rPr>
        <w:t>：</w:t>
      </w:r>
    </w:p>
    <w:p w14:paraId="346CE8F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优化批量检测逻辑，提高处理效率</w:t>
      </w:r>
    </w:p>
    <w:p w14:paraId="14CF8BB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实现动态批处理大小调整，根据系统负载自动优化</w:t>
      </w:r>
    </w:p>
    <w:p w14:paraId="3F49D4B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对于批量图像任务，实现任务调度和队列管理</w:t>
      </w:r>
    </w:p>
    <w:p w14:paraId="58D64507">
      <w:pPr>
        <w:spacing w:before="120" w:after="120" w:line="288" w:lineRule="auto"/>
        <w:ind w:left="0" w:leftChars="0" w:firstLine="420" w:firstLineChars="0"/>
        <w:jc w:val="both"/>
        <w:outlineLvl w:val="3"/>
      </w:pPr>
      <w:r>
        <w:rPr>
          <w:rFonts w:ascii="Arial" w:hAnsi="Arial" w:eastAsia="等线" w:cs="Arial"/>
          <w:b/>
          <w:sz w:val="22"/>
        </w:rPr>
        <w:t>内存管理优化</w:t>
      </w:r>
      <w:r>
        <w:rPr>
          <w:rFonts w:ascii="Arial" w:hAnsi="Arial" w:eastAsia="等线" w:cs="Arial"/>
          <w:sz w:val="22"/>
        </w:rPr>
        <w:t>：</w:t>
      </w:r>
    </w:p>
    <w:p w14:paraId="28B50F1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实现内存池机制，减少内存分配和释放开销</w:t>
      </w:r>
    </w:p>
    <w:p w14:paraId="253D143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优化大型图像和视频处理时的内存使用</w:t>
      </w:r>
    </w:p>
    <w:p w14:paraId="3D39EA0A">
      <w:pPr>
        <w:numPr>
          <w:ilvl w:val="0"/>
          <w:numId w:val="13"/>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实现资源动态分配，根据任务需求调整资源使用</w:t>
      </w:r>
    </w:p>
    <w:p w14:paraId="6274AB01">
      <w:pPr>
        <w:spacing w:before="120" w:after="120" w:line="288" w:lineRule="auto"/>
        <w:ind w:left="0" w:leftChars="0" w:firstLine="420" w:firstLineChars="0"/>
        <w:jc w:val="both"/>
        <w:outlineLvl w:val="3"/>
      </w:pPr>
      <w:r>
        <w:rPr>
          <w:rFonts w:ascii="Arial" w:hAnsi="Arial" w:eastAsia="等线" w:cs="Arial"/>
          <w:b/>
          <w:sz w:val="22"/>
        </w:rPr>
        <w:t>并行处理优化</w:t>
      </w:r>
      <w:r>
        <w:rPr>
          <w:rFonts w:ascii="Arial" w:hAnsi="Arial" w:eastAsia="等线" w:cs="Arial"/>
          <w:sz w:val="22"/>
        </w:rPr>
        <w:t>：</w:t>
      </w:r>
    </w:p>
    <w:p w14:paraId="1E6791C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优化多线程处理策略，减少线程切换开销</w:t>
      </w:r>
    </w:p>
    <w:p w14:paraId="102E287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实现任务并行和数据并行的合理结合</w:t>
      </w:r>
    </w:p>
    <w:p w14:paraId="699D6D6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针对不同硬件平台优化并行度设置</w:t>
      </w:r>
    </w:p>
    <w:p w14:paraId="6132B576">
      <w:pPr>
        <w:spacing w:before="300" w:after="120" w:line="288" w:lineRule="auto"/>
        <w:ind w:left="0"/>
        <w:jc w:val="both"/>
        <w:outlineLvl w:val="2"/>
      </w:pPr>
      <w:bookmarkStart w:id="87" w:name="heading_57"/>
      <w:r>
        <w:rPr>
          <w:rFonts w:ascii="Arial" w:hAnsi="Arial" w:eastAsia="等线" w:cs="Arial"/>
          <w:b/>
          <w:sz w:val="30"/>
        </w:rPr>
        <w:t>7.1.3 性能监测与分析</w:t>
      </w:r>
      <w:bookmarkEnd w:id="87"/>
    </w:p>
    <w:p w14:paraId="167B223D">
      <w:pPr>
        <w:spacing w:before="120" w:after="120" w:line="288" w:lineRule="auto"/>
        <w:ind w:left="0" w:leftChars="0" w:firstLine="420" w:firstLineChars="0"/>
        <w:jc w:val="both"/>
        <w:outlineLvl w:val="3"/>
      </w:pPr>
      <w:r>
        <w:rPr>
          <w:rFonts w:ascii="Arial" w:hAnsi="Arial" w:eastAsia="等线" w:cs="Arial"/>
          <w:b/>
          <w:sz w:val="22"/>
        </w:rPr>
        <w:t>性能监测</w:t>
      </w:r>
      <w:r>
        <w:rPr>
          <w:rFonts w:ascii="Arial" w:hAnsi="Arial" w:eastAsia="等线" w:cs="Arial"/>
          <w:sz w:val="22"/>
        </w:rPr>
        <w:t>：</w:t>
      </w:r>
    </w:p>
    <w:p w14:paraId="4543635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实现系统性能监测模块，收集关键性能指标</w:t>
      </w:r>
    </w:p>
    <w:p w14:paraId="1020B4DD">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建立性能基准和监控仪表盘</w:t>
      </w:r>
    </w:p>
    <w:p w14:paraId="755D82B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实现性能异常自动报警机制</w:t>
      </w:r>
    </w:p>
    <w:p w14:paraId="5F65F098">
      <w:pPr>
        <w:spacing w:before="120" w:after="120" w:line="288" w:lineRule="auto"/>
        <w:ind w:left="0" w:firstLine="420"/>
        <w:jc w:val="both"/>
      </w:pPr>
      <w:r>
        <w:rPr>
          <w:rFonts w:ascii="Arial" w:hAnsi="Arial" w:eastAsia="等线" w:cs="Arial"/>
          <w:b/>
          <w:sz w:val="22"/>
        </w:rPr>
        <w:t>瓶颈分析</w:t>
      </w:r>
      <w:r>
        <w:rPr>
          <w:rFonts w:ascii="Arial" w:hAnsi="Arial" w:eastAsia="等线" w:cs="Arial"/>
          <w:sz w:val="22"/>
        </w:rPr>
        <w:t>：</w:t>
      </w:r>
    </w:p>
    <w:p w14:paraId="0D2772AD">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使用性能分析工具识别系统瓶颈</w:t>
      </w:r>
    </w:p>
    <w:p w14:paraId="52E6BA6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分析不同输入类型和场景下的性能特点</w:t>
      </w:r>
    </w:p>
    <w:p w14:paraId="7DDF18C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建立性能优化优先级矩阵</w:t>
      </w:r>
    </w:p>
    <w:p w14:paraId="0DDD6465">
      <w:pPr>
        <w:spacing w:before="320" w:after="120" w:line="288" w:lineRule="auto"/>
        <w:ind w:left="0"/>
        <w:jc w:val="both"/>
        <w:outlineLvl w:val="1"/>
      </w:pPr>
      <w:bookmarkStart w:id="88" w:name="heading_58"/>
      <w:bookmarkStart w:id="89" w:name="_Toc27512"/>
      <w:r>
        <w:rPr>
          <w:rFonts w:ascii="Arial" w:hAnsi="Arial" w:eastAsia="等线" w:cs="Arial"/>
          <w:b/>
          <w:sz w:val="32"/>
        </w:rPr>
        <w:t>7.2 系统扩展方向</w:t>
      </w:r>
      <w:bookmarkEnd w:id="88"/>
      <w:bookmarkEnd w:id="89"/>
    </w:p>
    <w:p w14:paraId="4F813A07">
      <w:pPr>
        <w:spacing w:before="300" w:after="120" w:line="288" w:lineRule="auto"/>
        <w:ind w:left="0"/>
        <w:jc w:val="both"/>
        <w:outlineLvl w:val="2"/>
      </w:pPr>
      <w:bookmarkStart w:id="90" w:name="heading_59"/>
      <w:r>
        <w:rPr>
          <w:rFonts w:ascii="Arial" w:hAnsi="Arial" w:eastAsia="等线" w:cs="Arial"/>
          <w:b/>
          <w:sz w:val="30"/>
        </w:rPr>
        <w:t>7.2.1 功能扩展</w:t>
      </w:r>
      <w:bookmarkEnd w:id="90"/>
    </w:p>
    <w:p w14:paraId="256E807F">
      <w:pPr>
        <w:spacing w:before="120" w:after="120" w:line="288" w:lineRule="auto"/>
        <w:ind w:left="0" w:firstLine="420"/>
        <w:jc w:val="both"/>
      </w:pPr>
      <w:r>
        <w:rPr>
          <w:rFonts w:ascii="Arial" w:hAnsi="Arial" w:eastAsia="等线" w:cs="Arial"/>
          <w:b/>
          <w:sz w:val="22"/>
        </w:rPr>
        <w:t>支持更多缺陷类型</w:t>
      </w:r>
      <w:r>
        <w:rPr>
          <w:rFonts w:ascii="Arial" w:hAnsi="Arial" w:eastAsia="等线" w:cs="Arial"/>
          <w:sz w:val="22"/>
        </w:rPr>
        <w:t>：</w:t>
      </w:r>
    </w:p>
    <w:p w14:paraId="25C4F59E">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扩展模型支持的缺陷类别，增加轴承内外圈缺陷、裂纹等类型</w:t>
      </w:r>
    </w:p>
    <w:p w14:paraId="44CE0BC2">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建立缺陷类型管理系统，支持动态添加和更新</w:t>
      </w:r>
    </w:p>
    <w:p w14:paraId="6E3EB72F">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实现缺陷类型的层次化分类</w:t>
      </w:r>
    </w:p>
    <w:p w14:paraId="687A4FDB">
      <w:pPr>
        <w:spacing w:before="120" w:after="120" w:line="288" w:lineRule="auto"/>
        <w:ind w:left="453"/>
        <w:jc w:val="both"/>
      </w:pPr>
      <w:r>
        <w:rPr>
          <w:rFonts w:ascii="Arial" w:hAnsi="Arial" w:eastAsia="等线" w:cs="Arial"/>
          <w:b/>
          <w:sz w:val="22"/>
        </w:rPr>
        <w:t>缺陷严重程度评估</w:t>
      </w:r>
      <w:r>
        <w:rPr>
          <w:rFonts w:ascii="Arial" w:hAnsi="Arial" w:eastAsia="等线" w:cs="Arial"/>
          <w:sz w:val="22"/>
        </w:rPr>
        <w:t>：</w:t>
      </w:r>
    </w:p>
    <w:p w14:paraId="1988B3E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不仅检测缺陷类型，还能评估缺陷严重程度</w:t>
      </w:r>
    </w:p>
    <w:p w14:paraId="5C239A0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实现基于机器学习的缺陷分级系统</w:t>
      </w:r>
    </w:p>
    <w:p w14:paraId="53D782B9">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提供缺陷严重性可视化和报告功能</w:t>
      </w:r>
    </w:p>
    <w:p w14:paraId="0DCDAA32">
      <w:pPr>
        <w:spacing w:before="120" w:after="120" w:line="288" w:lineRule="auto"/>
        <w:ind w:left="0" w:firstLine="420"/>
        <w:jc w:val="both"/>
      </w:pPr>
      <w:r>
        <w:rPr>
          <w:rFonts w:ascii="Arial" w:hAnsi="Arial" w:eastAsia="等线" w:cs="Arial"/>
          <w:b/>
          <w:sz w:val="22"/>
        </w:rPr>
        <w:t>集成数据库功能</w:t>
      </w:r>
      <w:r>
        <w:rPr>
          <w:rFonts w:ascii="Arial" w:hAnsi="Arial" w:eastAsia="等线" w:cs="Arial"/>
          <w:sz w:val="22"/>
        </w:rPr>
        <w:t>：</w:t>
      </w:r>
    </w:p>
    <w:p w14:paraId="3EA2828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实现检测结果的持久化存储和历史查询</w:t>
      </w:r>
    </w:p>
    <w:p w14:paraId="355EF2B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建立缺陷数据库，支持缺陷图像和信息的存储、检索和分析</w:t>
      </w:r>
    </w:p>
    <w:p w14:paraId="3AFACC2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实现数据备份和恢复功能</w:t>
      </w:r>
    </w:p>
    <w:p w14:paraId="70A4999B">
      <w:pPr>
        <w:spacing w:before="120" w:after="120" w:line="288" w:lineRule="auto"/>
        <w:ind w:left="0" w:firstLine="420"/>
        <w:jc w:val="both"/>
      </w:pPr>
      <w:r>
        <w:rPr>
          <w:rFonts w:ascii="Arial" w:hAnsi="Arial" w:eastAsia="等线" w:cs="Arial"/>
          <w:b/>
          <w:sz w:val="22"/>
        </w:rPr>
        <w:t>报表生成功能</w:t>
      </w:r>
      <w:r>
        <w:rPr>
          <w:rFonts w:ascii="Arial" w:hAnsi="Arial" w:eastAsia="等线" w:cs="Arial"/>
          <w:sz w:val="22"/>
        </w:rPr>
        <w:t>：</w:t>
      </w:r>
    </w:p>
    <w:p w14:paraId="2D81F424">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根据检测数据生成统计报表</w:t>
      </w:r>
    </w:p>
    <w:p w14:paraId="5C34608E">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支持多种报表格式和自定义模板</w:t>
      </w:r>
    </w:p>
    <w:p w14:paraId="2EB82DD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实现趋势分析和预测功能</w:t>
      </w:r>
    </w:p>
    <w:p w14:paraId="0323CD74">
      <w:pPr>
        <w:spacing w:before="300" w:after="120" w:line="288" w:lineRule="auto"/>
        <w:ind w:left="0"/>
        <w:jc w:val="both"/>
        <w:outlineLvl w:val="2"/>
      </w:pPr>
      <w:bookmarkStart w:id="91" w:name="heading_60"/>
      <w:r>
        <w:rPr>
          <w:rFonts w:ascii="Arial" w:hAnsi="Arial" w:eastAsia="等线" w:cs="Arial"/>
          <w:b/>
          <w:sz w:val="30"/>
        </w:rPr>
        <w:t>7.2.2 技术扩展</w:t>
      </w:r>
      <w:bookmarkEnd w:id="91"/>
    </w:p>
    <w:p w14:paraId="7B8318E3">
      <w:pPr>
        <w:spacing w:before="120" w:after="120" w:line="288" w:lineRule="auto"/>
        <w:ind w:left="0" w:firstLine="420"/>
        <w:jc w:val="both"/>
      </w:pPr>
      <w:r>
        <w:rPr>
          <w:rFonts w:ascii="Arial" w:hAnsi="Arial" w:eastAsia="等线" w:cs="Arial"/>
          <w:b/>
          <w:sz w:val="22"/>
        </w:rPr>
        <w:t>多模态检测</w:t>
      </w:r>
      <w:r>
        <w:rPr>
          <w:rFonts w:ascii="Arial" w:hAnsi="Arial" w:eastAsia="等线" w:cs="Arial"/>
          <w:sz w:val="22"/>
        </w:rPr>
        <w:t>：</w:t>
      </w:r>
    </w:p>
    <w:p w14:paraId="15B382C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结合声音、温度等其他传感器数据进行综合判断</w:t>
      </w:r>
    </w:p>
    <w:p w14:paraId="1978D2E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实现基于深度学习的多模态融合算法</w:t>
      </w:r>
    </w:p>
    <w:p w14:paraId="0631AD0F">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建立多传感器数据同步和融合框架</w:t>
      </w:r>
    </w:p>
    <w:p w14:paraId="3498C166">
      <w:pPr>
        <w:spacing w:before="120" w:after="120" w:line="288" w:lineRule="auto"/>
        <w:ind w:left="0" w:firstLine="420"/>
        <w:jc w:val="both"/>
      </w:pPr>
      <w:r>
        <w:rPr>
          <w:rFonts w:ascii="Arial" w:hAnsi="Arial" w:eastAsia="等线" w:cs="Arial"/>
          <w:b/>
          <w:sz w:val="22"/>
        </w:rPr>
        <w:t>边缘计算支持</w:t>
      </w:r>
      <w:r>
        <w:rPr>
          <w:rFonts w:ascii="Arial" w:hAnsi="Arial" w:eastAsia="等线" w:cs="Arial"/>
          <w:sz w:val="22"/>
        </w:rPr>
        <w:t>：</w:t>
      </w:r>
    </w:p>
    <w:p w14:paraId="17F4774E">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优化模型以支持在边缘设备上部署</w:t>
      </w:r>
    </w:p>
    <w:p w14:paraId="1A8EEB0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实现云端-边缘协同的分布式检测系统</w:t>
      </w:r>
    </w:p>
    <w:p w14:paraId="16678ACE">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开发轻量级推理引擎，支持资源受限环境</w:t>
      </w:r>
    </w:p>
    <w:p w14:paraId="2401032F">
      <w:pPr>
        <w:spacing w:before="120" w:after="120" w:line="288" w:lineRule="auto"/>
        <w:ind w:left="0" w:firstLine="420"/>
        <w:jc w:val="both"/>
      </w:pPr>
      <w:r>
        <w:rPr>
          <w:rFonts w:ascii="Arial" w:hAnsi="Arial" w:eastAsia="等线" w:cs="Arial"/>
          <w:b/>
          <w:sz w:val="22"/>
        </w:rPr>
        <w:t>Web界面支持</w:t>
      </w:r>
      <w:r>
        <w:rPr>
          <w:rFonts w:ascii="Arial" w:hAnsi="Arial" w:eastAsia="等线" w:cs="Arial"/>
          <w:sz w:val="22"/>
        </w:rPr>
        <w:t>：</w:t>
      </w:r>
    </w:p>
    <w:p w14:paraId="32E99E19">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开发基于</w:t>
      </w:r>
      <w:r>
        <w:rPr>
          <w:rFonts w:hint="eastAsia" w:ascii="Times New Roman" w:hAnsi="Times New Roman" w:cs="Times New Roman" w:eastAsiaTheme="minorEastAsia"/>
          <w:b w:val="0"/>
          <w:bCs w:val="0"/>
          <w:sz w:val="24"/>
          <w:szCs w:val="24"/>
        </w:rPr>
        <w:t>Web</w:t>
      </w:r>
      <w:r>
        <w:rPr>
          <w:rFonts w:hint="eastAsia" w:asciiTheme="minorEastAsia" w:hAnsiTheme="minorEastAsia" w:eastAsiaTheme="minorEastAsia" w:cstheme="minorEastAsia"/>
          <w:sz w:val="24"/>
          <w:szCs w:val="24"/>
        </w:rPr>
        <w:t>的远程监控和管理界面</w:t>
      </w:r>
    </w:p>
    <w:p w14:paraId="4CF07512">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实现检测结果的远程查看和分析</w:t>
      </w:r>
    </w:p>
    <w:p w14:paraId="4F81FCD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支持多用户协作和权限管理</w:t>
      </w:r>
    </w:p>
    <w:p w14:paraId="17954EC6">
      <w:pPr>
        <w:spacing w:before="120" w:after="120" w:line="288" w:lineRule="auto"/>
        <w:ind w:left="0" w:firstLine="420"/>
        <w:jc w:val="both"/>
      </w:pPr>
      <w:r>
        <w:rPr>
          <w:rFonts w:ascii="Arial" w:hAnsi="Arial" w:eastAsia="等线" w:cs="Arial"/>
          <w:b/>
          <w:sz w:val="22"/>
        </w:rPr>
        <w:t>自动化集成</w:t>
      </w:r>
      <w:r>
        <w:rPr>
          <w:rFonts w:ascii="Arial" w:hAnsi="Arial" w:eastAsia="等线" w:cs="Arial"/>
          <w:sz w:val="22"/>
        </w:rPr>
        <w:t>：</w:t>
      </w:r>
    </w:p>
    <w:p w14:paraId="02B01F9E">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提供与工业自动化系统的集成接口</w:t>
      </w:r>
    </w:p>
    <w:p w14:paraId="5AD0F4D4">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实现与</w:t>
      </w:r>
      <w:r>
        <w:rPr>
          <w:rFonts w:hint="eastAsia" w:ascii="Times New Roman" w:hAnsi="Times New Roman" w:cs="Times New Roman" w:eastAsiaTheme="minorEastAsia"/>
          <w:b w:val="0"/>
          <w:bCs w:val="0"/>
          <w:sz w:val="24"/>
          <w:szCs w:val="24"/>
        </w:rPr>
        <w:t>PLC、SCADA</w:t>
      </w:r>
      <w:r>
        <w:rPr>
          <w:rFonts w:hint="eastAsia" w:asciiTheme="minorEastAsia" w:hAnsiTheme="minorEastAsia" w:eastAsiaTheme="minorEastAsia" w:cstheme="minorEastAsia"/>
          <w:sz w:val="24"/>
          <w:szCs w:val="24"/>
        </w:rPr>
        <w:t>等系统的数据交互</w:t>
      </w:r>
    </w:p>
    <w:p w14:paraId="72956B6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开发自动化决策和控制功能</w:t>
      </w:r>
    </w:p>
    <w:p w14:paraId="2A70B0E1">
      <w:pPr>
        <w:spacing w:before="300" w:after="120" w:line="288" w:lineRule="auto"/>
        <w:ind w:left="0"/>
        <w:jc w:val="both"/>
        <w:outlineLvl w:val="2"/>
      </w:pPr>
      <w:bookmarkStart w:id="92" w:name="heading_61"/>
      <w:r>
        <w:rPr>
          <w:rFonts w:ascii="Arial" w:hAnsi="Arial" w:eastAsia="等线" w:cs="Arial"/>
          <w:b/>
          <w:sz w:val="30"/>
        </w:rPr>
        <w:t>7.2.3 应用场景扩展</w:t>
      </w:r>
      <w:bookmarkEnd w:id="92"/>
    </w:p>
    <w:p w14:paraId="108A1F8C">
      <w:pPr>
        <w:spacing w:before="120" w:after="120" w:line="288" w:lineRule="auto"/>
        <w:ind w:left="0" w:leftChars="0" w:firstLine="420" w:firstLineChars="0"/>
        <w:jc w:val="both"/>
        <w:outlineLvl w:val="3"/>
      </w:pPr>
      <w:r>
        <w:rPr>
          <w:rFonts w:ascii="Arial" w:hAnsi="Arial" w:eastAsia="等线" w:cs="Arial"/>
          <w:b/>
          <w:sz w:val="22"/>
        </w:rPr>
        <w:t>生产线集成</w:t>
      </w:r>
      <w:r>
        <w:rPr>
          <w:rFonts w:ascii="Arial" w:hAnsi="Arial" w:eastAsia="等线" w:cs="Arial"/>
          <w:sz w:val="22"/>
        </w:rPr>
        <w:t>：</w:t>
      </w:r>
    </w:p>
    <w:p w14:paraId="411C2BE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开发适用于生产线的实时检测模块</w:t>
      </w:r>
    </w:p>
    <w:p w14:paraId="4BE9FD3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实现与流水线的自动对接和控制</w:t>
      </w:r>
    </w:p>
    <w:p w14:paraId="14C4211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提供不合格品自动分拣和标记功能</w:t>
      </w:r>
    </w:p>
    <w:p w14:paraId="29043CFB">
      <w:pPr>
        <w:spacing w:before="120" w:after="120" w:line="288" w:lineRule="auto"/>
        <w:ind w:left="0" w:leftChars="0" w:firstLine="420" w:firstLineChars="0"/>
        <w:jc w:val="both"/>
        <w:outlineLvl w:val="3"/>
      </w:pPr>
      <w:r>
        <w:rPr>
          <w:rFonts w:ascii="Arial" w:hAnsi="Arial" w:eastAsia="等线" w:cs="Arial"/>
          <w:b/>
          <w:sz w:val="22"/>
        </w:rPr>
        <w:t>远程监控系统</w:t>
      </w:r>
      <w:r>
        <w:rPr>
          <w:rFonts w:ascii="Arial" w:hAnsi="Arial" w:eastAsia="等线" w:cs="Arial"/>
          <w:sz w:val="22"/>
        </w:rPr>
        <w:t>：</w:t>
      </w:r>
    </w:p>
    <w:p w14:paraId="1C3307D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开发基于网络的远程轴承检测系统</w:t>
      </w:r>
    </w:p>
    <w:p w14:paraId="5595C896">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实现多地检测数据的集中管理和分析</w:t>
      </w:r>
    </w:p>
    <w:p w14:paraId="7C5CC746">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提供专家远程协助和会诊功能</w:t>
      </w:r>
    </w:p>
    <w:p w14:paraId="0A4B0F9A">
      <w:pPr>
        <w:spacing w:before="120" w:after="120" w:line="288" w:lineRule="auto"/>
        <w:ind w:left="0" w:leftChars="0" w:firstLine="420" w:firstLineChars="0"/>
        <w:jc w:val="both"/>
        <w:outlineLvl w:val="3"/>
      </w:pPr>
      <w:r>
        <w:rPr>
          <w:rFonts w:ascii="Arial" w:hAnsi="Arial" w:eastAsia="等线" w:cs="Arial"/>
          <w:b/>
          <w:sz w:val="22"/>
        </w:rPr>
        <w:t>预测性维护</w:t>
      </w:r>
      <w:r>
        <w:rPr>
          <w:rFonts w:ascii="Arial" w:hAnsi="Arial" w:eastAsia="等线" w:cs="Arial"/>
          <w:sz w:val="22"/>
        </w:rPr>
        <w:t>：</w:t>
      </w:r>
    </w:p>
    <w:p w14:paraId="1C8AA1D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基于历史检测数据实现缺陷发展趋势分析</w:t>
      </w:r>
    </w:p>
    <w:p w14:paraId="620DFA5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开发轴承剩余使用寿命预测功能</w:t>
      </w:r>
    </w:p>
    <w:p w14:paraId="4BD25EF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建立预测性维护决策支持系统</w:t>
      </w:r>
    </w:p>
    <w:p w14:paraId="709F1AA9">
      <w:pPr>
        <w:spacing w:before="120" w:after="120" w:line="288" w:lineRule="auto"/>
        <w:ind w:left="0" w:leftChars="0" w:firstLine="420" w:firstLineChars="0"/>
        <w:jc w:val="both"/>
        <w:outlineLvl w:val="3"/>
      </w:pPr>
      <w:r>
        <w:rPr>
          <w:rFonts w:ascii="Arial" w:hAnsi="Arial" w:eastAsia="等线" w:cs="Arial"/>
          <w:b/>
          <w:sz w:val="22"/>
        </w:rPr>
        <w:t>质量追溯系统</w:t>
      </w:r>
      <w:r>
        <w:rPr>
          <w:rFonts w:ascii="Arial" w:hAnsi="Arial" w:eastAsia="等线" w:cs="Arial"/>
          <w:sz w:val="22"/>
        </w:rPr>
        <w:t>：</w:t>
      </w:r>
    </w:p>
    <w:p w14:paraId="3EC1C20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实现轴承全生命周期的质量数据记录和追溯</w:t>
      </w:r>
    </w:p>
    <w:p w14:paraId="16D452E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建立缺陷根因分析和质量改进机制</w:t>
      </w:r>
    </w:p>
    <w:p w14:paraId="444034CD">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开发供应商质量评估和管理功能</w:t>
      </w:r>
    </w:p>
    <w:p w14:paraId="57CE18C4">
      <w:pPr>
        <w:spacing w:before="380" w:after="140" w:line="288" w:lineRule="auto"/>
        <w:ind w:left="0"/>
        <w:jc w:val="both"/>
        <w:outlineLvl w:val="0"/>
      </w:pPr>
      <w:bookmarkStart w:id="93" w:name="heading_62"/>
      <w:bookmarkStart w:id="94" w:name="_Toc20779"/>
      <w:r>
        <w:rPr>
          <w:rFonts w:ascii="Arial" w:hAnsi="Arial" w:eastAsia="等线" w:cs="Arial"/>
          <w:b/>
          <w:sz w:val="36"/>
        </w:rPr>
        <w:t>8. 注意事项与维护</w:t>
      </w:r>
      <w:bookmarkEnd w:id="93"/>
      <w:bookmarkEnd w:id="94"/>
    </w:p>
    <w:p w14:paraId="3CF31028">
      <w:pPr>
        <w:spacing w:before="320" w:after="120" w:line="288" w:lineRule="auto"/>
        <w:ind w:left="0"/>
        <w:jc w:val="both"/>
        <w:outlineLvl w:val="1"/>
      </w:pPr>
      <w:bookmarkStart w:id="95" w:name="heading_63"/>
      <w:bookmarkStart w:id="96" w:name="_Toc13145"/>
      <w:r>
        <w:rPr>
          <w:rFonts w:ascii="Arial" w:hAnsi="Arial" w:eastAsia="等线" w:cs="Arial"/>
          <w:b/>
          <w:sz w:val="32"/>
        </w:rPr>
        <w:t>8.1 使用注意事项</w:t>
      </w:r>
      <w:bookmarkEnd w:id="95"/>
      <w:bookmarkEnd w:id="96"/>
    </w:p>
    <w:p w14:paraId="2D90444F">
      <w:pPr>
        <w:spacing w:before="300" w:after="120" w:line="288" w:lineRule="auto"/>
        <w:ind w:left="0"/>
        <w:jc w:val="both"/>
        <w:outlineLvl w:val="2"/>
      </w:pPr>
      <w:bookmarkStart w:id="97" w:name="heading_64"/>
      <w:r>
        <w:rPr>
          <w:rFonts w:ascii="Arial" w:hAnsi="Arial" w:eastAsia="等线" w:cs="Arial"/>
          <w:b/>
          <w:sz w:val="30"/>
        </w:rPr>
        <w:t>8.1.1 操作注意事项</w:t>
      </w:r>
      <w:bookmarkEnd w:id="97"/>
    </w:p>
    <w:p w14:paraId="32C158FB">
      <w:pPr>
        <w:spacing w:before="120" w:after="120" w:line="288" w:lineRule="auto"/>
        <w:ind w:left="0" w:firstLine="420"/>
        <w:jc w:val="both"/>
      </w:pPr>
      <w:r>
        <w:rPr>
          <w:rFonts w:ascii="Arial" w:hAnsi="Arial" w:eastAsia="等线" w:cs="Arial"/>
          <w:b/>
          <w:sz w:val="22"/>
        </w:rPr>
        <w:t>文件路径要求</w:t>
      </w:r>
      <w:r>
        <w:rPr>
          <w:rFonts w:ascii="Arial" w:hAnsi="Arial" w:eastAsia="等线" w:cs="Arial"/>
          <w:sz w:val="22"/>
        </w:rPr>
        <w:t>：</w:t>
      </w:r>
    </w:p>
    <w:p w14:paraId="64A9EADD">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确保模型文件路径正确配置，避免使用中文字符作为模型文件名</w:t>
      </w:r>
    </w:p>
    <w:p w14:paraId="6A60ACE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图像和视频文件路径可支持中文，但建议使用简洁的路径名称</w:t>
      </w:r>
    </w:p>
    <w:p w14:paraId="0F6EA37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避免在路径中使用特殊字符（如&amp;、%、#等）</w:t>
      </w:r>
    </w:p>
    <w:p w14:paraId="706964B4">
      <w:pPr>
        <w:spacing w:before="120" w:after="120" w:line="288" w:lineRule="auto"/>
        <w:ind w:left="0" w:firstLine="420"/>
        <w:jc w:val="both"/>
      </w:pPr>
      <w:r>
        <w:rPr>
          <w:rFonts w:ascii="Arial" w:hAnsi="Arial" w:eastAsia="等线" w:cs="Arial"/>
          <w:b/>
          <w:sz w:val="22"/>
        </w:rPr>
        <w:t>参数调整建议</w:t>
      </w:r>
      <w:r>
        <w:rPr>
          <w:rFonts w:ascii="Arial" w:hAnsi="Arial" w:eastAsia="等线" w:cs="Arial"/>
          <w:sz w:val="22"/>
        </w:rPr>
        <w:t>：</w:t>
      </w:r>
    </w:p>
    <w:p w14:paraId="2BC56F42">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对于不同分辨率和质量的图像，建议根据实际情况调整检测参数</w:t>
      </w:r>
    </w:p>
    <w:p w14:paraId="14F9235F">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高分辨率图像可适当降低置信度阈值以提高检测率</w:t>
      </w:r>
    </w:p>
    <w:p w14:paraId="252A310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复杂背景下的图像可适当提高置信度阈值以减少误检</w:t>
      </w:r>
    </w:p>
    <w:p w14:paraId="4901CF6E">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IOU阈值通常保持默认值，仅在出现大量重叠检测框时调整</w:t>
      </w:r>
    </w:p>
    <w:p w14:paraId="1A3BF898">
      <w:pPr>
        <w:spacing w:before="120" w:after="120" w:line="288" w:lineRule="auto"/>
        <w:ind w:left="0" w:leftChars="0" w:firstLine="420" w:firstLineChars="0"/>
        <w:jc w:val="both"/>
        <w:outlineLvl w:val="3"/>
      </w:pPr>
      <w:r>
        <w:rPr>
          <w:rFonts w:ascii="Arial" w:hAnsi="Arial" w:eastAsia="等线" w:cs="Arial"/>
          <w:b/>
          <w:sz w:val="22"/>
        </w:rPr>
        <w:t>环境要求</w:t>
      </w:r>
      <w:r>
        <w:rPr>
          <w:rFonts w:ascii="Arial" w:hAnsi="Arial" w:eastAsia="等线" w:cs="Arial"/>
          <w:sz w:val="22"/>
        </w:rPr>
        <w:t>：</w:t>
      </w:r>
    </w:p>
    <w:p w14:paraId="04C6DE9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确保系统环境满足最低配置要求</w:t>
      </w:r>
    </w:p>
    <w:p w14:paraId="25DEA8DA">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使用</w:t>
      </w:r>
      <w:r>
        <w:rPr>
          <w:rFonts w:hint="eastAsia" w:ascii="Times New Roman" w:hAnsi="Times New Roman" w:cs="Times New Roman" w:eastAsiaTheme="minorEastAsia"/>
          <w:b w:val="0"/>
          <w:bCs w:val="0"/>
          <w:sz w:val="24"/>
          <w:szCs w:val="24"/>
        </w:rPr>
        <w:t>GPU</w:t>
      </w:r>
      <w:r>
        <w:rPr>
          <w:rFonts w:hint="eastAsia" w:asciiTheme="minorEastAsia" w:hAnsiTheme="minorEastAsia" w:eastAsiaTheme="minorEastAsia" w:cstheme="minorEastAsia"/>
          <w:sz w:val="24"/>
          <w:szCs w:val="24"/>
        </w:rPr>
        <w:t>时，确保正确安装了</w:t>
      </w:r>
      <w:r>
        <w:rPr>
          <w:rFonts w:hint="eastAsia" w:ascii="Times New Roman" w:hAnsi="Times New Roman" w:cs="Times New Roman" w:eastAsiaTheme="minorEastAsia"/>
          <w:b w:val="0"/>
          <w:bCs w:val="0"/>
          <w:sz w:val="24"/>
          <w:szCs w:val="24"/>
        </w:rPr>
        <w:t>CUDA</w:t>
      </w:r>
      <w:r>
        <w:rPr>
          <w:rFonts w:hint="eastAsia" w:asciiTheme="minorEastAsia" w:hAnsiTheme="minorEastAsia" w:eastAsiaTheme="minorEastAsia" w:cstheme="minorEastAsia"/>
          <w:sz w:val="24"/>
          <w:szCs w:val="24"/>
        </w:rPr>
        <w:t>和</w:t>
      </w:r>
      <w:r>
        <w:rPr>
          <w:rFonts w:hint="eastAsia" w:ascii="Times New Roman" w:hAnsi="Times New Roman" w:cs="Times New Roman" w:eastAsiaTheme="minorEastAsia"/>
          <w:b w:val="0"/>
          <w:bCs w:val="0"/>
          <w:sz w:val="24"/>
          <w:szCs w:val="24"/>
        </w:rPr>
        <w:t>cuDNN</w:t>
      </w:r>
    </w:p>
    <w:p w14:paraId="7E1AA8FA">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定期更新显卡驱动程序以获得最佳性能</w:t>
      </w:r>
    </w:p>
    <w:p w14:paraId="32D3B9E6">
      <w:pPr>
        <w:spacing w:before="300" w:after="120" w:line="288" w:lineRule="auto"/>
        <w:ind w:left="0"/>
        <w:jc w:val="both"/>
        <w:outlineLvl w:val="2"/>
      </w:pPr>
      <w:bookmarkStart w:id="98" w:name="heading_65"/>
      <w:r>
        <w:rPr>
          <w:rFonts w:ascii="Arial" w:hAnsi="Arial" w:eastAsia="等线" w:cs="Arial"/>
          <w:b/>
          <w:sz w:val="30"/>
        </w:rPr>
        <w:t>8.1.2 图像质量要求</w:t>
      </w:r>
      <w:bookmarkEnd w:id="98"/>
    </w:p>
    <w:p w14:paraId="5B6ED67E">
      <w:pPr>
        <w:spacing w:before="120" w:after="120" w:line="288" w:lineRule="auto"/>
        <w:ind w:left="0" w:leftChars="0" w:firstLine="420" w:firstLineChars="0"/>
        <w:jc w:val="both"/>
        <w:outlineLvl w:val="3"/>
      </w:pPr>
      <w:r>
        <w:rPr>
          <w:rFonts w:ascii="Arial" w:hAnsi="Arial" w:eastAsia="等线" w:cs="Arial"/>
          <w:b/>
          <w:sz w:val="22"/>
        </w:rPr>
        <w:t>光线条件</w:t>
      </w:r>
      <w:r>
        <w:rPr>
          <w:rFonts w:ascii="Arial" w:hAnsi="Arial" w:eastAsia="等线" w:cs="Arial"/>
          <w:sz w:val="22"/>
        </w:rPr>
        <w:t>：</w:t>
      </w:r>
    </w:p>
    <w:p w14:paraId="0911EC3D">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确保图像光线充足且均匀，避免强烈反光或阴影</w:t>
      </w:r>
    </w:p>
    <w:p w14:paraId="1113022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对于暗度过低的图像，建议进行预处理或重新采集</w:t>
      </w:r>
    </w:p>
    <w:p w14:paraId="575D88E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尽量在稳定的光源条件下采集图像</w:t>
      </w:r>
    </w:p>
    <w:p w14:paraId="3B9E85F0">
      <w:pPr>
        <w:spacing w:before="120" w:after="120" w:line="288" w:lineRule="auto"/>
        <w:ind w:left="0" w:leftChars="0" w:firstLine="420" w:firstLineChars="0"/>
        <w:jc w:val="both"/>
        <w:outlineLvl w:val="3"/>
      </w:pPr>
      <w:r>
        <w:rPr>
          <w:rFonts w:ascii="Arial" w:hAnsi="Arial" w:eastAsia="等线" w:cs="Arial"/>
          <w:b/>
          <w:sz w:val="22"/>
        </w:rPr>
        <w:t>图像清晰度</w:t>
      </w:r>
      <w:r>
        <w:rPr>
          <w:rFonts w:ascii="Arial" w:hAnsi="Arial" w:eastAsia="等线" w:cs="Arial"/>
          <w:sz w:val="22"/>
        </w:rPr>
        <w:t>：</w:t>
      </w:r>
    </w:p>
    <w:p w14:paraId="57F0931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确保轴承表面清晰可见，无模糊或重影</w:t>
      </w:r>
    </w:p>
    <w:p w14:paraId="32BA40D2">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建议图像分辨率不低于1024×768像素</w:t>
      </w:r>
    </w:p>
    <w:p w14:paraId="4C1AB1B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确保轴承占据图像足够大的比例（建议至少30%）</w:t>
      </w:r>
    </w:p>
    <w:p w14:paraId="55B2CC49">
      <w:pPr>
        <w:spacing w:before="120" w:after="120" w:line="288" w:lineRule="auto"/>
        <w:ind w:left="0" w:leftChars="0" w:firstLine="420" w:firstLineChars="0"/>
        <w:jc w:val="both"/>
        <w:outlineLvl w:val="3"/>
      </w:pPr>
      <w:r>
        <w:rPr>
          <w:rFonts w:ascii="Arial" w:hAnsi="Arial" w:eastAsia="等线" w:cs="Arial"/>
          <w:b/>
          <w:sz w:val="22"/>
        </w:rPr>
        <w:t>背景要求</w:t>
      </w:r>
      <w:r>
        <w:rPr>
          <w:rFonts w:ascii="Arial" w:hAnsi="Arial" w:eastAsia="等线" w:cs="Arial"/>
          <w:sz w:val="22"/>
        </w:rPr>
        <w:t>：</w:t>
      </w:r>
    </w:p>
    <w:p w14:paraId="54E6434A">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尽量使用简洁、单一的背景</w:t>
      </w:r>
    </w:p>
    <w:p w14:paraId="69E497E6">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对于复杂背景下的轴承图像，可能需要进行预处理以提高检测精度</w:t>
      </w:r>
    </w:p>
    <w:p w14:paraId="6148CB3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避免背景中存在与轴承缺陷相似的图案或纹理</w:t>
      </w:r>
    </w:p>
    <w:p w14:paraId="1F673ACE">
      <w:pPr>
        <w:spacing w:before="300" w:after="120" w:line="288" w:lineRule="auto"/>
        <w:ind w:left="0"/>
        <w:jc w:val="both"/>
        <w:outlineLvl w:val="2"/>
      </w:pPr>
      <w:bookmarkStart w:id="99" w:name="heading_66"/>
      <w:r>
        <w:rPr>
          <w:rFonts w:ascii="Arial" w:hAnsi="Arial" w:eastAsia="等线" w:cs="Arial"/>
          <w:b/>
          <w:sz w:val="30"/>
        </w:rPr>
        <w:t>8.1.3 常见问题处理</w:t>
      </w:r>
      <w:bookmarkEnd w:id="99"/>
    </w:p>
    <w:p w14:paraId="6B418CB3">
      <w:pPr>
        <w:spacing w:before="120" w:after="120" w:line="288" w:lineRule="auto"/>
        <w:ind w:left="0" w:leftChars="0" w:firstLine="420" w:firstLineChars="0"/>
        <w:jc w:val="both"/>
        <w:outlineLvl w:val="3"/>
      </w:pPr>
      <w:r>
        <w:rPr>
          <w:rFonts w:ascii="Arial" w:hAnsi="Arial" w:eastAsia="等线" w:cs="Arial"/>
          <w:b/>
          <w:sz w:val="22"/>
        </w:rPr>
        <w:t>模型加载失败</w:t>
      </w:r>
      <w:r>
        <w:rPr>
          <w:rFonts w:ascii="Arial" w:hAnsi="Arial" w:eastAsia="等线" w:cs="Arial"/>
          <w:sz w:val="22"/>
        </w:rPr>
        <w:t>：</w:t>
      </w:r>
    </w:p>
    <w:p w14:paraId="72F1749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检查模型文件路径是否正确</w:t>
      </w:r>
    </w:p>
    <w:p w14:paraId="030F21DE">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确认模型文件未损坏</w:t>
      </w:r>
    </w:p>
    <w:p w14:paraId="5FF9E00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验证</w:t>
      </w:r>
      <w:r>
        <w:rPr>
          <w:rFonts w:hint="eastAsia" w:ascii="Times New Roman" w:hAnsi="Times New Roman" w:cs="Times New Roman" w:eastAsiaTheme="minorEastAsia"/>
          <w:b w:val="0"/>
          <w:bCs w:val="0"/>
          <w:sz w:val="24"/>
          <w:szCs w:val="24"/>
        </w:rPr>
        <w:t>PyTorch</w:t>
      </w:r>
      <w:r>
        <w:rPr>
          <w:rFonts w:hint="eastAsia" w:asciiTheme="minorEastAsia" w:hAnsiTheme="minorEastAsia" w:eastAsiaTheme="minorEastAsia" w:cstheme="minorEastAsia"/>
          <w:sz w:val="24"/>
          <w:szCs w:val="24"/>
        </w:rPr>
        <w:t>版本与模型兼容性</w:t>
      </w:r>
    </w:p>
    <w:p w14:paraId="3F0049C4">
      <w:pPr>
        <w:spacing w:before="120" w:after="120" w:line="288" w:lineRule="auto"/>
        <w:ind w:left="0" w:firstLine="420"/>
        <w:jc w:val="both"/>
      </w:pPr>
      <w:r>
        <w:rPr>
          <w:rFonts w:ascii="Arial" w:hAnsi="Arial" w:eastAsia="等线" w:cs="Arial"/>
          <w:b/>
          <w:sz w:val="22"/>
        </w:rPr>
        <w:t>检测结果不准确</w:t>
      </w:r>
      <w:r>
        <w:rPr>
          <w:rFonts w:ascii="Arial" w:hAnsi="Arial" w:eastAsia="等线" w:cs="Arial"/>
          <w:sz w:val="22"/>
        </w:rPr>
        <w:t>：</w:t>
      </w:r>
    </w:p>
    <w:p w14:paraId="2E73557F">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调整置信度阈值和</w:t>
      </w:r>
      <w:r>
        <w:rPr>
          <w:rFonts w:hint="eastAsia" w:ascii="Times New Roman" w:hAnsi="Times New Roman" w:cs="Times New Roman" w:eastAsiaTheme="minorEastAsia"/>
          <w:b w:val="0"/>
          <w:bCs w:val="0"/>
          <w:sz w:val="24"/>
          <w:szCs w:val="24"/>
        </w:rPr>
        <w:t>IOU</w:t>
      </w:r>
      <w:r>
        <w:rPr>
          <w:rFonts w:hint="eastAsia" w:asciiTheme="minorEastAsia" w:hAnsiTheme="minorEastAsia" w:eastAsiaTheme="minorEastAsia" w:cstheme="minorEastAsia"/>
          <w:sz w:val="24"/>
          <w:szCs w:val="24"/>
        </w:rPr>
        <w:t>阈值</w:t>
      </w:r>
    </w:p>
    <w:p w14:paraId="13A8609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检查图像质量是否满足要求</w:t>
      </w:r>
    </w:p>
    <w:p w14:paraId="2F512A0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考虑模型是否需要针对特定场景重新训练</w:t>
      </w:r>
    </w:p>
    <w:p w14:paraId="2B3D12B6">
      <w:pPr>
        <w:spacing w:before="120" w:after="120" w:line="288" w:lineRule="auto"/>
        <w:ind w:left="0" w:firstLine="420"/>
        <w:jc w:val="both"/>
      </w:pPr>
      <w:r>
        <w:rPr>
          <w:rFonts w:ascii="Arial" w:hAnsi="Arial" w:eastAsia="等线" w:cs="Arial"/>
          <w:b/>
          <w:sz w:val="22"/>
        </w:rPr>
        <w:t>程序运行缓慢</w:t>
      </w:r>
      <w:r>
        <w:rPr>
          <w:rFonts w:ascii="Arial" w:hAnsi="Arial" w:eastAsia="等线" w:cs="Arial"/>
          <w:sz w:val="22"/>
        </w:rPr>
        <w:t>：</w:t>
      </w:r>
    </w:p>
    <w:p w14:paraId="7B6153BA">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检查是否启用</w:t>
      </w:r>
      <w:r>
        <w:rPr>
          <w:rFonts w:hint="eastAsia" w:ascii="Times New Roman" w:hAnsi="Times New Roman" w:cs="Times New Roman" w:eastAsiaTheme="minorEastAsia"/>
          <w:b w:val="0"/>
          <w:bCs w:val="0"/>
          <w:sz w:val="24"/>
          <w:szCs w:val="24"/>
        </w:rPr>
        <w:t>GPU</w:t>
      </w:r>
      <w:r>
        <w:rPr>
          <w:rFonts w:hint="eastAsia" w:asciiTheme="minorEastAsia" w:hAnsiTheme="minorEastAsia" w:eastAsiaTheme="minorEastAsia" w:cstheme="minorEastAsia"/>
          <w:sz w:val="24"/>
          <w:szCs w:val="24"/>
        </w:rPr>
        <w:t>加速</w:t>
      </w:r>
    </w:p>
    <w:p w14:paraId="324735B7">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降低输入图像分辨率</w:t>
      </w:r>
    </w:p>
    <w:p w14:paraId="0DCE973A">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关闭不必要的后台程序释放系统资源</w:t>
      </w:r>
    </w:p>
    <w:p w14:paraId="71B1BF22">
      <w:pPr>
        <w:spacing w:before="120" w:after="120" w:line="288" w:lineRule="auto"/>
        <w:ind w:left="0" w:leftChars="0" w:firstLine="420" w:firstLineChars="0"/>
        <w:jc w:val="both"/>
        <w:outlineLvl w:val="3"/>
      </w:pPr>
      <w:r>
        <w:rPr>
          <w:rFonts w:ascii="Arial" w:hAnsi="Arial" w:eastAsia="等线" w:cs="Arial"/>
          <w:b/>
          <w:sz w:val="22"/>
        </w:rPr>
        <w:t>内存不足错误</w:t>
      </w:r>
      <w:r>
        <w:rPr>
          <w:rFonts w:ascii="Arial" w:hAnsi="Arial" w:eastAsia="等线" w:cs="Arial"/>
          <w:sz w:val="22"/>
        </w:rPr>
        <w:t>：</w:t>
      </w:r>
    </w:p>
    <w:p w14:paraId="50C4AF76">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减小批量处理大小</w:t>
      </w:r>
    </w:p>
    <w:p w14:paraId="77CC794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降低输入图像分辨率</w:t>
      </w:r>
    </w:p>
    <w:p w14:paraId="2EF9D60C">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增加系统内存或使用更高配置的硬件</w:t>
      </w:r>
    </w:p>
    <w:p w14:paraId="347CBC1A">
      <w:pPr>
        <w:spacing w:before="320" w:after="120" w:line="288" w:lineRule="auto"/>
        <w:ind w:left="0"/>
        <w:jc w:val="both"/>
        <w:outlineLvl w:val="1"/>
      </w:pPr>
      <w:bookmarkStart w:id="100" w:name="heading_67"/>
      <w:bookmarkStart w:id="101" w:name="_Toc29419"/>
      <w:r>
        <w:rPr>
          <w:rFonts w:ascii="Arial" w:hAnsi="Arial" w:eastAsia="等线" w:cs="Arial"/>
          <w:b/>
          <w:sz w:val="32"/>
        </w:rPr>
        <w:t>8.2 系统维护</w:t>
      </w:r>
      <w:bookmarkEnd w:id="100"/>
      <w:bookmarkEnd w:id="101"/>
    </w:p>
    <w:p w14:paraId="35FD0B95">
      <w:pPr>
        <w:spacing w:before="300" w:after="120" w:line="288" w:lineRule="auto"/>
        <w:ind w:left="0"/>
        <w:jc w:val="both"/>
        <w:outlineLvl w:val="2"/>
      </w:pPr>
      <w:bookmarkStart w:id="102" w:name="heading_68"/>
      <w:r>
        <w:rPr>
          <w:rFonts w:ascii="Arial" w:hAnsi="Arial" w:eastAsia="等线" w:cs="Arial"/>
          <w:b/>
          <w:sz w:val="30"/>
        </w:rPr>
        <w:t>8.2.1 日常维护</w:t>
      </w:r>
      <w:bookmarkEnd w:id="102"/>
    </w:p>
    <w:p w14:paraId="348FB2E5">
      <w:pPr>
        <w:spacing w:before="120" w:after="120" w:line="288" w:lineRule="auto"/>
        <w:ind w:left="0" w:leftChars="0" w:firstLine="420" w:firstLineChars="0"/>
        <w:jc w:val="both"/>
        <w:outlineLvl w:val="3"/>
      </w:pPr>
      <w:r>
        <w:rPr>
          <w:rFonts w:ascii="Arial" w:hAnsi="Arial" w:eastAsia="等线" w:cs="Arial"/>
          <w:b/>
          <w:sz w:val="22"/>
        </w:rPr>
        <w:t>数据备份</w:t>
      </w:r>
      <w:r>
        <w:rPr>
          <w:rFonts w:ascii="Arial" w:hAnsi="Arial" w:eastAsia="等线" w:cs="Arial"/>
          <w:sz w:val="22"/>
        </w:rPr>
        <w:t>：</w:t>
      </w:r>
    </w:p>
    <w:p w14:paraId="4CB7C1B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定期备份配置文件和检测结果数据</w:t>
      </w:r>
    </w:p>
    <w:p w14:paraId="2E40F6B2">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建议每周进行一次完整备份</w:t>
      </w:r>
    </w:p>
    <w:p w14:paraId="597E9336">
      <w:pPr>
        <w:numPr>
          <w:ilvl w:val="0"/>
          <w:numId w:val="13"/>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使用版本控制管理重要配置文件的变更</w:t>
      </w:r>
    </w:p>
    <w:p w14:paraId="79D21B87">
      <w:pPr>
        <w:spacing w:before="120" w:after="120" w:line="288" w:lineRule="auto"/>
        <w:ind w:left="0" w:leftChars="0" w:firstLine="420" w:firstLineChars="0"/>
        <w:jc w:val="both"/>
        <w:outlineLvl w:val="3"/>
      </w:pPr>
      <w:r>
        <w:rPr>
          <w:rFonts w:ascii="Arial" w:hAnsi="Arial" w:eastAsia="等线" w:cs="Arial"/>
          <w:b/>
          <w:sz w:val="22"/>
        </w:rPr>
        <w:t>性能监控</w:t>
      </w:r>
      <w:r>
        <w:rPr>
          <w:rFonts w:ascii="Arial" w:hAnsi="Arial" w:eastAsia="等线" w:cs="Arial"/>
          <w:sz w:val="22"/>
        </w:rPr>
        <w:t>：</w:t>
      </w:r>
    </w:p>
    <w:p w14:paraId="724B81F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定期监控系统性能指标，包括响应时间、</w:t>
      </w:r>
      <w:r>
        <w:rPr>
          <w:rFonts w:hint="eastAsia" w:ascii="Times New Roman" w:hAnsi="Times New Roman" w:cs="Times New Roman" w:eastAsiaTheme="minorEastAsia"/>
          <w:b w:val="0"/>
          <w:bCs w:val="0"/>
          <w:sz w:val="24"/>
          <w:szCs w:val="24"/>
        </w:rPr>
        <w:t>CPU/GPU</w:t>
      </w:r>
      <w:r>
        <w:rPr>
          <w:rFonts w:hint="eastAsia" w:asciiTheme="minorEastAsia" w:hAnsiTheme="minorEastAsia" w:eastAsiaTheme="minorEastAsia" w:cstheme="minorEastAsia"/>
          <w:sz w:val="24"/>
          <w:szCs w:val="24"/>
        </w:rPr>
        <w:t>使用率等</w:t>
      </w:r>
    </w:p>
    <w:p w14:paraId="3320B099">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记录系统日志，及时发现和解决异常情况</w:t>
      </w:r>
    </w:p>
    <w:p w14:paraId="4AEAABF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建立性能基准，比较不同时期的系统表现</w:t>
      </w:r>
    </w:p>
    <w:p w14:paraId="1BD6E06D">
      <w:pPr>
        <w:spacing w:before="120" w:after="120" w:line="288" w:lineRule="auto"/>
        <w:ind w:left="0" w:leftChars="0" w:firstLine="420" w:firstLineChars="0"/>
        <w:jc w:val="both"/>
        <w:outlineLvl w:val="3"/>
      </w:pPr>
      <w:r>
        <w:rPr>
          <w:rFonts w:ascii="Arial" w:hAnsi="Arial" w:eastAsia="等线" w:cs="Arial"/>
          <w:b/>
          <w:sz w:val="22"/>
        </w:rPr>
        <w:t>清理维护</w:t>
      </w:r>
      <w:r>
        <w:rPr>
          <w:rFonts w:ascii="Arial" w:hAnsi="Arial" w:eastAsia="等线" w:cs="Arial"/>
          <w:sz w:val="22"/>
        </w:rPr>
        <w:t>：</w:t>
      </w:r>
    </w:p>
    <w:p w14:paraId="4B19A57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定期清理临时文件和缓存数据</w:t>
      </w:r>
    </w:p>
    <w:p w14:paraId="287E1AFF">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整理和归档长期积累的检测结果</w:t>
      </w:r>
    </w:p>
    <w:p w14:paraId="2E89618E">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优化数据库（如果使用）以保持查询效率</w:t>
      </w:r>
    </w:p>
    <w:p w14:paraId="1A316A0A">
      <w:pPr>
        <w:spacing w:before="300" w:after="120" w:line="288" w:lineRule="auto"/>
        <w:ind w:left="0"/>
        <w:jc w:val="both"/>
        <w:outlineLvl w:val="2"/>
      </w:pPr>
      <w:bookmarkStart w:id="103" w:name="heading_69"/>
      <w:r>
        <w:rPr>
          <w:rFonts w:ascii="Arial" w:hAnsi="Arial" w:eastAsia="等线" w:cs="Arial"/>
          <w:b/>
          <w:sz w:val="30"/>
        </w:rPr>
        <w:t>8.2.2 模型维护</w:t>
      </w:r>
      <w:bookmarkEnd w:id="103"/>
    </w:p>
    <w:p w14:paraId="0D934E0E">
      <w:pPr>
        <w:spacing w:before="120" w:after="120" w:line="288" w:lineRule="auto"/>
        <w:ind w:left="0" w:firstLine="420"/>
        <w:jc w:val="both"/>
      </w:pPr>
      <w:r>
        <w:rPr>
          <w:rFonts w:ascii="Arial" w:hAnsi="Arial" w:eastAsia="等线" w:cs="Arial"/>
          <w:b/>
          <w:sz w:val="22"/>
        </w:rPr>
        <w:t>模型更新</w:t>
      </w:r>
      <w:r>
        <w:rPr>
          <w:rFonts w:ascii="Arial" w:hAnsi="Arial" w:eastAsia="等线" w:cs="Arial"/>
          <w:sz w:val="22"/>
        </w:rPr>
        <w:t>：</w:t>
      </w:r>
    </w:p>
    <w:p w14:paraId="4DF8763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定期更新模型以适应新的缺陷类型和检测需求</w:t>
      </w:r>
    </w:p>
    <w:p w14:paraId="27A7905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建立模型版本管理机制，记录每次更新的内容和性能变化</w:t>
      </w:r>
    </w:p>
    <w:p w14:paraId="440D5966">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在更新模型前，先在测试环境验证效果</w:t>
      </w:r>
    </w:p>
    <w:p w14:paraId="0B9D734F">
      <w:pPr>
        <w:spacing w:before="120" w:after="120" w:line="288" w:lineRule="auto"/>
        <w:ind w:left="0" w:firstLine="420"/>
        <w:jc w:val="both"/>
      </w:pPr>
      <w:r>
        <w:rPr>
          <w:rFonts w:ascii="Arial" w:hAnsi="Arial" w:eastAsia="等线" w:cs="Arial"/>
          <w:b/>
          <w:sz w:val="22"/>
        </w:rPr>
        <w:t>模型评估</w:t>
      </w:r>
      <w:r>
        <w:rPr>
          <w:rFonts w:ascii="Arial" w:hAnsi="Arial" w:eastAsia="等线" w:cs="Arial"/>
          <w:sz w:val="22"/>
        </w:rPr>
        <w:t>：</w:t>
      </w:r>
    </w:p>
    <w:p w14:paraId="1CD7407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定期使用新的测试数据集评估模型性能</w:t>
      </w:r>
    </w:p>
    <w:p w14:paraId="40B62A39">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分析模型在不同场景下的表现差异</w:t>
      </w:r>
    </w:p>
    <w:p w14:paraId="3984CD1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建立模型性能衰减预警机制</w:t>
      </w:r>
    </w:p>
    <w:p w14:paraId="0EEC179A">
      <w:pPr>
        <w:spacing w:before="120" w:after="120" w:line="288" w:lineRule="auto"/>
        <w:ind w:left="453"/>
        <w:jc w:val="both"/>
      </w:pPr>
      <w:r>
        <w:rPr>
          <w:rFonts w:ascii="Arial" w:hAnsi="Arial" w:eastAsia="等线" w:cs="Arial"/>
          <w:b/>
          <w:sz w:val="22"/>
        </w:rPr>
        <w:t>模型优化</w:t>
      </w:r>
      <w:r>
        <w:rPr>
          <w:rFonts w:ascii="Arial" w:hAnsi="Arial" w:eastAsia="等线" w:cs="Arial"/>
          <w:sz w:val="22"/>
        </w:rPr>
        <w:t>：</w:t>
      </w:r>
    </w:p>
    <w:p w14:paraId="5F2CF840">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根据实际使用情况持续优化模型参数</w:t>
      </w:r>
    </w:p>
    <w:p w14:paraId="4D14DC15">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针对常见错误类型进行有针对性的改进</w:t>
      </w:r>
    </w:p>
    <w:p w14:paraId="67DF609F">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结合用户反馈进行模型迭代改进</w:t>
      </w:r>
    </w:p>
    <w:p w14:paraId="170B50ED">
      <w:pPr>
        <w:spacing w:before="300" w:after="120" w:line="288" w:lineRule="auto"/>
        <w:ind w:left="0"/>
        <w:jc w:val="both"/>
        <w:outlineLvl w:val="2"/>
      </w:pPr>
      <w:bookmarkStart w:id="104" w:name="heading_70"/>
      <w:r>
        <w:rPr>
          <w:rFonts w:ascii="Arial" w:hAnsi="Arial" w:eastAsia="等线" w:cs="Arial"/>
          <w:b/>
          <w:sz w:val="30"/>
        </w:rPr>
        <w:t>8.2.3 系统升级</w:t>
      </w:r>
      <w:bookmarkEnd w:id="104"/>
    </w:p>
    <w:p w14:paraId="3A0B7B36">
      <w:pPr>
        <w:spacing w:before="120" w:after="120" w:line="288" w:lineRule="auto"/>
        <w:ind w:left="0" w:firstLine="420"/>
        <w:jc w:val="both"/>
      </w:pPr>
      <w:r>
        <w:rPr>
          <w:rFonts w:ascii="Arial" w:hAnsi="Arial" w:eastAsia="等线" w:cs="Arial"/>
          <w:b/>
          <w:sz w:val="22"/>
        </w:rPr>
        <w:t>软件升级</w:t>
      </w:r>
      <w:r>
        <w:rPr>
          <w:rFonts w:ascii="Arial" w:hAnsi="Arial" w:eastAsia="等线" w:cs="Arial"/>
          <w:sz w:val="22"/>
        </w:rPr>
        <w:t>：</w:t>
      </w:r>
    </w:p>
    <w:p w14:paraId="54C546E4">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定期更新依赖库到稳定版本</w:t>
      </w:r>
    </w:p>
    <w:p w14:paraId="71CA9EC8">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关注</w:t>
      </w:r>
      <w:r>
        <w:rPr>
          <w:rFonts w:hint="eastAsia" w:ascii="Times New Roman" w:hAnsi="Times New Roman" w:cs="Times New Roman" w:eastAsiaTheme="minorEastAsia"/>
          <w:b w:val="0"/>
          <w:bCs w:val="0"/>
          <w:sz w:val="24"/>
          <w:szCs w:val="24"/>
        </w:rPr>
        <w:t>YOLOv8</w:t>
      </w:r>
      <w:r>
        <w:rPr>
          <w:rFonts w:hint="eastAsia" w:asciiTheme="minorEastAsia" w:hAnsiTheme="minorEastAsia" w:eastAsiaTheme="minorEastAsia" w:cstheme="minorEastAsia"/>
          <w:sz w:val="24"/>
          <w:szCs w:val="24"/>
        </w:rPr>
        <w:t>和</w:t>
      </w:r>
      <w:r>
        <w:rPr>
          <w:rFonts w:hint="eastAsia" w:ascii="Times New Roman" w:hAnsi="Times New Roman" w:cs="Times New Roman" w:eastAsiaTheme="minorEastAsia"/>
          <w:b w:val="0"/>
          <w:bCs w:val="0"/>
          <w:sz w:val="24"/>
          <w:szCs w:val="24"/>
        </w:rPr>
        <w:t>PyTorch</w:t>
      </w:r>
      <w:r>
        <w:rPr>
          <w:rFonts w:hint="eastAsia" w:asciiTheme="minorEastAsia" w:hAnsiTheme="minorEastAsia" w:eastAsiaTheme="minorEastAsia" w:cstheme="minorEastAsia"/>
          <w:sz w:val="24"/>
          <w:szCs w:val="24"/>
        </w:rPr>
        <w:t>等核心库的更新，及时应用安全补丁</w:t>
      </w:r>
    </w:p>
    <w:p w14:paraId="6F740633">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在升级前备份当前系统状态，以便出现问题时回滚</w:t>
      </w:r>
    </w:p>
    <w:p w14:paraId="43661425">
      <w:pPr>
        <w:spacing w:before="120" w:after="120" w:line="288" w:lineRule="auto"/>
        <w:ind w:left="0" w:firstLine="420"/>
        <w:jc w:val="both"/>
      </w:pPr>
      <w:r>
        <w:rPr>
          <w:rFonts w:ascii="Arial" w:hAnsi="Arial" w:eastAsia="等线" w:cs="Arial"/>
          <w:b/>
          <w:sz w:val="22"/>
        </w:rPr>
        <w:t>硬件升级</w:t>
      </w:r>
      <w:r>
        <w:rPr>
          <w:rFonts w:ascii="Arial" w:hAnsi="Arial" w:eastAsia="等线" w:cs="Arial"/>
          <w:sz w:val="22"/>
        </w:rPr>
        <w:t>：</w:t>
      </w:r>
    </w:p>
    <w:p w14:paraId="0B5FCBF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当处理需求增加时，考虑升级硬件配置</w:t>
      </w:r>
    </w:p>
    <w:p w14:paraId="37920681">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特别是GPU性能，直接影响检测速度和体验</w:t>
      </w:r>
    </w:p>
    <w:p w14:paraId="692527FD">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评估边缘计算设备的部署可能性，扩展系统应用场景</w:t>
      </w:r>
    </w:p>
    <w:p w14:paraId="1969F908">
      <w:pPr>
        <w:spacing w:before="120" w:after="120" w:line="288" w:lineRule="auto"/>
        <w:ind w:left="0" w:leftChars="0" w:firstLine="420" w:firstLineChars="0"/>
        <w:jc w:val="both"/>
        <w:outlineLvl w:val="3"/>
      </w:pPr>
      <w:r>
        <w:rPr>
          <w:rFonts w:ascii="Arial" w:hAnsi="Arial" w:eastAsia="等线" w:cs="Arial"/>
          <w:b/>
          <w:sz w:val="22"/>
        </w:rPr>
        <w:t>功能扩展</w:t>
      </w:r>
      <w:r>
        <w:rPr>
          <w:rFonts w:ascii="Arial" w:hAnsi="Arial" w:eastAsia="等线" w:cs="Arial"/>
          <w:sz w:val="22"/>
        </w:rPr>
        <w:t>：</w:t>
      </w:r>
    </w:p>
    <w:p w14:paraId="344631EB">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根据用户需求和行业发展趋势，规划功能扩展路线图</w:t>
      </w:r>
    </w:p>
    <w:p w14:paraId="042E5834">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优先实现对业务影响最大的功能增强</w:t>
      </w:r>
    </w:p>
    <w:p w14:paraId="6CB61A72">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确保新增功能与现有系统无缝集成</w:t>
      </w:r>
    </w:p>
    <w:p w14:paraId="1A4EA77C">
      <w:pPr>
        <w:spacing w:before="380" w:after="140" w:line="288" w:lineRule="auto"/>
        <w:ind w:left="0"/>
        <w:jc w:val="both"/>
        <w:outlineLvl w:val="0"/>
      </w:pPr>
      <w:bookmarkStart w:id="105" w:name="heading_71"/>
      <w:bookmarkStart w:id="106" w:name="_Toc25109"/>
      <w:r>
        <w:rPr>
          <w:rFonts w:ascii="Arial" w:hAnsi="Arial" w:eastAsia="等线" w:cs="Arial"/>
          <w:b/>
          <w:sz w:val="36"/>
        </w:rPr>
        <w:t>9. 总结与展望</w:t>
      </w:r>
      <w:bookmarkEnd w:id="105"/>
      <w:bookmarkEnd w:id="106"/>
    </w:p>
    <w:p w14:paraId="5C5CFB7A">
      <w:pPr>
        <w:spacing w:before="320" w:after="120" w:line="288" w:lineRule="auto"/>
        <w:ind w:left="0"/>
        <w:jc w:val="both"/>
        <w:outlineLvl w:val="1"/>
      </w:pPr>
      <w:bookmarkStart w:id="107" w:name="heading_72"/>
      <w:bookmarkStart w:id="108" w:name="_Toc10852"/>
      <w:r>
        <w:rPr>
          <w:rFonts w:ascii="Arial" w:hAnsi="Arial" w:eastAsia="等线" w:cs="Arial"/>
          <w:b/>
          <w:sz w:val="32"/>
        </w:rPr>
        <w:t>9.1 项目总结</w:t>
      </w:r>
      <w:bookmarkEnd w:id="107"/>
      <w:bookmarkEnd w:id="108"/>
    </w:p>
    <w:p w14:paraId="563CF011">
      <w:pPr>
        <w:spacing w:before="120" w:after="120" w:line="288" w:lineRule="auto"/>
        <w:ind w:left="0" w:leftChars="0" w:firstLine="420" w:firstLineChars="0"/>
        <w:jc w:val="both"/>
        <w:outlineLvl w:val="2"/>
        <w:rPr>
          <w:rFonts w:hint="eastAsia" w:asciiTheme="minorEastAsia" w:hAnsiTheme="minorEastAsia" w:eastAsiaTheme="minorEastAsia" w:cstheme="minorEastAsia"/>
          <w:sz w:val="24"/>
          <w:szCs w:val="24"/>
        </w:rPr>
      </w:pPr>
      <w:r>
        <w:rPr>
          <w:rFonts w:ascii="Arial" w:hAnsi="Arial" w:eastAsia="等线" w:cs="Arial"/>
          <w:sz w:val="22"/>
        </w:rPr>
        <w:t>（1）</w:t>
      </w:r>
      <w:r>
        <w:rPr>
          <w:rFonts w:hint="eastAsia" w:asciiTheme="minorEastAsia" w:hAnsiTheme="minorEastAsia" w:eastAsiaTheme="minorEastAsia" w:cstheme="minorEastAsia"/>
          <w:sz w:val="24"/>
          <w:szCs w:val="24"/>
        </w:rPr>
        <w:t>本项目目的是开发一套基于深度学习技术的轴承缺陷检测系统，主要去实现：</w:t>
      </w:r>
    </w:p>
    <w:p w14:paraId="1BB2090F">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技术创新</w:t>
      </w:r>
      <w:r>
        <w:rPr>
          <w:rFonts w:ascii="Arial" w:hAnsi="Arial" w:eastAsia="等线" w:cs="Arial"/>
          <w:sz w:val="22"/>
        </w:rPr>
        <w:t>：</w:t>
      </w:r>
      <w:r>
        <w:rPr>
          <w:rFonts w:hint="eastAsia" w:asciiTheme="minorEastAsia" w:hAnsiTheme="minorEastAsia" w:eastAsiaTheme="minorEastAsia" w:cstheme="minorEastAsia"/>
          <w:sz w:val="24"/>
          <w:szCs w:val="24"/>
        </w:rPr>
        <w:t>采用最新的</w:t>
      </w:r>
      <w:r>
        <w:rPr>
          <w:rFonts w:hint="eastAsia" w:ascii="Times New Roman" w:hAnsi="Times New Roman" w:cs="Times New Roman" w:eastAsiaTheme="minorEastAsia"/>
          <w:b w:val="0"/>
          <w:bCs w:val="0"/>
          <w:sz w:val="24"/>
          <w:szCs w:val="24"/>
        </w:rPr>
        <w:t>YOLOv8</w:t>
      </w:r>
      <w:r>
        <w:rPr>
          <w:rFonts w:hint="eastAsia" w:asciiTheme="minorEastAsia" w:hAnsiTheme="minorEastAsia" w:eastAsiaTheme="minorEastAsia" w:cstheme="minorEastAsia"/>
          <w:sz w:val="24"/>
          <w:szCs w:val="24"/>
        </w:rPr>
        <w:t>目标检测算法，实现了轴承表面四种常见缺陷（凹槽、凹陷、擦伤、划痕）的自动识别</w:t>
      </w:r>
    </w:p>
    <w:p w14:paraId="202F3C05">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多源输入支持</w:t>
      </w:r>
      <w:r>
        <w:rPr>
          <w:rFonts w:ascii="Arial" w:hAnsi="Arial" w:eastAsia="等线" w:cs="Arial"/>
          <w:sz w:val="22"/>
        </w:rPr>
        <w:t>：</w:t>
      </w:r>
      <w:r>
        <w:rPr>
          <w:rFonts w:hint="eastAsia" w:asciiTheme="minorEastAsia" w:hAnsiTheme="minorEastAsia" w:eastAsiaTheme="minorEastAsia" w:cstheme="minorEastAsia"/>
          <w:sz w:val="24"/>
          <w:szCs w:val="24"/>
        </w:rPr>
        <w:t>系统支持静态图像、视频文件和实时摄像头三种输入方式，满足不同应用场景需求</w:t>
      </w:r>
    </w:p>
    <w:p w14:paraId="4E3FC3B4">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用户友好界面</w:t>
      </w:r>
      <w:r>
        <w:rPr>
          <w:rFonts w:ascii="Arial" w:hAnsi="Arial" w:eastAsia="等线" w:cs="Arial"/>
          <w:sz w:val="22"/>
        </w:rPr>
        <w:t>：</w:t>
      </w:r>
      <w:r>
        <w:rPr>
          <w:rFonts w:hint="eastAsia" w:asciiTheme="minorEastAsia" w:hAnsiTheme="minorEastAsia" w:eastAsiaTheme="minorEastAsia" w:cstheme="minorEastAsia"/>
          <w:sz w:val="24"/>
          <w:szCs w:val="24"/>
        </w:rPr>
        <w:t>基于</w:t>
      </w:r>
      <w:r>
        <w:rPr>
          <w:rFonts w:hint="eastAsia" w:ascii="Times New Roman" w:hAnsi="Times New Roman" w:cs="Times New Roman" w:eastAsiaTheme="minorEastAsia"/>
          <w:b w:val="0"/>
          <w:bCs w:val="0"/>
          <w:sz w:val="24"/>
          <w:szCs w:val="24"/>
        </w:rPr>
        <w:t>PyQt5</w:t>
      </w:r>
      <w:r>
        <w:rPr>
          <w:rFonts w:hint="eastAsia" w:asciiTheme="minorEastAsia" w:hAnsiTheme="minorEastAsia" w:eastAsiaTheme="minorEastAsia" w:cstheme="minorEastAsia"/>
          <w:sz w:val="24"/>
          <w:szCs w:val="24"/>
        </w:rPr>
        <w:t>开发了直观、易用的图形用户界面，支持参数实时调整和结果可视化展示</w:t>
      </w:r>
    </w:p>
    <w:p w14:paraId="6E7EC6D2">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完整功能体系</w:t>
      </w:r>
      <w:r>
        <w:rPr>
          <w:rFonts w:ascii="Arial" w:hAnsi="Arial" w:eastAsia="等线" w:cs="Arial"/>
          <w:sz w:val="22"/>
        </w:rPr>
        <w:t>：</w:t>
      </w:r>
      <w:r>
        <w:rPr>
          <w:rFonts w:hint="eastAsia" w:asciiTheme="minorEastAsia" w:hAnsiTheme="minorEastAsia" w:eastAsiaTheme="minorEastAsia" w:cstheme="minorEastAsia"/>
          <w:sz w:val="24"/>
          <w:szCs w:val="24"/>
        </w:rPr>
        <w:t>实现了从图像获取、缺陷检测、结果处理到数据存储的完整功能链路</w:t>
      </w:r>
    </w:p>
    <w:p w14:paraId="6C1836B1">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性能优化</w:t>
      </w:r>
      <w:r>
        <w:rPr>
          <w:rFonts w:ascii="Arial" w:hAnsi="Arial" w:eastAsia="等线" w:cs="Arial"/>
          <w:sz w:val="22"/>
        </w:rPr>
        <w:t>：</w:t>
      </w:r>
      <w:r>
        <w:rPr>
          <w:rFonts w:hint="eastAsia" w:asciiTheme="minorEastAsia" w:hAnsiTheme="minorEastAsia" w:eastAsiaTheme="minorEastAsia" w:cstheme="minorEastAsia"/>
          <w:sz w:val="24"/>
          <w:szCs w:val="24"/>
        </w:rPr>
        <w:t>通过多线程处理、</w:t>
      </w:r>
      <w:r>
        <w:rPr>
          <w:rFonts w:hint="eastAsia" w:ascii="Times New Roman" w:hAnsi="Times New Roman" w:cs="Times New Roman" w:eastAsiaTheme="minorEastAsia"/>
          <w:b w:val="0"/>
          <w:bCs w:val="0"/>
          <w:sz w:val="24"/>
          <w:szCs w:val="24"/>
        </w:rPr>
        <w:t>GPU</w:t>
      </w:r>
      <w:r>
        <w:rPr>
          <w:rFonts w:hint="eastAsia" w:asciiTheme="minorEastAsia" w:hAnsiTheme="minorEastAsia" w:eastAsiaTheme="minorEastAsia" w:cstheme="minorEastAsia"/>
          <w:sz w:val="24"/>
          <w:szCs w:val="24"/>
        </w:rPr>
        <w:t>加速等技术，实现了高效的检测性能</w:t>
      </w:r>
    </w:p>
    <w:p w14:paraId="39B8E5BF">
      <w:pPr>
        <w:spacing w:before="120" w:after="120" w:line="288" w:lineRule="auto"/>
        <w:ind w:left="0" w:leftChars="0" w:firstLine="420" w:firstLineChars="0"/>
        <w:jc w:val="both"/>
        <w:outlineLvl w:val="2"/>
        <w:rPr>
          <w:rFonts w:hint="eastAsia" w:asciiTheme="minorEastAsia" w:hAnsiTheme="minorEastAsia" w:eastAsiaTheme="minorEastAsia" w:cstheme="minorEastAsia"/>
          <w:sz w:val="24"/>
          <w:szCs w:val="24"/>
        </w:rPr>
      </w:pPr>
      <w:r>
        <w:rPr>
          <w:rFonts w:ascii="Arial" w:hAnsi="Arial" w:eastAsia="等线" w:cs="Arial"/>
          <w:sz w:val="22"/>
        </w:rPr>
        <w:t>（2）</w:t>
      </w:r>
      <w:r>
        <w:rPr>
          <w:rFonts w:hint="eastAsia" w:asciiTheme="minorEastAsia" w:hAnsiTheme="minorEastAsia" w:eastAsiaTheme="minorEastAsia" w:cstheme="minorEastAsia"/>
          <w:sz w:val="24"/>
          <w:szCs w:val="24"/>
        </w:rPr>
        <w:t>系统的主要优势包括：</w:t>
      </w:r>
    </w:p>
    <w:p w14:paraId="77BD3623">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高准确性</w:t>
      </w:r>
      <w:r>
        <w:rPr>
          <w:rFonts w:ascii="Arial" w:hAnsi="Arial" w:eastAsia="等线" w:cs="Arial"/>
          <w:sz w:val="22"/>
        </w:rPr>
        <w:t>：</w:t>
      </w:r>
      <w:r>
        <w:rPr>
          <w:rFonts w:hint="eastAsia" w:asciiTheme="minorEastAsia" w:hAnsiTheme="minorEastAsia" w:eastAsiaTheme="minorEastAsia" w:cstheme="minorEastAsia"/>
          <w:sz w:val="24"/>
          <w:szCs w:val="24"/>
        </w:rPr>
        <w:t>基于深度学习的检测方法相比传统人工检测具有更高的准确率和一致性</w:t>
      </w:r>
    </w:p>
    <w:p w14:paraId="79D4D5E4">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高效率</w:t>
      </w:r>
      <w:r>
        <w:rPr>
          <w:rFonts w:ascii="Arial" w:hAnsi="Arial" w:eastAsia="等线" w:cs="Arial"/>
          <w:sz w:val="22"/>
        </w:rPr>
        <w:t>：</w:t>
      </w:r>
      <w:r>
        <w:rPr>
          <w:rFonts w:hint="eastAsia" w:asciiTheme="minorEastAsia" w:hAnsiTheme="minorEastAsia" w:eastAsiaTheme="minorEastAsia" w:cstheme="minorEastAsia"/>
          <w:sz w:val="24"/>
          <w:szCs w:val="24"/>
        </w:rPr>
        <w:t>显著提升检测速度，能够满足现代化生产线的需求</w:t>
      </w:r>
    </w:p>
    <w:p w14:paraId="5A896B5C">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易用性</w:t>
      </w:r>
      <w:r>
        <w:rPr>
          <w:rFonts w:ascii="Arial" w:hAnsi="Arial" w:eastAsia="等线" w:cs="Arial"/>
          <w:sz w:val="22"/>
        </w:rPr>
        <w:t>：</w:t>
      </w:r>
      <w:r>
        <w:rPr>
          <w:rFonts w:hint="eastAsia" w:asciiTheme="minorEastAsia" w:hAnsiTheme="minorEastAsia" w:eastAsiaTheme="minorEastAsia" w:cstheme="minorEastAsia"/>
          <w:sz w:val="24"/>
          <w:szCs w:val="24"/>
        </w:rPr>
        <w:t>直观的用户界面和简洁的操作流程，降低了使用门槛</w:t>
      </w:r>
    </w:p>
    <w:p w14:paraId="2646ADF9">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可扩展性</w:t>
      </w:r>
      <w:r>
        <w:rPr>
          <w:rFonts w:ascii="Arial" w:hAnsi="Arial" w:eastAsia="等线" w:cs="Arial"/>
          <w:sz w:val="22"/>
        </w:rPr>
        <w:t>：</w:t>
      </w:r>
      <w:r>
        <w:rPr>
          <w:rFonts w:hint="eastAsia" w:asciiTheme="minorEastAsia" w:hAnsiTheme="minorEastAsia" w:eastAsiaTheme="minorEastAsia" w:cstheme="minorEastAsia"/>
          <w:sz w:val="24"/>
          <w:szCs w:val="24"/>
        </w:rPr>
        <w:t>模块化的系统架构设计，便于后续功能扩展和技术升级</w:t>
      </w:r>
    </w:p>
    <w:p w14:paraId="28064EC9">
      <w:pPr>
        <w:spacing w:before="320" w:after="120" w:line="288" w:lineRule="auto"/>
        <w:ind w:left="0"/>
        <w:jc w:val="both"/>
        <w:outlineLvl w:val="1"/>
      </w:pPr>
      <w:bookmarkStart w:id="109" w:name="heading_73"/>
      <w:bookmarkStart w:id="110" w:name="_Toc29121"/>
      <w:r>
        <w:rPr>
          <w:rFonts w:ascii="Arial" w:hAnsi="Arial" w:eastAsia="等线" w:cs="Arial"/>
          <w:b/>
          <w:sz w:val="32"/>
        </w:rPr>
        <w:t>9.2 应用价值</w:t>
      </w:r>
      <w:bookmarkEnd w:id="109"/>
      <w:bookmarkEnd w:id="110"/>
    </w:p>
    <w:p w14:paraId="03626D24">
      <w:pPr>
        <w:spacing w:before="120" w:after="120" w:line="288" w:lineRule="auto"/>
        <w:ind w:left="0" w:firstLine="420"/>
        <w:jc w:val="both"/>
      </w:pPr>
      <w:r>
        <w:rPr>
          <w:rFonts w:hint="eastAsia" w:asciiTheme="minorEastAsia" w:hAnsiTheme="minorEastAsia" w:eastAsiaTheme="minorEastAsia" w:cstheme="minorEastAsia"/>
          <w:sz w:val="24"/>
          <w:szCs w:val="24"/>
        </w:rPr>
        <w:t>本系统在工业生产和质量控制领域具有重要的应用价值：</w:t>
      </w:r>
    </w:p>
    <w:p w14:paraId="3BC689D2">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质量提升</w:t>
      </w:r>
      <w:r>
        <w:rPr>
          <w:rFonts w:ascii="Arial" w:hAnsi="Arial" w:eastAsia="等线" w:cs="Arial"/>
          <w:sz w:val="22"/>
        </w:rPr>
        <w:t>：</w:t>
      </w:r>
      <w:r>
        <w:rPr>
          <w:rFonts w:hint="eastAsia" w:asciiTheme="minorEastAsia" w:hAnsiTheme="minorEastAsia" w:eastAsiaTheme="minorEastAsia" w:cstheme="minorEastAsia"/>
          <w:sz w:val="24"/>
          <w:szCs w:val="24"/>
        </w:rPr>
        <w:t>提高轴承产品质量的一致性和可靠性</w:t>
      </w:r>
    </w:p>
    <w:p w14:paraId="54B09F65">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成本降低</w:t>
      </w:r>
      <w:r>
        <w:rPr>
          <w:rFonts w:ascii="Arial" w:hAnsi="Arial" w:eastAsia="等线" w:cs="Arial"/>
          <w:sz w:val="22"/>
        </w:rPr>
        <w:t>：</w:t>
      </w:r>
      <w:r>
        <w:rPr>
          <w:rFonts w:hint="eastAsia" w:asciiTheme="minorEastAsia" w:hAnsiTheme="minorEastAsia" w:eastAsiaTheme="minorEastAsia" w:cstheme="minorEastAsia"/>
          <w:sz w:val="24"/>
          <w:szCs w:val="24"/>
        </w:rPr>
        <w:t>减少人工检测成本，降低因轴承缺陷导致的设备故障和维修成本</w:t>
      </w:r>
    </w:p>
    <w:p w14:paraId="78EB75B5">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效率提高</w:t>
      </w:r>
      <w:r>
        <w:rPr>
          <w:rFonts w:ascii="Arial" w:hAnsi="Arial" w:eastAsia="等线" w:cs="Arial"/>
          <w:sz w:val="22"/>
        </w:rPr>
        <w:t>：</w:t>
      </w:r>
      <w:r>
        <w:rPr>
          <w:rFonts w:hint="eastAsia" w:asciiTheme="minorEastAsia" w:hAnsiTheme="minorEastAsia" w:eastAsiaTheme="minorEastAsia" w:cstheme="minorEastAsia"/>
          <w:sz w:val="24"/>
          <w:szCs w:val="24"/>
        </w:rPr>
        <w:t>自动化检测显著提升检测效率，加快生产节奏</w:t>
      </w:r>
    </w:p>
    <w:p w14:paraId="681F603B">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数据支持</w:t>
      </w:r>
      <w:r>
        <w:rPr>
          <w:rFonts w:ascii="Arial" w:hAnsi="Arial" w:eastAsia="等线" w:cs="Arial"/>
          <w:sz w:val="22"/>
        </w:rPr>
        <w:t>：</w:t>
      </w:r>
      <w:r>
        <w:rPr>
          <w:rFonts w:hint="eastAsia" w:asciiTheme="minorEastAsia" w:hAnsiTheme="minorEastAsia" w:eastAsiaTheme="minorEastAsia" w:cstheme="minorEastAsia"/>
          <w:sz w:val="24"/>
          <w:szCs w:val="24"/>
        </w:rPr>
        <w:t>检测数据的积累为产品改进和质量追溯提供数据支持</w:t>
      </w:r>
    </w:p>
    <w:p w14:paraId="36CA938D">
      <w:pPr>
        <w:spacing w:before="120" w:after="120" w:line="288" w:lineRule="auto"/>
        <w:ind w:left="0" w:firstLine="420"/>
        <w:jc w:val="both"/>
        <w:rPr>
          <w:rFonts w:hint="eastAsia" w:asciiTheme="minorEastAsia" w:hAnsiTheme="minorEastAsia" w:eastAsiaTheme="minorEastAsia" w:cstheme="minorEastAsia"/>
          <w:sz w:val="24"/>
          <w:szCs w:val="24"/>
        </w:rPr>
      </w:pPr>
      <w:r>
        <w:rPr>
          <w:rFonts w:ascii="Arial" w:hAnsi="Arial" w:eastAsia="等线" w:cs="Arial"/>
          <w:b/>
          <w:sz w:val="22"/>
        </w:rPr>
        <w:t>安全保障</w:t>
      </w:r>
      <w:r>
        <w:rPr>
          <w:rFonts w:ascii="Arial" w:hAnsi="Arial" w:eastAsia="等线" w:cs="Arial"/>
          <w:sz w:val="22"/>
        </w:rPr>
        <w:t>：</w:t>
      </w:r>
      <w:r>
        <w:rPr>
          <w:rFonts w:hint="eastAsia" w:asciiTheme="minorEastAsia" w:hAnsiTheme="minorEastAsia" w:eastAsiaTheme="minorEastAsia" w:cstheme="minorEastAsia"/>
          <w:sz w:val="24"/>
          <w:szCs w:val="24"/>
        </w:rPr>
        <w:t>及时发现轴承缺陷，避免因轴承故障导致的安全事故</w:t>
      </w:r>
    </w:p>
    <w:p w14:paraId="02F9A1BB">
      <w:pPr>
        <w:spacing w:before="320" w:after="120" w:line="288" w:lineRule="auto"/>
        <w:ind w:left="0"/>
        <w:jc w:val="both"/>
        <w:outlineLvl w:val="1"/>
      </w:pPr>
      <w:bookmarkStart w:id="111" w:name="heading_74"/>
      <w:bookmarkStart w:id="112" w:name="_Toc21949"/>
      <w:r>
        <w:rPr>
          <w:rFonts w:ascii="Arial" w:hAnsi="Arial" w:eastAsia="等线" w:cs="Arial"/>
          <w:b/>
          <w:sz w:val="32"/>
        </w:rPr>
        <w:t>9.3 未来展望</w:t>
      </w:r>
      <w:bookmarkEnd w:id="111"/>
      <w:bookmarkEnd w:id="112"/>
    </w:p>
    <w:p w14:paraId="25B0BC70">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随着技术的不断发展和应用需求的深入，系统未来的发展方向主要包括：</w:t>
      </w:r>
    </w:p>
    <w:p w14:paraId="5728B66A">
      <w:pPr>
        <w:spacing w:before="300" w:after="120" w:line="288" w:lineRule="auto"/>
        <w:ind w:left="0"/>
        <w:jc w:val="both"/>
        <w:outlineLvl w:val="2"/>
      </w:pPr>
      <w:bookmarkStart w:id="113" w:name="heading_75"/>
      <w:r>
        <w:rPr>
          <w:rFonts w:ascii="Arial" w:hAnsi="Arial" w:eastAsia="等线" w:cs="Arial"/>
          <w:b/>
          <w:sz w:val="30"/>
        </w:rPr>
        <w:t>9.3.1 技术优化方向</w:t>
      </w:r>
      <w:bookmarkEnd w:id="113"/>
    </w:p>
    <w:p w14:paraId="75D8377E">
      <w:pPr>
        <w:spacing w:before="120" w:after="120" w:line="288" w:lineRule="auto"/>
        <w:ind w:left="0" w:leftChars="0" w:firstLine="420" w:firstLineChars="0"/>
        <w:jc w:val="both"/>
        <w:outlineLvl w:val="3"/>
      </w:pPr>
      <w:r>
        <w:rPr>
          <w:rFonts w:ascii="Arial" w:hAnsi="Arial" w:eastAsia="等线" w:cs="Arial"/>
          <w:b/>
          <w:sz w:val="22"/>
        </w:rPr>
        <w:t>模型升级</w:t>
      </w:r>
      <w:r>
        <w:rPr>
          <w:rFonts w:ascii="Arial" w:hAnsi="Arial" w:eastAsia="等线" w:cs="Arial"/>
          <w:sz w:val="22"/>
        </w:rPr>
        <w:t>：</w:t>
      </w:r>
    </w:p>
    <w:p w14:paraId="71F162E9">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跟踪</w:t>
      </w:r>
      <w:r>
        <w:rPr>
          <w:rFonts w:hint="eastAsia" w:ascii="Times New Roman" w:hAnsi="Times New Roman" w:cs="Times New Roman" w:eastAsiaTheme="minorEastAsia"/>
          <w:b w:val="0"/>
          <w:bCs w:val="0"/>
          <w:sz w:val="24"/>
          <w:szCs w:val="24"/>
        </w:rPr>
        <w:t>YOLO</w:t>
      </w:r>
      <w:r>
        <w:rPr>
          <w:rFonts w:hint="eastAsia" w:asciiTheme="minorEastAsia" w:hAnsiTheme="minorEastAsia" w:eastAsiaTheme="minorEastAsia" w:cstheme="minorEastAsia"/>
          <w:sz w:val="24"/>
          <w:szCs w:val="24"/>
        </w:rPr>
        <w:t>系列模型的最新进展，及时更新到更先进的版本</w:t>
      </w:r>
    </w:p>
    <w:p w14:paraId="1FAA70A7">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探索使用</w:t>
      </w:r>
      <w:r>
        <w:rPr>
          <w:rFonts w:hint="eastAsia" w:ascii="Times New Roman" w:hAnsi="Times New Roman" w:cs="Times New Roman" w:eastAsiaTheme="minorEastAsia"/>
          <w:b w:val="0"/>
          <w:bCs w:val="0"/>
          <w:sz w:val="24"/>
          <w:szCs w:val="24"/>
        </w:rPr>
        <w:t>Transformer</w:t>
      </w:r>
      <w:r>
        <w:rPr>
          <w:rFonts w:hint="eastAsia" w:asciiTheme="minorEastAsia" w:hAnsiTheme="minorEastAsia" w:eastAsiaTheme="minorEastAsia" w:cstheme="minorEastAsia"/>
          <w:sz w:val="24"/>
          <w:szCs w:val="24"/>
        </w:rPr>
        <w:t>架构提升检测性能</w:t>
      </w:r>
    </w:p>
    <w:p w14:paraId="43AF286E">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研究针对小样本学习的技术，减少对大量标注数据的依赖</w:t>
      </w:r>
    </w:p>
    <w:p w14:paraId="55A25D57">
      <w:pPr>
        <w:spacing w:before="120" w:after="120" w:line="288" w:lineRule="auto"/>
        <w:ind w:left="0" w:leftChars="0" w:firstLine="420" w:firstLineChars="0"/>
        <w:jc w:val="both"/>
        <w:outlineLvl w:val="3"/>
      </w:pPr>
      <w:r>
        <w:rPr>
          <w:rFonts w:ascii="Arial" w:hAnsi="Arial" w:eastAsia="等线" w:cs="Arial"/>
          <w:b/>
          <w:sz w:val="22"/>
        </w:rPr>
        <w:t>多模态融合</w:t>
      </w:r>
      <w:r>
        <w:rPr>
          <w:rFonts w:ascii="Arial" w:hAnsi="Arial" w:eastAsia="等线" w:cs="Arial"/>
          <w:sz w:val="22"/>
        </w:rPr>
        <w:t>：</w:t>
      </w:r>
    </w:p>
    <w:p w14:paraId="5DB9C17C">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结合声学、振动等其他传感器数据，实现更全面的缺陷检测和分析</w:t>
      </w:r>
    </w:p>
    <w:p w14:paraId="719752E6">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开发基于深度学习的多模态数据融合算法</w:t>
      </w:r>
    </w:p>
    <w:p w14:paraId="6DE67DBA">
      <w:pPr>
        <w:numPr>
          <w:ilvl w:val="0"/>
          <w:numId w:val="14"/>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建立多源数据的关联分析和异常检测机制</w:t>
      </w:r>
    </w:p>
    <w:p w14:paraId="1A6CF097">
      <w:pPr>
        <w:spacing w:before="120" w:after="120" w:line="288" w:lineRule="auto"/>
        <w:ind w:left="0" w:leftChars="0" w:firstLine="420" w:firstLineChars="0"/>
        <w:jc w:val="both"/>
        <w:outlineLvl w:val="3"/>
      </w:pPr>
      <w:r>
        <w:rPr>
          <w:rFonts w:ascii="Arial" w:hAnsi="Arial" w:eastAsia="等线" w:cs="Arial"/>
          <w:b/>
          <w:sz w:val="22"/>
        </w:rPr>
        <w:t>实时性能提升</w:t>
      </w:r>
      <w:r>
        <w:rPr>
          <w:rFonts w:ascii="Arial" w:hAnsi="Arial" w:eastAsia="等线" w:cs="Arial"/>
          <w:sz w:val="22"/>
        </w:rPr>
        <w:t>：</w:t>
      </w:r>
    </w:p>
    <w:p w14:paraId="0FFCE342">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进一步优化模型推理速度，实现毫秒级检测响应</w:t>
      </w:r>
    </w:p>
    <w:p w14:paraId="1CD7A418">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开发更高效的硬件加速方案，支持更多边缘设备部署</w:t>
      </w:r>
    </w:p>
    <w:p w14:paraId="5685A7E4">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实现自适应的资源调度和负载均衡</w:t>
      </w:r>
    </w:p>
    <w:p w14:paraId="35AE14EC">
      <w:pPr>
        <w:spacing w:before="300" w:after="120" w:line="288" w:lineRule="auto"/>
        <w:ind w:left="0"/>
        <w:jc w:val="both"/>
        <w:outlineLvl w:val="2"/>
      </w:pPr>
      <w:bookmarkStart w:id="114" w:name="heading_76"/>
      <w:r>
        <w:rPr>
          <w:rFonts w:ascii="Arial" w:hAnsi="Arial" w:eastAsia="等线" w:cs="Arial"/>
          <w:b/>
          <w:sz w:val="30"/>
        </w:rPr>
        <w:t>9.3.2 功能扩展方向</w:t>
      </w:r>
      <w:bookmarkEnd w:id="114"/>
    </w:p>
    <w:p w14:paraId="09BA0C6E">
      <w:pPr>
        <w:spacing w:before="120" w:after="120" w:line="288" w:lineRule="auto"/>
        <w:ind w:left="0" w:firstLine="420"/>
        <w:jc w:val="both"/>
      </w:pPr>
      <w:r>
        <w:rPr>
          <w:rFonts w:ascii="Arial" w:hAnsi="Arial" w:eastAsia="等线" w:cs="Arial"/>
          <w:b/>
          <w:sz w:val="22"/>
        </w:rPr>
        <w:t>智能分析系统</w:t>
      </w:r>
      <w:r>
        <w:rPr>
          <w:rFonts w:ascii="Arial" w:hAnsi="Arial" w:eastAsia="等线" w:cs="Arial"/>
          <w:sz w:val="22"/>
        </w:rPr>
        <w:t>：</w:t>
      </w:r>
    </w:p>
    <w:p w14:paraId="50742B66">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开发基于大数据和机器学习的缺陷分析系统</w:t>
      </w:r>
    </w:p>
    <w:p w14:paraId="14CC2608">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实现缺陷产生原因的智能诊断</w:t>
      </w:r>
    </w:p>
    <w:p w14:paraId="3121DA90">
      <w:pPr>
        <w:numPr>
          <w:ilvl w:val="0"/>
          <w:numId w:val="14"/>
        </w:numPr>
        <w:spacing w:before="120" w:after="120" w:line="288" w:lineRule="auto"/>
        <w:ind w:left="1260" w:leftChars="0" w:hanging="420" w:firstLineChars="0"/>
        <w:jc w:val="both"/>
      </w:pPr>
      <w:r>
        <w:rPr>
          <w:rFonts w:hint="eastAsia" w:asciiTheme="minorEastAsia" w:hAnsiTheme="minorEastAsia" w:eastAsiaTheme="minorEastAsia" w:cstheme="minorEastAsia"/>
          <w:sz w:val="24"/>
          <w:szCs w:val="24"/>
        </w:rPr>
        <w:t>建立质量预测模型，实现质量的提前干预</w:t>
      </w:r>
    </w:p>
    <w:p w14:paraId="64248E94">
      <w:pPr>
        <w:spacing w:before="120" w:after="120" w:line="288" w:lineRule="auto"/>
        <w:ind w:left="0" w:firstLine="420"/>
        <w:jc w:val="both"/>
      </w:pPr>
      <w:r>
        <w:rPr>
          <w:rFonts w:ascii="Arial" w:hAnsi="Arial" w:eastAsia="等线" w:cs="Arial"/>
          <w:b/>
          <w:sz w:val="22"/>
        </w:rPr>
        <w:t>全生命周期管理</w:t>
      </w:r>
      <w:r>
        <w:rPr>
          <w:rFonts w:ascii="Arial" w:hAnsi="Arial" w:eastAsia="等线" w:cs="Arial"/>
          <w:sz w:val="22"/>
        </w:rPr>
        <w:t>：</w:t>
      </w:r>
    </w:p>
    <w:p w14:paraId="7E03B117">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扩展为轴承全生命周期管理系统</w:t>
      </w:r>
    </w:p>
    <w:p w14:paraId="5FB1D939">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实现从生产、检测、使用到维护的全过程数据管理</w:t>
      </w:r>
    </w:p>
    <w:p w14:paraId="7924B21E">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建立基于数字孪生的虚拟轴承模型，实现虚实结合的监控和预测</w:t>
      </w:r>
    </w:p>
    <w:p w14:paraId="32C8740D">
      <w:pPr>
        <w:spacing w:before="120" w:after="120" w:line="288" w:lineRule="auto"/>
        <w:ind w:left="0" w:firstLine="420"/>
        <w:jc w:val="both"/>
      </w:pPr>
      <w:r>
        <w:rPr>
          <w:rFonts w:ascii="Arial" w:hAnsi="Arial" w:eastAsia="等线" w:cs="Arial"/>
          <w:b/>
          <w:sz w:val="22"/>
        </w:rPr>
        <w:t>自动化集成平台</w:t>
      </w:r>
      <w:r>
        <w:rPr>
          <w:rFonts w:ascii="Arial" w:hAnsi="Arial" w:eastAsia="等线" w:cs="Arial"/>
          <w:sz w:val="22"/>
        </w:rPr>
        <w:t>：</w:t>
      </w:r>
    </w:p>
    <w:p w14:paraId="7FFDE247">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开发与工业自动化系统深度集成的接口</w:t>
      </w:r>
    </w:p>
    <w:p w14:paraId="63A9B147">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实现检测结果与生产控制系统的联动</w:t>
      </w:r>
    </w:p>
    <w:p w14:paraId="77C23F9E">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建立分布式检测网络，支持多站点协同工作</w:t>
      </w:r>
    </w:p>
    <w:p w14:paraId="73CDCAD7">
      <w:pPr>
        <w:spacing w:before="300" w:after="120" w:line="288" w:lineRule="auto"/>
        <w:ind w:left="0"/>
        <w:jc w:val="both"/>
        <w:outlineLvl w:val="2"/>
      </w:pPr>
      <w:bookmarkStart w:id="115" w:name="heading_77"/>
      <w:r>
        <w:rPr>
          <w:rFonts w:ascii="Arial" w:hAnsi="Arial" w:eastAsia="等线" w:cs="Arial"/>
          <w:b/>
          <w:sz w:val="30"/>
        </w:rPr>
        <w:t>9.3.3 应用场景拓展</w:t>
      </w:r>
      <w:bookmarkEnd w:id="115"/>
    </w:p>
    <w:p w14:paraId="52B41040">
      <w:pPr>
        <w:spacing w:before="120" w:after="120" w:line="288" w:lineRule="auto"/>
        <w:ind w:left="0" w:leftChars="0" w:firstLine="420" w:firstLineChars="0"/>
        <w:jc w:val="both"/>
        <w:outlineLvl w:val="3"/>
      </w:pPr>
      <w:r>
        <w:rPr>
          <w:rFonts w:ascii="Arial" w:hAnsi="Arial" w:eastAsia="等线" w:cs="Arial"/>
          <w:b/>
          <w:sz w:val="22"/>
        </w:rPr>
        <w:t>行业应用拓展</w:t>
      </w:r>
      <w:r>
        <w:rPr>
          <w:rFonts w:ascii="Arial" w:hAnsi="Arial" w:eastAsia="等线" w:cs="Arial"/>
          <w:sz w:val="22"/>
        </w:rPr>
        <w:t>：</w:t>
      </w:r>
    </w:p>
    <w:p w14:paraId="60FEA696">
      <w:pPr>
        <w:numPr>
          <w:ilvl w:val="0"/>
          <w:numId w:val="13"/>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将技术拓展到其他机械零部件的缺陷检测</w:t>
      </w:r>
    </w:p>
    <w:p w14:paraId="1B07BD9A">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开发适用于不同行业的定制化检测解决方案</w:t>
      </w:r>
    </w:p>
    <w:p w14:paraId="12D6A0B0">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建立行业缺陷数据库和标准化检测规范</w:t>
      </w:r>
    </w:p>
    <w:p w14:paraId="7F5186C1">
      <w:pPr>
        <w:spacing w:before="120" w:after="120" w:line="288" w:lineRule="auto"/>
        <w:ind w:left="0" w:leftChars="0" w:firstLine="420" w:firstLineChars="0"/>
        <w:jc w:val="both"/>
        <w:outlineLvl w:val="3"/>
      </w:pPr>
      <w:r>
        <w:rPr>
          <w:rFonts w:ascii="Arial" w:hAnsi="Arial" w:eastAsia="等线" w:cs="Arial"/>
          <w:b/>
          <w:sz w:val="22"/>
        </w:rPr>
        <w:t>服务模式创新</w:t>
      </w:r>
      <w:r>
        <w:rPr>
          <w:rFonts w:ascii="Arial" w:hAnsi="Arial" w:eastAsia="等线" w:cs="Arial"/>
          <w:sz w:val="22"/>
        </w:rPr>
        <w:t>：</w:t>
      </w:r>
    </w:p>
    <w:p w14:paraId="390675F2">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探索基于云平台的缺陷检测服务模式</w:t>
      </w:r>
    </w:p>
    <w:p w14:paraId="58915022">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w:t>
      </w:r>
      <w:r>
        <w:rPr>
          <w:rFonts w:hint="eastAsia" w:ascii="Times New Roman" w:hAnsi="Times New Roman" w:cs="Times New Roman" w:eastAsiaTheme="minorEastAsia"/>
          <w:b w:val="0"/>
          <w:bCs w:val="0"/>
          <w:sz w:val="24"/>
          <w:szCs w:val="24"/>
        </w:rPr>
        <w:t>SAAS</w:t>
      </w:r>
      <w:r>
        <w:rPr>
          <w:rFonts w:hint="eastAsia" w:asciiTheme="minorEastAsia" w:hAnsiTheme="minorEastAsia" w:eastAsiaTheme="minorEastAsia" w:cstheme="minorEastAsia"/>
          <w:sz w:val="24"/>
          <w:szCs w:val="24"/>
        </w:rPr>
        <w:t>（软件即服务）模式的检测系统</w:t>
      </w:r>
    </w:p>
    <w:p w14:paraId="7F16DA35">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提供远程技术支持和模型优化服务</w:t>
      </w:r>
    </w:p>
    <w:p w14:paraId="6213991A">
      <w:pPr>
        <w:spacing w:before="120" w:after="120" w:line="288" w:lineRule="auto"/>
        <w:ind w:firstLine="500" w:firstLineChars="0"/>
        <w:jc w:val="both"/>
        <w:outlineLvl w:val="3"/>
      </w:pPr>
      <w:r>
        <w:rPr>
          <w:rFonts w:ascii="Arial" w:hAnsi="Arial" w:eastAsia="等线" w:cs="Arial"/>
          <w:b/>
          <w:sz w:val="22"/>
        </w:rPr>
        <w:t>标准化与国际化</w:t>
      </w:r>
      <w:r>
        <w:rPr>
          <w:rFonts w:ascii="Arial" w:hAnsi="Arial" w:eastAsia="等线" w:cs="Arial"/>
          <w:sz w:val="22"/>
        </w:rPr>
        <w:t>：</w:t>
      </w:r>
    </w:p>
    <w:p w14:paraId="3FD7C2E5">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推动轴承缺陷检测的标准化工作</w:t>
      </w:r>
    </w:p>
    <w:p w14:paraId="3A915B0B">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开发符合国际标准的检测方法和评估体系</w:t>
      </w:r>
    </w:p>
    <w:p w14:paraId="241C137C">
      <w:pPr>
        <w:numPr>
          <w:ilvl w:val="0"/>
          <w:numId w:val="14"/>
        </w:numPr>
        <w:spacing w:before="120" w:after="120" w:line="288" w:lineRule="auto"/>
        <w:ind w:left="1260" w:leftChars="0" w:hanging="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拓展国际市场，服务全球轴承制造业</w:t>
      </w:r>
    </w:p>
    <w:p w14:paraId="5AF18A8E">
      <w:pPr>
        <w:spacing w:before="120" w:after="120" w:line="288" w:lineRule="auto"/>
        <w:ind w:left="0"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通过持续的技术创新和功能完善，本系统有望发展成为轴承质量控制领域的重要工具，为制造业的智能化转型提供有力支持。</w:t>
      </w:r>
    </w:p>
    <w:sectPr>
      <w:footerReference r:id="rId3" w:type="default"/>
      <w:pgSz w:w="11905" w:h="1684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Montserra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98657">
    <w:r>
      <w:rPr>
        <w:sz w:val="21"/>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1B0FA02">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33</w:t>
                </w:r>
                <w:r>
                  <w:fldChar w:fldCharType="end"/>
                </w:r>
                <w:r>
                  <w:t xml:space="preserve"> 页</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2057EE"/>
    <w:multiLevelType w:val="singleLevel"/>
    <w:tmpl w:val="9E2057EE"/>
    <w:lvl w:ilvl="0" w:tentative="0">
      <w:start w:val="1"/>
      <w:numFmt w:val="bullet"/>
      <w:lvlText w:val=""/>
      <w:lvlJc w:val="left"/>
      <w:pPr>
        <w:tabs>
          <w:tab w:val="left" w:pos="840"/>
        </w:tabs>
        <w:ind w:left="1260" w:hanging="420"/>
      </w:pPr>
      <w:rPr>
        <w:rFonts w:hint="default" w:ascii="Wingdings" w:hAnsi="Wingdings"/>
      </w:rPr>
    </w:lvl>
  </w:abstractNum>
  <w:abstractNum w:abstractNumId="1">
    <w:nsid w:val="A6C7870C"/>
    <w:multiLevelType w:val="singleLevel"/>
    <w:tmpl w:val="A6C7870C"/>
    <w:lvl w:ilvl="0" w:tentative="0">
      <w:start w:val="1"/>
      <w:numFmt w:val="bullet"/>
      <w:lvlText w:val=""/>
      <w:lvlJc w:val="left"/>
      <w:pPr>
        <w:tabs>
          <w:tab w:val="left" w:pos="840"/>
        </w:tabs>
        <w:ind w:left="1260" w:hanging="420"/>
      </w:pPr>
      <w:rPr>
        <w:rFonts w:hint="default" w:ascii="Wingdings" w:hAnsi="Wingdings"/>
      </w:rPr>
    </w:lvl>
  </w:abstractNum>
  <w:abstractNum w:abstractNumId="2">
    <w:nsid w:val="C1219B96"/>
    <w:multiLevelType w:val="singleLevel"/>
    <w:tmpl w:val="C1219B96"/>
    <w:lvl w:ilvl="0" w:tentative="0">
      <w:start w:val="1"/>
      <w:numFmt w:val="bullet"/>
      <w:lvlText w:val=""/>
      <w:lvlJc w:val="left"/>
      <w:pPr>
        <w:tabs>
          <w:tab w:val="left" w:pos="840"/>
        </w:tabs>
        <w:ind w:left="1260" w:hanging="420"/>
      </w:pPr>
      <w:rPr>
        <w:rFonts w:hint="default" w:ascii="Wingdings" w:hAnsi="Wingdings"/>
      </w:rPr>
    </w:lvl>
  </w:abstractNum>
  <w:abstractNum w:abstractNumId="3">
    <w:nsid w:val="D373D885"/>
    <w:multiLevelType w:val="singleLevel"/>
    <w:tmpl w:val="D373D885"/>
    <w:lvl w:ilvl="0" w:tentative="0">
      <w:start w:val="1"/>
      <w:numFmt w:val="bullet"/>
      <w:lvlText w:val=""/>
      <w:lvlJc w:val="left"/>
      <w:pPr>
        <w:tabs>
          <w:tab w:val="left" w:pos="840"/>
        </w:tabs>
        <w:ind w:left="1260" w:hanging="420"/>
      </w:pPr>
      <w:rPr>
        <w:rFonts w:hint="default" w:ascii="Wingdings" w:hAnsi="Wingdings"/>
      </w:rPr>
    </w:lvl>
  </w:abstractNum>
  <w:abstractNum w:abstractNumId="4">
    <w:nsid w:val="DD587306"/>
    <w:multiLevelType w:val="singleLevel"/>
    <w:tmpl w:val="DD587306"/>
    <w:lvl w:ilvl="0" w:tentative="0">
      <w:start w:val="1"/>
      <w:numFmt w:val="bullet"/>
      <w:lvlText w:val=""/>
      <w:lvlJc w:val="left"/>
      <w:pPr>
        <w:tabs>
          <w:tab w:val="left" w:pos="840"/>
        </w:tabs>
        <w:ind w:left="1260" w:hanging="420"/>
      </w:pPr>
      <w:rPr>
        <w:rFonts w:hint="default" w:ascii="Wingdings" w:hAnsi="Wingdings"/>
      </w:rPr>
    </w:lvl>
  </w:abstractNum>
  <w:abstractNum w:abstractNumId="5">
    <w:nsid w:val="E2E77D76"/>
    <w:multiLevelType w:val="singleLevel"/>
    <w:tmpl w:val="E2E77D76"/>
    <w:lvl w:ilvl="0" w:tentative="0">
      <w:start w:val="1"/>
      <w:numFmt w:val="bullet"/>
      <w:lvlText w:val=""/>
      <w:lvlJc w:val="left"/>
      <w:pPr>
        <w:tabs>
          <w:tab w:val="left" w:pos="840"/>
        </w:tabs>
        <w:ind w:left="1260" w:hanging="420"/>
      </w:pPr>
      <w:rPr>
        <w:rFonts w:hint="default" w:ascii="Wingdings" w:hAnsi="Wingdings"/>
      </w:rPr>
    </w:lvl>
  </w:abstractNum>
  <w:abstractNum w:abstractNumId="6">
    <w:nsid w:val="08F7F9E2"/>
    <w:multiLevelType w:val="singleLevel"/>
    <w:tmpl w:val="08F7F9E2"/>
    <w:lvl w:ilvl="0" w:tentative="0">
      <w:start w:val="1"/>
      <w:numFmt w:val="bullet"/>
      <w:lvlText w:val=""/>
      <w:lvlJc w:val="left"/>
      <w:pPr>
        <w:tabs>
          <w:tab w:val="left" w:pos="840"/>
        </w:tabs>
        <w:ind w:left="1260" w:hanging="420"/>
      </w:pPr>
      <w:rPr>
        <w:rFonts w:hint="default" w:ascii="Wingdings" w:hAnsi="Wingdings"/>
      </w:rPr>
    </w:lvl>
  </w:abstractNum>
  <w:abstractNum w:abstractNumId="7">
    <w:nsid w:val="1AEE2829"/>
    <w:multiLevelType w:val="singleLevel"/>
    <w:tmpl w:val="1AEE2829"/>
    <w:lvl w:ilvl="0" w:tentative="0">
      <w:start w:val="1"/>
      <w:numFmt w:val="bullet"/>
      <w:lvlText w:val=""/>
      <w:lvlJc w:val="left"/>
      <w:pPr>
        <w:tabs>
          <w:tab w:val="left" w:pos="840"/>
        </w:tabs>
        <w:ind w:left="1260" w:hanging="420"/>
      </w:pPr>
      <w:rPr>
        <w:rFonts w:hint="default" w:ascii="Wingdings" w:hAnsi="Wingdings"/>
      </w:rPr>
    </w:lvl>
  </w:abstractNum>
  <w:abstractNum w:abstractNumId="8">
    <w:nsid w:val="1B6C731C"/>
    <w:multiLevelType w:val="singleLevel"/>
    <w:tmpl w:val="1B6C731C"/>
    <w:lvl w:ilvl="0" w:tentative="0">
      <w:start w:val="1"/>
      <w:numFmt w:val="bullet"/>
      <w:lvlText w:val=""/>
      <w:lvlJc w:val="left"/>
      <w:pPr>
        <w:tabs>
          <w:tab w:val="left" w:pos="840"/>
        </w:tabs>
        <w:ind w:left="1260" w:hanging="420"/>
      </w:pPr>
      <w:rPr>
        <w:rFonts w:hint="default" w:ascii="Wingdings" w:hAnsi="Wingdings"/>
      </w:rPr>
    </w:lvl>
  </w:abstractNum>
  <w:abstractNum w:abstractNumId="9">
    <w:nsid w:val="1BFE669E"/>
    <w:multiLevelType w:val="singleLevel"/>
    <w:tmpl w:val="1BFE669E"/>
    <w:lvl w:ilvl="0" w:tentative="0">
      <w:start w:val="1"/>
      <w:numFmt w:val="bullet"/>
      <w:lvlText w:val=""/>
      <w:lvlJc w:val="left"/>
      <w:pPr>
        <w:tabs>
          <w:tab w:val="left" w:pos="840"/>
        </w:tabs>
        <w:ind w:left="1260" w:hanging="420"/>
      </w:pPr>
      <w:rPr>
        <w:rFonts w:hint="default" w:ascii="Wingdings" w:hAnsi="Wingdings"/>
      </w:rPr>
    </w:lvl>
  </w:abstractNum>
  <w:abstractNum w:abstractNumId="10">
    <w:nsid w:val="35B90AA4"/>
    <w:multiLevelType w:val="singleLevel"/>
    <w:tmpl w:val="35B90AA4"/>
    <w:lvl w:ilvl="0" w:tentative="0">
      <w:start w:val="1"/>
      <w:numFmt w:val="bullet"/>
      <w:lvlText w:val=""/>
      <w:lvlJc w:val="left"/>
      <w:pPr>
        <w:tabs>
          <w:tab w:val="left" w:pos="840"/>
        </w:tabs>
        <w:ind w:left="1260" w:hanging="420"/>
      </w:pPr>
      <w:rPr>
        <w:rFonts w:hint="default" w:ascii="Wingdings" w:hAnsi="Wingdings"/>
      </w:rPr>
    </w:lvl>
  </w:abstractNum>
  <w:abstractNum w:abstractNumId="11">
    <w:nsid w:val="3FE563E8"/>
    <w:multiLevelType w:val="singleLevel"/>
    <w:tmpl w:val="3FE563E8"/>
    <w:lvl w:ilvl="0" w:tentative="0">
      <w:start w:val="1"/>
      <w:numFmt w:val="bullet"/>
      <w:lvlText w:val=""/>
      <w:lvlJc w:val="left"/>
      <w:pPr>
        <w:tabs>
          <w:tab w:val="left" w:pos="840"/>
        </w:tabs>
        <w:ind w:left="1260" w:hanging="420"/>
      </w:pPr>
      <w:rPr>
        <w:rFonts w:hint="default" w:ascii="Wingdings" w:hAnsi="Wingdings"/>
      </w:rPr>
    </w:lvl>
  </w:abstractNum>
  <w:abstractNum w:abstractNumId="12">
    <w:nsid w:val="603429B4"/>
    <w:multiLevelType w:val="singleLevel"/>
    <w:tmpl w:val="603429B4"/>
    <w:lvl w:ilvl="0" w:tentative="0">
      <w:start w:val="1"/>
      <w:numFmt w:val="bullet"/>
      <w:lvlText w:val=""/>
      <w:lvlJc w:val="left"/>
      <w:pPr>
        <w:tabs>
          <w:tab w:val="left" w:pos="840"/>
        </w:tabs>
        <w:ind w:left="1260" w:hanging="420"/>
      </w:pPr>
      <w:rPr>
        <w:rFonts w:hint="default" w:ascii="Wingdings" w:hAnsi="Wingdings"/>
      </w:rPr>
    </w:lvl>
  </w:abstractNum>
  <w:abstractNum w:abstractNumId="13">
    <w:nsid w:val="6D1B0775"/>
    <w:multiLevelType w:val="singleLevel"/>
    <w:tmpl w:val="6D1B0775"/>
    <w:lvl w:ilvl="0" w:tentative="0">
      <w:start w:val="1"/>
      <w:numFmt w:val="bullet"/>
      <w:lvlText w:val=""/>
      <w:lvlJc w:val="left"/>
      <w:pPr>
        <w:tabs>
          <w:tab w:val="left" w:pos="840"/>
        </w:tabs>
        <w:ind w:left="1260" w:hanging="420"/>
      </w:pPr>
      <w:rPr>
        <w:rFonts w:hint="default" w:ascii="Wingdings" w:hAnsi="Wingdings"/>
      </w:rPr>
    </w:lvl>
  </w:abstractNum>
  <w:num w:numId="1">
    <w:abstractNumId w:val="7"/>
  </w:num>
  <w:num w:numId="2">
    <w:abstractNumId w:val="10"/>
  </w:num>
  <w:num w:numId="3">
    <w:abstractNumId w:val="13"/>
  </w:num>
  <w:num w:numId="4">
    <w:abstractNumId w:val="8"/>
  </w:num>
  <w:num w:numId="5">
    <w:abstractNumId w:val="1"/>
  </w:num>
  <w:num w:numId="6">
    <w:abstractNumId w:val="2"/>
  </w:num>
  <w:num w:numId="7">
    <w:abstractNumId w:val="6"/>
  </w:num>
  <w:num w:numId="8">
    <w:abstractNumId w:val="5"/>
  </w:num>
  <w:num w:numId="9">
    <w:abstractNumId w:val="12"/>
  </w:num>
  <w:num w:numId="10">
    <w:abstractNumId w:val="3"/>
  </w:num>
  <w:num w:numId="11">
    <w:abstractNumId w:val="0"/>
  </w:num>
  <w:num w:numId="12">
    <w:abstractNumId w:val="11"/>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isplayHorizontalDrawingGridEvery w:val="1"/>
  <w:displayVerticalDrawingGridEvery w:val="1"/>
  <w:noPunctuationKerning w:val="1"/>
  <w:hdrShapeDefaults>
    <o:shapelayout v:ext="edit">
      <o:idmap v:ext="edit" data="2"/>
    </o:shapelayout>
  </w:hdrShapeDefaults>
  <w:compat>
    <w:doNotExpandShiftReturn/>
    <w:doNotWrapTextWithPunct/>
    <w:doNotUseEastAsianBreakRules/>
    <w:useFELayout/>
    <w:splitPgBreakAndParaMark/>
    <w:compatSetting w:name="compatibilityMode" w:uri="http://schemas.microsoft.com/office/word" w:val="12"/>
  </w:compat>
  <w:rsids>
    <w:rsidRoot w:val="00000000"/>
    <w:rsid w:val="0EE76E5D"/>
    <w:rsid w:val="2BB2475A"/>
    <w:rsid w:val="3C575DCE"/>
    <w:rsid w:val="504C4F3A"/>
    <w:rsid w:val="60A54AAB"/>
    <w:rsid w:val="631F0B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toc 3"/>
    <w:basedOn w:val="1"/>
    <w:next w:val="1"/>
    <w:uiPriority w:val="0"/>
    <w:pPr>
      <w:ind w:left="840" w:leftChars="400"/>
    </w:pPr>
  </w:style>
  <w:style w:type="paragraph" w:styleId="4">
    <w:name w:val="footer"/>
    <w:basedOn w:val="1"/>
    <w:uiPriority w:val="0"/>
    <w:pPr>
      <w:tabs>
        <w:tab w:val="center" w:pos="4153"/>
        <w:tab w:val="right" w:pos="8306"/>
      </w:tabs>
      <w:snapToGrid w:val="0"/>
      <w:jc w:val="left"/>
    </w:pPr>
    <w:rPr>
      <w:sz w:val="18"/>
    </w:rPr>
  </w:style>
  <w:style w:type="paragraph" w:styleId="5">
    <w:name w:val="toc 1"/>
    <w:basedOn w:val="1"/>
    <w:next w:val="1"/>
    <w:uiPriority w:val="0"/>
  </w:style>
  <w:style w:type="paragraph" w:styleId="6">
    <w:name w:val="toc 2"/>
    <w:basedOn w:val="1"/>
    <w:next w:val="1"/>
    <w:uiPriority w:val="0"/>
    <w:pPr>
      <w:ind w:left="420" w:leftChars="200"/>
    </w:p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33</Pages>
  <Words>2411</Words>
  <Characters>2670</Characters>
  <TotalTime>1</TotalTime>
  <ScaleCrop>false</ScaleCrop>
  <LinksUpToDate>false</LinksUpToDate>
  <CharactersWithSpaces>2727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2025-11-25T11:28:00Z</dcterms:created>
  <dc:creator>Apache POI</dc:creator>
  <cp:lastModifiedBy>WPS_1758546530</cp:lastModifiedBy>
  <dcterms:modified xsi:type="dcterms:W3CDTF">2025-11-25T13:36:00Z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eyJoZGlkIjoiMWZjNmQ1Y2U2YWNmNzAyZGMzYzFlNjA0NDBlNmNkYWIiLCJ1c2VySWQiOiIxNzQ3MTI1MTIwIn0=</vt:lpwstr>
  </property>
  <property fmtid="{D5CDD505-2E9C-101B-9397-08002B2CF9AE}" pid="3" name="KSOProductBuildVer">
    <vt:lpwstr>2052-12.1.0.23542</vt:lpwstr>
  </property>
  <property fmtid="{D5CDD505-2E9C-101B-9397-08002B2CF9AE}" pid="4" name="ICV">
    <vt:lpwstr>336D6A523DD84D0D83ADC1952C36083E_12</vt:lpwstr>
  </property>
</Properties>
</file>