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1BD12" w14:textId="77777777" w:rsidR="009E477F" w:rsidRDefault="00000000">
      <w:pPr>
        <w:jc w:val="center"/>
        <w:rPr>
          <w:sz w:val="24"/>
          <w:szCs w:val="24"/>
        </w:rPr>
      </w:pPr>
      <w:r>
        <w:rPr>
          <w:noProof/>
        </w:rPr>
        <w:drawing>
          <wp:inline distT="0" distB="0" distL="0" distR="0" wp14:anchorId="56EF7BD9" wp14:editId="3C6F08E0">
            <wp:extent cx="5264150" cy="125793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64150" cy="1257935"/>
                    </a:xfrm>
                    <a:prstGeom prst="rect">
                      <a:avLst/>
                    </a:prstGeom>
                    <a:noFill/>
                    <a:ln>
                      <a:noFill/>
                    </a:ln>
                  </pic:spPr>
                </pic:pic>
              </a:graphicData>
            </a:graphic>
          </wp:inline>
        </w:drawing>
      </w:r>
    </w:p>
    <w:p w14:paraId="1D5EFD42" w14:textId="77777777" w:rsidR="009E477F" w:rsidRDefault="00000000">
      <w:pPr>
        <w:rPr>
          <w:sz w:val="24"/>
          <w:szCs w:val="24"/>
        </w:rPr>
      </w:pPr>
      <w:r>
        <w:rPr>
          <w:rFonts w:hint="eastAsia"/>
          <w:sz w:val="24"/>
          <w:szCs w:val="24"/>
        </w:rPr>
        <w:t xml:space="preserve"> </w:t>
      </w:r>
    </w:p>
    <w:p w14:paraId="60269CC6" w14:textId="77777777" w:rsidR="009E477F" w:rsidRDefault="00000000">
      <w:pPr>
        <w:rPr>
          <w:sz w:val="24"/>
          <w:szCs w:val="24"/>
        </w:rPr>
      </w:pPr>
      <w:r>
        <w:rPr>
          <w:rFonts w:hint="eastAsia"/>
          <w:sz w:val="24"/>
          <w:szCs w:val="24"/>
        </w:rPr>
        <w:t xml:space="preserve"> </w:t>
      </w:r>
    </w:p>
    <w:p w14:paraId="445942ED" w14:textId="77777777" w:rsidR="009E477F" w:rsidRDefault="00000000">
      <w:pPr>
        <w:jc w:val="center"/>
        <w:rPr>
          <w:rFonts w:ascii="黑体" w:eastAsia="黑体" w:hAnsi="黑体"/>
          <w:sz w:val="52"/>
          <w:szCs w:val="52"/>
        </w:rPr>
      </w:pPr>
      <w:r>
        <w:rPr>
          <w:rFonts w:ascii="黑体" w:eastAsia="黑体" w:hAnsi="黑体" w:hint="eastAsia"/>
          <w:sz w:val="52"/>
          <w:szCs w:val="52"/>
        </w:rPr>
        <w:t xml:space="preserve"> 课程论文</w:t>
      </w:r>
    </w:p>
    <w:p w14:paraId="2F6966A0" w14:textId="77777777" w:rsidR="009E477F" w:rsidRDefault="00000000">
      <w:pPr>
        <w:rPr>
          <w:sz w:val="24"/>
          <w:szCs w:val="24"/>
        </w:rPr>
      </w:pPr>
      <w:r>
        <w:rPr>
          <w:rFonts w:hint="eastAsia"/>
          <w:sz w:val="24"/>
          <w:szCs w:val="24"/>
        </w:rPr>
        <w:t xml:space="preserve"> </w:t>
      </w:r>
    </w:p>
    <w:p w14:paraId="7992CA82" w14:textId="77777777" w:rsidR="009E477F" w:rsidRDefault="00000000">
      <w:pPr>
        <w:rPr>
          <w:sz w:val="24"/>
          <w:szCs w:val="24"/>
        </w:rPr>
      </w:pPr>
      <w:r>
        <w:rPr>
          <w:rFonts w:hint="eastAsia"/>
          <w:sz w:val="24"/>
          <w:szCs w:val="24"/>
        </w:rPr>
        <w:t xml:space="preserve"> </w:t>
      </w:r>
    </w:p>
    <w:p w14:paraId="0F6FDAE2" w14:textId="77777777" w:rsidR="009E477F" w:rsidRDefault="00000000">
      <w:pPr>
        <w:rPr>
          <w:sz w:val="24"/>
          <w:szCs w:val="24"/>
        </w:rPr>
      </w:pPr>
      <w:r>
        <w:rPr>
          <w:rFonts w:hint="eastAsia"/>
          <w:sz w:val="24"/>
          <w:szCs w:val="24"/>
        </w:rPr>
        <w:t xml:space="preserve"> </w:t>
      </w:r>
    </w:p>
    <w:p w14:paraId="512CDB1B" w14:textId="77777777" w:rsidR="009E477F" w:rsidRDefault="00000000">
      <w:pPr>
        <w:rPr>
          <w:sz w:val="24"/>
          <w:szCs w:val="24"/>
        </w:rPr>
      </w:pPr>
      <w:r>
        <w:rPr>
          <w:rFonts w:hint="eastAsia"/>
          <w:sz w:val="24"/>
          <w:szCs w:val="24"/>
        </w:rPr>
        <w:t xml:space="preserve"> </w:t>
      </w:r>
    </w:p>
    <w:p w14:paraId="40DE6DD4" w14:textId="77777777" w:rsidR="009E477F" w:rsidRDefault="00000000">
      <w:pPr>
        <w:rPr>
          <w:sz w:val="24"/>
          <w:szCs w:val="24"/>
        </w:rPr>
      </w:pPr>
      <w:r>
        <w:rPr>
          <w:rFonts w:hint="eastAsia"/>
          <w:sz w:val="24"/>
          <w:szCs w:val="24"/>
        </w:rPr>
        <w:t xml:space="preserve"> </w:t>
      </w:r>
    </w:p>
    <w:p w14:paraId="302841BF" w14:textId="77777777" w:rsidR="009E477F" w:rsidRDefault="00000000">
      <w:pPr>
        <w:ind w:firstLineChars="303" w:firstLine="848"/>
        <w:rPr>
          <w:rFonts w:ascii="仿宋" w:eastAsia="仿宋" w:hAnsi="仿宋"/>
          <w:sz w:val="28"/>
          <w:szCs w:val="28"/>
        </w:rPr>
      </w:pPr>
      <w:r>
        <w:rPr>
          <w:rFonts w:ascii="仿宋" w:eastAsia="仿宋" w:hAnsi="仿宋" w:hint="eastAsia"/>
          <w:sz w:val="28"/>
          <w:szCs w:val="28"/>
        </w:rPr>
        <w:t>学年学期：</w:t>
      </w:r>
      <w:r>
        <w:rPr>
          <w:rFonts w:ascii="仿宋" w:eastAsia="仿宋" w:hAnsi="仿宋" w:hint="eastAsia"/>
          <w:sz w:val="28"/>
          <w:szCs w:val="28"/>
          <w:u w:val="single"/>
        </w:rPr>
        <w:t xml:space="preserve">        </w:t>
      </w:r>
      <w:r>
        <w:rPr>
          <w:rFonts w:ascii="仿宋" w:eastAsia="仿宋" w:hAnsi="仿宋"/>
          <w:sz w:val="28"/>
          <w:szCs w:val="28"/>
          <w:u w:val="single"/>
        </w:rPr>
        <w:t>2023-2024</w:t>
      </w:r>
      <w:r>
        <w:rPr>
          <w:rFonts w:ascii="仿宋" w:eastAsia="仿宋" w:hAnsi="仿宋" w:hint="eastAsia"/>
          <w:sz w:val="28"/>
          <w:szCs w:val="28"/>
          <w:u w:val="single"/>
        </w:rPr>
        <w:t xml:space="preserve">学年第一学期      </w:t>
      </w:r>
      <w:r>
        <w:rPr>
          <w:rFonts w:ascii="仿宋" w:eastAsia="仿宋" w:hAnsi="仿宋"/>
          <w:sz w:val="28"/>
          <w:szCs w:val="28"/>
          <w:u w:val="single"/>
        </w:rPr>
        <w:t xml:space="preserve"> </w:t>
      </w:r>
      <w:r>
        <w:rPr>
          <w:rFonts w:ascii="仿宋" w:eastAsia="仿宋" w:hAnsi="仿宋" w:hint="eastAsia"/>
          <w:sz w:val="28"/>
          <w:szCs w:val="28"/>
          <w:u w:val="single"/>
        </w:rPr>
        <w:t xml:space="preserve"> </w:t>
      </w:r>
    </w:p>
    <w:p w14:paraId="136F0D2A" w14:textId="77777777" w:rsidR="009E477F" w:rsidRDefault="00000000">
      <w:pPr>
        <w:ind w:firstLineChars="303" w:firstLine="848"/>
        <w:rPr>
          <w:rFonts w:ascii="仿宋" w:eastAsia="仿宋" w:hAnsi="仿宋"/>
          <w:sz w:val="28"/>
          <w:szCs w:val="28"/>
        </w:rPr>
      </w:pPr>
      <w:r>
        <w:rPr>
          <w:rFonts w:ascii="仿宋" w:eastAsia="仿宋" w:hAnsi="仿宋" w:hint="eastAsia"/>
          <w:sz w:val="28"/>
          <w:szCs w:val="28"/>
        </w:rPr>
        <w:t>课程名称：</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劳动教育（理论）       </w:t>
      </w:r>
      <w:r>
        <w:rPr>
          <w:rFonts w:ascii="仿宋" w:eastAsia="仿宋" w:hAnsi="仿宋"/>
          <w:sz w:val="28"/>
          <w:szCs w:val="28"/>
          <w:u w:val="single"/>
        </w:rPr>
        <w:t xml:space="preserve"> </w:t>
      </w:r>
      <w:r>
        <w:rPr>
          <w:rFonts w:ascii="仿宋" w:eastAsia="仿宋" w:hAnsi="仿宋" w:hint="eastAsia"/>
          <w:sz w:val="28"/>
          <w:szCs w:val="28"/>
          <w:u w:val="single"/>
        </w:rPr>
        <w:t xml:space="preserve">   </w:t>
      </w:r>
    </w:p>
    <w:p w14:paraId="2658B064" w14:textId="77777777" w:rsidR="009E477F" w:rsidRDefault="00000000">
      <w:pPr>
        <w:ind w:firstLineChars="303" w:firstLine="848"/>
        <w:rPr>
          <w:rFonts w:ascii="仿宋" w:eastAsia="仿宋" w:hAnsi="仿宋"/>
          <w:sz w:val="28"/>
          <w:szCs w:val="28"/>
        </w:rPr>
      </w:pPr>
      <w:r>
        <w:rPr>
          <w:rFonts w:ascii="仿宋" w:eastAsia="仿宋" w:hAnsi="仿宋" w:hint="eastAsia"/>
          <w:sz w:val="28"/>
          <w:szCs w:val="28"/>
        </w:rPr>
        <w:t>任课教师：</w:t>
      </w:r>
      <w:r>
        <w:rPr>
          <w:rFonts w:ascii="仿宋" w:eastAsia="仿宋" w:hAnsi="仿宋" w:hint="eastAsia"/>
          <w:sz w:val="28"/>
          <w:szCs w:val="28"/>
          <w:u w:val="single"/>
        </w:rPr>
        <w:t xml:space="preserve">               翟元杰                 </w:t>
      </w:r>
    </w:p>
    <w:p w14:paraId="3373C5A5" w14:textId="77777777" w:rsidR="009E477F" w:rsidRDefault="00000000">
      <w:pPr>
        <w:ind w:firstLineChars="303" w:firstLine="848"/>
        <w:rPr>
          <w:rFonts w:ascii="仿宋" w:eastAsia="仿宋" w:hAnsi="仿宋"/>
          <w:sz w:val="28"/>
          <w:szCs w:val="28"/>
        </w:rPr>
      </w:pPr>
      <w:r>
        <w:rPr>
          <w:rFonts w:ascii="仿宋" w:eastAsia="仿宋" w:hAnsi="仿宋" w:hint="eastAsia"/>
          <w:sz w:val="28"/>
          <w:szCs w:val="28"/>
        </w:rPr>
        <w:t>学    号：</w:t>
      </w:r>
      <w:r>
        <w:rPr>
          <w:rFonts w:ascii="仿宋" w:eastAsia="仿宋" w:hAnsi="仿宋" w:hint="eastAsia"/>
          <w:sz w:val="28"/>
          <w:szCs w:val="28"/>
          <w:u w:val="single"/>
        </w:rPr>
        <w:t xml:space="preserve">          </w:t>
      </w:r>
      <w:r>
        <w:rPr>
          <w:rFonts w:ascii="仿宋" w:eastAsia="仿宋" w:hAnsi="仿宋"/>
          <w:sz w:val="28"/>
          <w:szCs w:val="28"/>
          <w:u w:val="single"/>
        </w:rPr>
        <w:t xml:space="preserve">   2336091016</w:t>
      </w:r>
      <w:r>
        <w:rPr>
          <w:rFonts w:ascii="仿宋" w:eastAsia="仿宋" w:hAnsi="仿宋" w:hint="eastAsia"/>
          <w:sz w:val="28"/>
          <w:szCs w:val="28"/>
          <w:u w:val="single"/>
        </w:rPr>
        <w:t xml:space="preserve">              </w:t>
      </w:r>
      <w:r>
        <w:rPr>
          <w:rFonts w:ascii="仿宋" w:eastAsia="仿宋" w:hAnsi="仿宋"/>
          <w:sz w:val="28"/>
          <w:szCs w:val="28"/>
          <w:u w:val="single"/>
        </w:rPr>
        <w:t xml:space="preserve"> </w:t>
      </w:r>
    </w:p>
    <w:p w14:paraId="7B721232" w14:textId="77777777" w:rsidR="009E477F" w:rsidRDefault="00000000">
      <w:pPr>
        <w:ind w:firstLineChars="303" w:firstLine="848"/>
        <w:rPr>
          <w:rFonts w:ascii="仿宋" w:eastAsia="仿宋" w:hAnsi="仿宋"/>
          <w:sz w:val="28"/>
          <w:szCs w:val="28"/>
        </w:rPr>
      </w:pPr>
      <w:r>
        <w:rPr>
          <w:rFonts w:ascii="仿宋" w:eastAsia="仿宋" w:hAnsi="仿宋" w:hint="eastAsia"/>
          <w:sz w:val="28"/>
          <w:szCs w:val="28"/>
        </w:rPr>
        <w:t>姓    名：</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高爽                  </w:t>
      </w:r>
    </w:p>
    <w:p w14:paraId="6230FE66" w14:textId="77777777" w:rsidR="009E477F" w:rsidRDefault="00000000">
      <w:pPr>
        <w:ind w:firstLineChars="303" w:firstLine="848"/>
        <w:rPr>
          <w:rFonts w:ascii="仿宋" w:eastAsia="仿宋" w:hAnsi="仿宋"/>
          <w:sz w:val="28"/>
          <w:szCs w:val="28"/>
        </w:rPr>
      </w:pPr>
      <w:r>
        <w:rPr>
          <w:rFonts w:ascii="仿宋" w:eastAsia="仿宋" w:hAnsi="仿宋" w:hint="eastAsia"/>
          <w:sz w:val="28"/>
          <w:szCs w:val="28"/>
        </w:rPr>
        <w:t>年    级：</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sz w:val="28"/>
          <w:szCs w:val="28"/>
          <w:u w:val="single"/>
        </w:rPr>
        <w:t>2023</w:t>
      </w:r>
      <w:r>
        <w:rPr>
          <w:rFonts w:ascii="仿宋" w:eastAsia="仿宋" w:hAnsi="仿宋" w:hint="eastAsia"/>
          <w:sz w:val="28"/>
          <w:szCs w:val="28"/>
          <w:u w:val="single"/>
        </w:rPr>
        <w:t xml:space="preserve">级             </w:t>
      </w:r>
      <w:r>
        <w:rPr>
          <w:rFonts w:ascii="仿宋" w:eastAsia="仿宋" w:hAnsi="仿宋"/>
          <w:sz w:val="28"/>
          <w:szCs w:val="28"/>
          <w:u w:val="single"/>
        </w:rPr>
        <w:t xml:space="preserve"> </w:t>
      </w:r>
      <w:r>
        <w:rPr>
          <w:rFonts w:ascii="仿宋" w:eastAsia="仿宋" w:hAnsi="仿宋" w:hint="eastAsia"/>
          <w:sz w:val="28"/>
          <w:szCs w:val="28"/>
          <w:u w:val="single"/>
        </w:rPr>
        <w:t xml:space="preserve">   </w:t>
      </w:r>
    </w:p>
    <w:p w14:paraId="0C9C812D" w14:textId="77777777" w:rsidR="009E477F" w:rsidRDefault="00000000">
      <w:pPr>
        <w:ind w:firstLineChars="303" w:firstLine="848"/>
        <w:rPr>
          <w:rFonts w:ascii="仿宋" w:eastAsia="仿宋" w:hAnsi="仿宋"/>
          <w:sz w:val="28"/>
          <w:szCs w:val="28"/>
        </w:rPr>
      </w:pPr>
      <w:r>
        <w:rPr>
          <w:rFonts w:ascii="仿宋" w:eastAsia="仿宋" w:hAnsi="仿宋" w:hint="eastAsia"/>
          <w:sz w:val="28"/>
          <w:szCs w:val="28"/>
        </w:rPr>
        <w:t>行政班级：</w:t>
      </w:r>
      <w:r>
        <w:rPr>
          <w:rFonts w:ascii="仿宋" w:eastAsia="仿宋" w:hAnsi="仿宋" w:hint="eastAsia"/>
          <w:sz w:val="28"/>
          <w:szCs w:val="28"/>
          <w:u w:val="single"/>
        </w:rPr>
        <w:t xml:space="preserve">       数据科学与大数据技术一班</w:t>
      </w:r>
      <w:r>
        <w:rPr>
          <w:rFonts w:ascii="仿宋" w:eastAsia="仿宋" w:hAnsi="仿宋"/>
          <w:sz w:val="28"/>
          <w:szCs w:val="28"/>
          <w:u w:val="single"/>
        </w:rPr>
        <w:t xml:space="preserve"> </w:t>
      </w:r>
      <w:r>
        <w:rPr>
          <w:rFonts w:ascii="仿宋" w:eastAsia="仿宋" w:hAnsi="仿宋" w:hint="eastAsia"/>
          <w:sz w:val="28"/>
          <w:szCs w:val="28"/>
          <w:u w:val="single"/>
        </w:rPr>
        <w:t xml:space="preserve">       </w:t>
      </w:r>
    </w:p>
    <w:p w14:paraId="6B1440F6" w14:textId="77777777" w:rsidR="009E477F" w:rsidRDefault="009E477F">
      <w:pPr>
        <w:rPr>
          <w:rFonts w:ascii="仿宋" w:eastAsia="仿宋" w:hAnsi="仿宋"/>
          <w:sz w:val="28"/>
          <w:szCs w:val="28"/>
          <w:u w:val="single"/>
        </w:rPr>
      </w:pPr>
    </w:p>
    <w:p w14:paraId="030CFE41" w14:textId="77777777" w:rsidR="009E477F" w:rsidRDefault="009E477F"/>
    <w:p w14:paraId="2482B1D9" w14:textId="77777777" w:rsidR="009E477F" w:rsidRDefault="00000000">
      <w:pPr>
        <w:widowControl/>
        <w:jc w:val="left"/>
      </w:pPr>
      <w:r>
        <w:br w:type="page"/>
      </w:r>
    </w:p>
    <w:p w14:paraId="44ED8815" w14:textId="77777777" w:rsidR="009E477F" w:rsidRDefault="00000000">
      <w:pPr>
        <w:jc w:val="center"/>
        <w:rPr>
          <w:rFonts w:ascii="黑体" w:eastAsia="黑体" w:hAnsi="黑体"/>
          <w:sz w:val="32"/>
          <w:szCs w:val="32"/>
        </w:rPr>
      </w:pPr>
      <w:r>
        <w:rPr>
          <w:rFonts w:ascii="黑体" w:eastAsia="黑体" w:hAnsi="黑体" w:hint="eastAsia"/>
          <w:sz w:val="32"/>
          <w:szCs w:val="32"/>
        </w:rPr>
        <w:lastRenderedPageBreak/>
        <w:t>20</w:t>
      </w:r>
      <w:r>
        <w:rPr>
          <w:rFonts w:ascii="黑体" w:eastAsia="黑体" w:hAnsi="黑体"/>
          <w:sz w:val="32"/>
          <w:szCs w:val="32"/>
        </w:rPr>
        <w:t>23</w:t>
      </w:r>
      <w:r>
        <w:rPr>
          <w:rFonts w:ascii="黑体" w:eastAsia="黑体" w:hAnsi="黑体" w:hint="eastAsia"/>
          <w:sz w:val="32"/>
          <w:szCs w:val="32"/>
        </w:rPr>
        <w:t>～20</w:t>
      </w:r>
      <w:r>
        <w:rPr>
          <w:rFonts w:ascii="黑体" w:eastAsia="黑体" w:hAnsi="黑体"/>
          <w:sz w:val="32"/>
          <w:szCs w:val="32"/>
        </w:rPr>
        <w:t>24</w:t>
      </w:r>
      <w:r>
        <w:rPr>
          <w:rFonts w:ascii="黑体" w:eastAsia="黑体" w:hAnsi="黑体" w:hint="eastAsia"/>
          <w:sz w:val="32"/>
          <w:szCs w:val="32"/>
        </w:rPr>
        <w:t xml:space="preserve">  学年第一学期</w:t>
      </w:r>
    </w:p>
    <w:p w14:paraId="678A6B96" w14:textId="77777777" w:rsidR="009E477F" w:rsidRDefault="00000000">
      <w:pPr>
        <w:jc w:val="center"/>
        <w:rPr>
          <w:rFonts w:ascii="黑体" w:eastAsia="黑体" w:hAnsi="黑体"/>
          <w:sz w:val="32"/>
          <w:szCs w:val="32"/>
        </w:rPr>
      </w:pPr>
      <w:r>
        <w:rPr>
          <w:rFonts w:ascii="黑体" w:eastAsia="黑体" w:hAnsi="黑体" w:hint="eastAsia"/>
          <w:sz w:val="32"/>
          <w:szCs w:val="32"/>
        </w:rPr>
        <w:t>劳动教育课程论文</w:t>
      </w:r>
    </w:p>
    <w:p w14:paraId="444E5127" w14:textId="77777777" w:rsidR="009E477F" w:rsidRDefault="00000000">
      <w:pPr>
        <w:jc w:val="center"/>
        <w:rPr>
          <w:rFonts w:ascii="黑体" w:eastAsia="黑体" w:hAnsi="黑体"/>
          <w:sz w:val="32"/>
          <w:szCs w:val="32"/>
        </w:rPr>
      </w:pPr>
      <w:r>
        <w:rPr>
          <w:rFonts w:ascii="黑体" w:eastAsia="黑体" w:hAnsi="黑体" w:hint="eastAsia"/>
          <w:sz w:val="32"/>
          <w:szCs w:val="32"/>
        </w:rPr>
        <w:t>分项打分表</w:t>
      </w:r>
    </w:p>
    <w:p w14:paraId="0B8C2215" w14:textId="77777777" w:rsidR="009E477F" w:rsidRDefault="00000000">
      <w:pPr>
        <w:rPr>
          <w:rFonts w:ascii="仿宋" w:eastAsia="仿宋" w:hAnsi="仿宋"/>
          <w:sz w:val="24"/>
          <w:szCs w:val="24"/>
        </w:rPr>
      </w:pPr>
      <w:r>
        <w:rPr>
          <w:rFonts w:ascii="仿宋" w:eastAsia="仿宋" w:hAnsi="仿宋" w:hint="eastAsia"/>
          <w:sz w:val="24"/>
          <w:szCs w:val="24"/>
        </w:rPr>
        <w:t xml:space="preserve"> </w:t>
      </w:r>
    </w:p>
    <w:p w14:paraId="1A043C19" w14:textId="77777777" w:rsidR="009E477F" w:rsidRDefault="00000000">
      <w:pPr>
        <w:rPr>
          <w:rFonts w:ascii="仿宋" w:eastAsia="仿宋" w:hAnsi="仿宋"/>
          <w:sz w:val="24"/>
          <w:szCs w:val="24"/>
          <w:u w:val="single"/>
        </w:rPr>
      </w:pPr>
      <w:r>
        <w:rPr>
          <w:rFonts w:ascii="仿宋" w:eastAsia="仿宋" w:hAnsi="仿宋" w:hint="eastAsia"/>
          <w:b/>
          <w:sz w:val="24"/>
          <w:szCs w:val="24"/>
        </w:rPr>
        <w:t>学号</w:t>
      </w:r>
      <w:r>
        <w:rPr>
          <w:rFonts w:ascii="仿宋" w:eastAsia="仿宋" w:hAnsi="仿宋" w:hint="eastAsia"/>
          <w:sz w:val="24"/>
          <w:szCs w:val="24"/>
          <w:u w:val="single"/>
        </w:rPr>
        <w:t xml:space="preserve"> </w:t>
      </w:r>
      <w:r>
        <w:rPr>
          <w:rFonts w:ascii="仿宋" w:eastAsia="仿宋" w:hAnsi="仿宋"/>
          <w:sz w:val="24"/>
          <w:szCs w:val="24"/>
          <w:u w:val="single"/>
        </w:rPr>
        <w:t>2336091016</w:t>
      </w:r>
      <w:r>
        <w:rPr>
          <w:rFonts w:ascii="仿宋" w:eastAsia="仿宋" w:hAnsi="仿宋" w:hint="eastAsia"/>
          <w:b/>
          <w:sz w:val="24"/>
          <w:szCs w:val="24"/>
        </w:rPr>
        <w:t>姓名</w:t>
      </w:r>
      <w:r>
        <w:rPr>
          <w:rFonts w:ascii="仿宋" w:eastAsia="仿宋" w:hAnsi="仿宋" w:hint="eastAsia"/>
          <w:sz w:val="24"/>
          <w:szCs w:val="24"/>
          <w:u w:val="single"/>
        </w:rPr>
        <w:t xml:space="preserve"> 高爽</w:t>
      </w:r>
      <w:r>
        <w:rPr>
          <w:rFonts w:ascii="仿宋" w:eastAsia="仿宋" w:hAnsi="仿宋" w:hint="eastAsia"/>
          <w:b/>
          <w:sz w:val="24"/>
          <w:szCs w:val="24"/>
        </w:rPr>
        <w:t>年级</w:t>
      </w:r>
      <w:r>
        <w:rPr>
          <w:rFonts w:ascii="仿宋" w:eastAsia="仿宋" w:hAnsi="仿宋"/>
          <w:sz w:val="24"/>
          <w:szCs w:val="24"/>
          <w:u w:val="single"/>
        </w:rPr>
        <w:t>2023</w:t>
      </w:r>
      <w:r>
        <w:rPr>
          <w:rFonts w:ascii="仿宋" w:eastAsia="仿宋" w:hAnsi="仿宋" w:hint="eastAsia"/>
          <w:sz w:val="24"/>
          <w:szCs w:val="24"/>
          <w:u w:val="single"/>
        </w:rPr>
        <w:t>级</w:t>
      </w:r>
      <w:r>
        <w:rPr>
          <w:rFonts w:ascii="仿宋" w:eastAsia="仿宋" w:hAnsi="仿宋"/>
          <w:sz w:val="24"/>
          <w:szCs w:val="24"/>
          <w:u w:val="single"/>
        </w:rPr>
        <w:t xml:space="preserve"> </w:t>
      </w:r>
      <w:r>
        <w:rPr>
          <w:rFonts w:ascii="仿宋" w:eastAsia="仿宋" w:hAnsi="仿宋" w:hint="eastAsia"/>
          <w:b/>
          <w:sz w:val="24"/>
          <w:szCs w:val="24"/>
        </w:rPr>
        <w:t>行政班级</w:t>
      </w:r>
      <w:r>
        <w:rPr>
          <w:rFonts w:ascii="仿宋" w:eastAsia="仿宋" w:hAnsi="仿宋"/>
          <w:sz w:val="24"/>
          <w:szCs w:val="24"/>
          <w:u w:val="single"/>
        </w:rPr>
        <w:t xml:space="preserve"> </w:t>
      </w:r>
      <w:r>
        <w:rPr>
          <w:rFonts w:ascii="仿宋" w:eastAsia="仿宋" w:hAnsi="仿宋" w:hint="eastAsia"/>
          <w:sz w:val="24"/>
          <w:szCs w:val="24"/>
          <w:u w:val="single"/>
        </w:rPr>
        <w:t xml:space="preserve">数据科学与大数据技术一班            </w:t>
      </w:r>
    </w:p>
    <w:p w14:paraId="2F8254F6" w14:textId="77777777" w:rsidR="009E477F" w:rsidRDefault="00000000">
      <w:pPr>
        <w:rPr>
          <w:rFonts w:ascii="仿宋" w:eastAsia="仿宋" w:hAnsi="仿宋"/>
          <w:sz w:val="24"/>
          <w:szCs w:val="24"/>
        </w:rPr>
      </w:pPr>
      <w:r>
        <w:rPr>
          <w:rFonts w:ascii="仿宋" w:eastAsia="仿宋" w:hAnsi="仿宋" w:hint="eastAsia"/>
          <w:sz w:val="24"/>
          <w:szCs w:val="24"/>
        </w:rPr>
        <w:t xml:space="preserve"> </w:t>
      </w:r>
    </w:p>
    <w:tbl>
      <w:tblPr>
        <w:tblStyle w:val="a5"/>
        <w:tblW w:w="5089" w:type="pct"/>
        <w:jc w:val="center"/>
        <w:tblLook w:val="04A0" w:firstRow="1" w:lastRow="0" w:firstColumn="1" w:lastColumn="0" w:noHBand="0" w:noVBand="1"/>
      </w:tblPr>
      <w:tblGrid>
        <w:gridCol w:w="1167"/>
        <w:gridCol w:w="1861"/>
        <w:gridCol w:w="1086"/>
        <w:gridCol w:w="3447"/>
        <w:gridCol w:w="883"/>
      </w:tblGrid>
      <w:tr w:rsidR="009E477F" w14:paraId="57E6C264" w14:textId="77777777">
        <w:trPr>
          <w:jc w:val="center"/>
        </w:trPr>
        <w:tc>
          <w:tcPr>
            <w:tcW w:w="691" w:type="pct"/>
            <w:tcBorders>
              <w:top w:val="single" w:sz="4" w:space="0" w:color="auto"/>
              <w:left w:val="single" w:sz="4" w:space="0" w:color="auto"/>
              <w:bottom w:val="single" w:sz="4" w:space="0" w:color="auto"/>
              <w:right w:val="single" w:sz="4" w:space="0" w:color="auto"/>
            </w:tcBorders>
            <w:vAlign w:val="center"/>
          </w:tcPr>
          <w:p w14:paraId="36023EF4" w14:textId="77777777" w:rsidR="009E477F" w:rsidRDefault="00000000">
            <w:pPr>
              <w:jc w:val="center"/>
              <w:rPr>
                <w:rFonts w:ascii="仿宋" w:eastAsia="仿宋" w:hAnsi="仿宋"/>
                <w:b/>
                <w:kern w:val="0"/>
                <w:sz w:val="28"/>
                <w:szCs w:val="28"/>
              </w:rPr>
            </w:pPr>
            <w:r>
              <w:rPr>
                <w:rFonts w:ascii="仿宋" w:eastAsia="仿宋" w:hAnsi="仿宋" w:hint="eastAsia"/>
                <w:b/>
                <w:kern w:val="0"/>
                <w:sz w:val="28"/>
                <w:szCs w:val="28"/>
              </w:rPr>
              <w:t>给分项</w:t>
            </w:r>
          </w:p>
        </w:tc>
        <w:tc>
          <w:tcPr>
            <w:tcW w:w="1102" w:type="pct"/>
            <w:tcBorders>
              <w:top w:val="single" w:sz="4" w:space="0" w:color="auto"/>
              <w:left w:val="single" w:sz="4" w:space="0" w:color="auto"/>
              <w:bottom w:val="single" w:sz="4" w:space="0" w:color="auto"/>
              <w:right w:val="single" w:sz="4" w:space="0" w:color="auto"/>
            </w:tcBorders>
            <w:vAlign w:val="center"/>
          </w:tcPr>
          <w:p w14:paraId="0F35EB76" w14:textId="77777777" w:rsidR="009E477F" w:rsidRDefault="00000000">
            <w:pPr>
              <w:jc w:val="center"/>
              <w:rPr>
                <w:rFonts w:ascii="仿宋" w:eastAsia="仿宋" w:hAnsi="仿宋"/>
                <w:b/>
                <w:kern w:val="0"/>
                <w:sz w:val="28"/>
                <w:szCs w:val="28"/>
              </w:rPr>
            </w:pPr>
            <w:r>
              <w:rPr>
                <w:rFonts w:ascii="仿宋" w:eastAsia="仿宋" w:hAnsi="仿宋" w:hint="eastAsia"/>
                <w:b/>
                <w:kern w:val="0"/>
                <w:sz w:val="28"/>
                <w:szCs w:val="28"/>
              </w:rPr>
              <w:t>评价内容</w:t>
            </w:r>
          </w:p>
        </w:tc>
        <w:tc>
          <w:tcPr>
            <w:tcW w:w="643" w:type="pct"/>
            <w:tcBorders>
              <w:top w:val="single" w:sz="4" w:space="0" w:color="auto"/>
              <w:left w:val="single" w:sz="4" w:space="0" w:color="auto"/>
              <w:bottom w:val="single" w:sz="4" w:space="0" w:color="auto"/>
              <w:right w:val="single" w:sz="4" w:space="0" w:color="auto"/>
            </w:tcBorders>
            <w:vAlign w:val="center"/>
          </w:tcPr>
          <w:p w14:paraId="2296D906" w14:textId="77777777" w:rsidR="009E477F" w:rsidRDefault="00000000">
            <w:pPr>
              <w:jc w:val="center"/>
              <w:rPr>
                <w:rFonts w:ascii="仿宋" w:eastAsia="仿宋" w:hAnsi="仿宋"/>
                <w:b/>
                <w:kern w:val="0"/>
                <w:sz w:val="28"/>
                <w:szCs w:val="28"/>
              </w:rPr>
            </w:pPr>
            <w:r>
              <w:rPr>
                <w:rFonts w:ascii="仿宋" w:eastAsia="仿宋" w:hAnsi="仿宋" w:hint="eastAsia"/>
                <w:b/>
                <w:kern w:val="0"/>
                <w:sz w:val="28"/>
                <w:szCs w:val="28"/>
              </w:rPr>
              <w:t>分值</w:t>
            </w:r>
          </w:p>
        </w:tc>
        <w:tc>
          <w:tcPr>
            <w:tcW w:w="2041" w:type="pct"/>
            <w:tcBorders>
              <w:top w:val="single" w:sz="4" w:space="0" w:color="auto"/>
              <w:left w:val="single" w:sz="4" w:space="0" w:color="auto"/>
              <w:bottom w:val="single" w:sz="4" w:space="0" w:color="auto"/>
              <w:right w:val="single" w:sz="4" w:space="0" w:color="auto"/>
            </w:tcBorders>
            <w:vAlign w:val="center"/>
          </w:tcPr>
          <w:p w14:paraId="101075C7" w14:textId="77777777" w:rsidR="009E477F" w:rsidRDefault="00000000">
            <w:pPr>
              <w:jc w:val="center"/>
              <w:rPr>
                <w:rFonts w:ascii="仿宋" w:eastAsia="仿宋" w:hAnsi="仿宋"/>
                <w:b/>
                <w:kern w:val="0"/>
                <w:sz w:val="28"/>
                <w:szCs w:val="28"/>
              </w:rPr>
            </w:pPr>
            <w:r>
              <w:rPr>
                <w:rFonts w:ascii="仿宋" w:eastAsia="仿宋" w:hAnsi="仿宋" w:hint="eastAsia"/>
                <w:b/>
                <w:kern w:val="0"/>
                <w:sz w:val="28"/>
                <w:szCs w:val="28"/>
              </w:rPr>
              <w:t>评分细则</w:t>
            </w:r>
          </w:p>
        </w:tc>
        <w:tc>
          <w:tcPr>
            <w:tcW w:w="523" w:type="pct"/>
            <w:tcBorders>
              <w:top w:val="single" w:sz="4" w:space="0" w:color="auto"/>
              <w:left w:val="single" w:sz="4" w:space="0" w:color="auto"/>
              <w:bottom w:val="single" w:sz="4" w:space="0" w:color="auto"/>
              <w:right w:val="single" w:sz="4" w:space="0" w:color="auto"/>
            </w:tcBorders>
          </w:tcPr>
          <w:p w14:paraId="6283086A" w14:textId="77777777" w:rsidR="009E477F" w:rsidRDefault="00000000">
            <w:pPr>
              <w:jc w:val="center"/>
              <w:rPr>
                <w:rFonts w:ascii="仿宋" w:eastAsia="仿宋" w:hAnsi="仿宋"/>
                <w:b/>
                <w:kern w:val="0"/>
                <w:sz w:val="28"/>
                <w:szCs w:val="28"/>
              </w:rPr>
            </w:pPr>
            <w:r>
              <w:rPr>
                <w:rFonts w:ascii="仿宋" w:eastAsia="仿宋" w:hAnsi="仿宋" w:hint="eastAsia"/>
                <w:b/>
                <w:kern w:val="0"/>
                <w:sz w:val="28"/>
                <w:szCs w:val="28"/>
              </w:rPr>
              <w:t>得分</w:t>
            </w:r>
          </w:p>
        </w:tc>
      </w:tr>
      <w:tr w:rsidR="009E477F" w14:paraId="409F62E0" w14:textId="77777777">
        <w:trPr>
          <w:jc w:val="center"/>
        </w:trPr>
        <w:tc>
          <w:tcPr>
            <w:tcW w:w="691" w:type="pct"/>
            <w:tcBorders>
              <w:top w:val="single" w:sz="4" w:space="0" w:color="auto"/>
              <w:left w:val="single" w:sz="4" w:space="0" w:color="auto"/>
              <w:bottom w:val="single" w:sz="4" w:space="0" w:color="auto"/>
              <w:right w:val="single" w:sz="4" w:space="0" w:color="auto"/>
            </w:tcBorders>
            <w:vAlign w:val="center"/>
          </w:tcPr>
          <w:p w14:paraId="4ABC6825" w14:textId="77777777" w:rsidR="009E477F" w:rsidRDefault="00000000">
            <w:pPr>
              <w:jc w:val="center"/>
              <w:rPr>
                <w:rFonts w:ascii="仿宋" w:eastAsia="仿宋" w:hAnsi="仿宋"/>
                <w:kern w:val="0"/>
                <w:sz w:val="28"/>
                <w:szCs w:val="28"/>
              </w:rPr>
            </w:pPr>
            <w:proofErr w:type="gramStart"/>
            <w:r>
              <w:rPr>
                <w:rFonts w:ascii="仿宋" w:eastAsia="仿宋" w:hAnsi="仿宋" w:hint="eastAsia"/>
                <w:kern w:val="0"/>
                <w:sz w:val="28"/>
                <w:szCs w:val="28"/>
              </w:rPr>
              <w:t>一</w:t>
            </w:r>
            <w:proofErr w:type="gramEnd"/>
          </w:p>
        </w:tc>
        <w:tc>
          <w:tcPr>
            <w:tcW w:w="1102" w:type="pct"/>
            <w:tcBorders>
              <w:top w:val="single" w:sz="4" w:space="0" w:color="auto"/>
              <w:left w:val="single" w:sz="4" w:space="0" w:color="auto"/>
              <w:bottom w:val="single" w:sz="4" w:space="0" w:color="auto"/>
              <w:right w:val="single" w:sz="4" w:space="0" w:color="auto"/>
            </w:tcBorders>
            <w:vAlign w:val="center"/>
          </w:tcPr>
          <w:p w14:paraId="38F429E9" w14:textId="77777777" w:rsidR="009E477F" w:rsidRDefault="00000000">
            <w:pPr>
              <w:rPr>
                <w:rFonts w:ascii="仿宋" w:eastAsia="仿宋" w:hAnsi="仿宋"/>
                <w:kern w:val="0"/>
                <w:sz w:val="28"/>
                <w:szCs w:val="28"/>
              </w:rPr>
            </w:pPr>
            <w:r>
              <w:rPr>
                <w:rFonts w:ascii="仿宋" w:eastAsia="仿宋" w:hAnsi="仿宋" w:hint="eastAsia"/>
                <w:kern w:val="0"/>
                <w:sz w:val="28"/>
                <w:szCs w:val="28"/>
              </w:rPr>
              <w:t>格式</w:t>
            </w:r>
          </w:p>
        </w:tc>
        <w:tc>
          <w:tcPr>
            <w:tcW w:w="643" w:type="pct"/>
            <w:tcBorders>
              <w:top w:val="single" w:sz="4" w:space="0" w:color="auto"/>
              <w:left w:val="single" w:sz="4" w:space="0" w:color="auto"/>
              <w:bottom w:val="single" w:sz="4" w:space="0" w:color="auto"/>
              <w:right w:val="single" w:sz="4" w:space="0" w:color="auto"/>
            </w:tcBorders>
            <w:vAlign w:val="center"/>
          </w:tcPr>
          <w:p w14:paraId="09F89AA7" w14:textId="77777777" w:rsidR="009E477F" w:rsidRDefault="00000000">
            <w:pPr>
              <w:jc w:val="center"/>
              <w:rPr>
                <w:rFonts w:ascii="仿宋" w:eastAsia="仿宋" w:hAnsi="仿宋"/>
                <w:kern w:val="0"/>
                <w:sz w:val="28"/>
                <w:szCs w:val="28"/>
              </w:rPr>
            </w:pPr>
            <w:r>
              <w:rPr>
                <w:rFonts w:ascii="仿宋" w:eastAsia="仿宋" w:hAnsi="仿宋" w:hint="eastAsia"/>
                <w:kern w:val="0"/>
                <w:sz w:val="28"/>
                <w:szCs w:val="28"/>
              </w:rPr>
              <w:t>10</w:t>
            </w:r>
          </w:p>
        </w:tc>
        <w:tc>
          <w:tcPr>
            <w:tcW w:w="2041" w:type="pct"/>
            <w:tcBorders>
              <w:top w:val="single" w:sz="4" w:space="0" w:color="auto"/>
              <w:left w:val="single" w:sz="4" w:space="0" w:color="auto"/>
              <w:bottom w:val="single" w:sz="4" w:space="0" w:color="auto"/>
              <w:right w:val="single" w:sz="4" w:space="0" w:color="auto"/>
            </w:tcBorders>
            <w:vAlign w:val="center"/>
          </w:tcPr>
          <w:p w14:paraId="2151A554" w14:textId="77777777" w:rsidR="009E477F" w:rsidRDefault="00000000">
            <w:pPr>
              <w:rPr>
                <w:rFonts w:ascii="仿宋" w:eastAsia="仿宋" w:hAnsi="仿宋"/>
                <w:kern w:val="0"/>
                <w:sz w:val="28"/>
                <w:szCs w:val="28"/>
              </w:rPr>
            </w:pPr>
            <w:r>
              <w:rPr>
                <w:rFonts w:ascii="仿宋" w:eastAsia="仿宋" w:hAnsi="仿宋" w:hint="eastAsia"/>
                <w:kern w:val="0"/>
                <w:sz w:val="28"/>
                <w:szCs w:val="28"/>
              </w:rPr>
              <w:t>按要求的统一模板，无错字、漏字或错误较少</w:t>
            </w:r>
          </w:p>
        </w:tc>
        <w:tc>
          <w:tcPr>
            <w:tcW w:w="523" w:type="pct"/>
            <w:tcBorders>
              <w:top w:val="single" w:sz="4" w:space="0" w:color="auto"/>
              <w:left w:val="single" w:sz="4" w:space="0" w:color="auto"/>
              <w:bottom w:val="single" w:sz="4" w:space="0" w:color="auto"/>
              <w:right w:val="single" w:sz="4" w:space="0" w:color="auto"/>
            </w:tcBorders>
            <w:vAlign w:val="center"/>
          </w:tcPr>
          <w:p w14:paraId="544044E2" w14:textId="77777777" w:rsidR="009E477F" w:rsidRDefault="009E477F">
            <w:pPr>
              <w:jc w:val="center"/>
              <w:rPr>
                <w:rFonts w:ascii="仿宋" w:eastAsia="仿宋" w:hAnsi="仿宋"/>
                <w:kern w:val="0"/>
                <w:sz w:val="28"/>
                <w:szCs w:val="28"/>
              </w:rPr>
            </w:pPr>
          </w:p>
        </w:tc>
      </w:tr>
      <w:tr w:rsidR="009E477F" w14:paraId="767E902A" w14:textId="77777777">
        <w:trPr>
          <w:jc w:val="center"/>
        </w:trPr>
        <w:tc>
          <w:tcPr>
            <w:tcW w:w="691" w:type="pct"/>
            <w:tcBorders>
              <w:top w:val="single" w:sz="4" w:space="0" w:color="auto"/>
              <w:left w:val="single" w:sz="4" w:space="0" w:color="auto"/>
              <w:bottom w:val="single" w:sz="4" w:space="0" w:color="auto"/>
              <w:right w:val="single" w:sz="4" w:space="0" w:color="auto"/>
            </w:tcBorders>
            <w:vAlign w:val="center"/>
          </w:tcPr>
          <w:p w14:paraId="3DA0FDDF" w14:textId="77777777" w:rsidR="009E477F" w:rsidRDefault="00000000">
            <w:pPr>
              <w:jc w:val="center"/>
              <w:rPr>
                <w:rFonts w:ascii="仿宋" w:eastAsia="仿宋" w:hAnsi="仿宋"/>
                <w:kern w:val="0"/>
                <w:sz w:val="28"/>
                <w:szCs w:val="28"/>
              </w:rPr>
            </w:pPr>
            <w:r>
              <w:rPr>
                <w:rFonts w:ascii="仿宋" w:eastAsia="仿宋" w:hAnsi="仿宋" w:hint="eastAsia"/>
                <w:kern w:val="0"/>
                <w:sz w:val="28"/>
                <w:szCs w:val="28"/>
              </w:rPr>
              <w:t>二</w:t>
            </w:r>
          </w:p>
        </w:tc>
        <w:tc>
          <w:tcPr>
            <w:tcW w:w="1102" w:type="pct"/>
            <w:tcBorders>
              <w:top w:val="single" w:sz="4" w:space="0" w:color="auto"/>
              <w:left w:val="single" w:sz="4" w:space="0" w:color="auto"/>
              <w:bottom w:val="single" w:sz="4" w:space="0" w:color="auto"/>
              <w:right w:val="single" w:sz="4" w:space="0" w:color="auto"/>
            </w:tcBorders>
            <w:vAlign w:val="center"/>
          </w:tcPr>
          <w:p w14:paraId="64382D53" w14:textId="77777777" w:rsidR="009E477F" w:rsidRDefault="00000000">
            <w:pPr>
              <w:rPr>
                <w:rFonts w:ascii="仿宋" w:eastAsia="仿宋" w:hAnsi="仿宋"/>
                <w:kern w:val="0"/>
                <w:sz w:val="28"/>
                <w:szCs w:val="28"/>
              </w:rPr>
            </w:pPr>
            <w:r>
              <w:rPr>
                <w:rFonts w:ascii="仿宋" w:eastAsia="仿宋" w:hAnsi="仿宋" w:hint="eastAsia"/>
                <w:kern w:val="0"/>
                <w:sz w:val="28"/>
                <w:szCs w:val="28"/>
              </w:rPr>
              <w:t>选题（或指定的题目等）</w:t>
            </w:r>
          </w:p>
        </w:tc>
        <w:tc>
          <w:tcPr>
            <w:tcW w:w="643" w:type="pct"/>
            <w:tcBorders>
              <w:top w:val="single" w:sz="4" w:space="0" w:color="auto"/>
              <w:left w:val="single" w:sz="4" w:space="0" w:color="auto"/>
              <w:bottom w:val="single" w:sz="4" w:space="0" w:color="auto"/>
              <w:right w:val="single" w:sz="4" w:space="0" w:color="auto"/>
            </w:tcBorders>
            <w:vAlign w:val="center"/>
          </w:tcPr>
          <w:p w14:paraId="5A2FB6C5" w14:textId="77777777" w:rsidR="009E477F" w:rsidRDefault="00000000">
            <w:pPr>
              <w:jc w:val="center"/>
              <w:rPr>
                <w:rFonts w:ascii="仿宋" w:eastAsia="仿宋" w:hAnsi="仿宋"/>
                <w:kern w:val="0"/>
                <w:sz w:val="28"/>
                <w:szCs w:val="28"/>
              </w:rPr>
            </w:pPr>
            <w:r>
              <w:rPr>
                <w:rFonts w:ascii="仿宋" w:eastAsia="仿宋" w:hAnsi="仿宋" w:hint="eastAsia"/>
                <w:kern w:val="0"/>
                <w:sz w:val="28"/>
                <w:szCs w:val="28"/>
              </w:rPr>
              <w:t>10</w:t>
            </w:r>
          </w:p>
        </w:tc>
        <w:tc>
          <w:tcPr>
            <w:tcW w:w="2041" w:type="pct"/>
            <w:tcBorders>
              <w:top w:val="single" w:sz="4" w:space="0" w:color="auto"/>
              <w:left w:val="single" w:sz="4" w:space="0" w:color="auto"/>
              <w:bottom w:val="single" w:sz="4" w:space="0" w:color="auto"/>
              <w:right w:val="single" w:sz="4" w:space="0" w:color="auto"/>
            </w:tcBorders>
            <w:vAlign w:val="center"/>
          </w:tcPr>
          <w:p w14:paraId="738399CD" w14:textId="77777777" w:rsidR="009E477F" w:rsidRDefault="00000000">
            <w:pPr>
              <w:rPr>
                <w:rFonts w:ascii="仿宋" w:eastAsia="仿宋" w:hAnsi="仿宋"/>
                <w:kern w:val="0"/>
                <w:sz w:val="28"/>
                <w:szCs w:val="28"/>
              </w:rPr>
            </w:pPr>
            <w:r>
              <w:rPr>
                <w:rFonts w:ascii="仿宋" w:eastAsia="仿宋" w:hAnsi="仿宋" w:hint="eastAsia"/>
                <w:kern w:val="0"/>
                <w:sz w:val="28"/>
                <w:szCs w:val="28"/>
              </w:rPr>
              <w:t>选题切合本课程所学内容</w:t>
            </w:r>
          </w:p>
        </w:tc>
        <w:tc>
          <w:tcPr>
            <w:tcW w:w="523" w:type="pct"/>
            <w:tcBorders>
              <w:top w:val="single" w:sz="4" w:space="0" w:color="auto"/>
              <w:left w:val="single" w:sz="4" w:space="0" w:color="auto"/>
              <w:bottom w:val="single" w:sz="4" w:space="0" w:color="auto"/>
              <w:right w:val="single" w:sz="4" w:space="0" w:color="auto"/>
            </w:tcBorders>
            <w:vAlign w:val="center"/>
          </w:tcPr>
          <w:p w14:paraId="1AB03F71" w14:textId="77777777" w:rsidR="009E477F" w:rsidRDefault="009E477F">
            <w:pPr>
              <w:jc w:val="center"/>
              <w:rPr>
                <w:rFonts w:ascii="仿宋" w:eastAsia="仿宋" w:hAnsi="仿宋"/>
                <w:kern w:val="0"/>
                <w:sz w:val="28"/>
                <w:szCs w:val="28"/>
              </w:rPr>
            </w:pPr>
          </w:p>
        </w:tc>
      </w:tr>
      <w:tr w:rsidR="009E477F" w14:paraId="469DA891" w14:textId="77777777">
        <w:trPr>
          <w:jc w:val="center"/>
        </w:trPr>
        <w:tc>
          <w:tcPr>
            <w:tcW w:w="691" w:type="pct"/>
            <w:tcBorders>
              <w:top w:val="single" w:sz="4" w:space="0" w:color="auto"/>
              <w:left w:val="single" w:sz="4" w:space="0" w:color="auto"/>
              <w:bottom w:val="single" w:sz="4" w:space="0" w:color="auto"/>
              <w:right w:val="single" w:sz="4" w:space="0" w:color="auto"/>
            </w:tcBorders>
            <w:vAlign w:val="center"/>
          </w:tcPr>
          <w:p w14:paraId="706D8B59" w14:textId="77777777" w:rsidR="009E477F" w:rsidRDefault="00000000">
            <w:pPr>
              <w:jc w:val="center"/>
              <w:rPr>
                <w:rFonts w:ascii="仿宋" w:eastAsia="仿宋" w:hAnsi="仿宋"/>
                <w:kern w:val="0"/>
                <w:sz w:val="28"/>
                <w:szCs w:val="28"/>
              </w:rPr>
            </w:pPr>
            <w:r>
              <w:rPr>
                <w:rFonts w:ascii="仿宋" w:eastAsia="仿宋" w:hAnsi="仿宋" w:hint="eastAsia"/>
                <w:kern w:val="0"/>
                <w:sz w:val="28"/>
                <w:szCs w:val="28"/>
              </w:rPr>
              <w:t>三</w:t>
            </w:r>
          </w:p>
        </w:tc>
        <w:tc>
          <w:tcPr>
            <w:tcW w:w="1102" w:type="pct"/>
            <w:tcBorders>
              <w:top w:val="single" w:sz="4" w:space="0" w:color="auto"/>
              <w:left w:val="single" w:sz="4" w:space="0" w:color="auto"/>
              <w:bottom w:val="single" w:sz="4" w:space="0" w:color="auto"/>
              <w:right w:val="single" w:sz="4" w:space="0" w:color="auto"/>
            </w:tcBorders>
            <w:vAlign w:val="center"/>
          </w:tcPr>
          <w:p w14:paraId="3587CB58" w14:textId="77777777" w:rsidR="009E477F" w:rsidRDefault="00000000">
            <w:pPr>
              <w:rPr>
                <w:rFonts w:ascii="仿宋" w:eastAsia="仿宋" w:hAnsi="仿宋"/>
                <w:kern w:val="0"/>
                <w:sz w:val="28"/>
                <w:szCs w:val="28"/>
              </w:rPr>
            </w:pPr>
            <w:r>
              <w:rPr>
                <w:rFonts w:ascii="仿宋" w:eastAsia="仿宋" w:hAnsi="仿宋" w:hint="eastAsia"/>
                <w:kern w:val="0"/>
                <w:sz w:val="28"/>
                <w:szCs w:val="28"/>
              </w:rPr>
              <w:t>研究方式方法、研究过程</w:t>
            </w:r>
          </w:p>
        </w:tc>
        <w:tc>
          <w:tcPr>
            <w:tcW w:w="643" w:type="pct"/>
            <w:tcBorders>
              <w:top w:val="single" w:sz="4" w:space="0" w:color="auto"/>
              <w:left w:val="single" w:sz="4" w:space="0" w:color="auto"/>
              <w:bottom w:val="single" w:sz="4" w:space="0" w:color="auto"/>
              <w:right w:val="single" w:sz="4" w:space="0" w:color="auto"/>
            </w:tcBorders>
            <w:vAlign w:val="center"/>
          </w:tcPr>
          <w:p w14:paraId="3590CC1B" w14:textId="77777777" w:rsidR="009E477F" w:rsidRDefault="00000000">
            <w:pPr>
              <w:jc w:val="center"/>
              <w:rPr>
                <w:rFonts w:ascii="仿宋" w:eastAsia="仿宋" w:hAnsi="仿宋"/>
                <w:kern w:val="0"/>
                <w:sz w:val="28"/>
                <w:szCs w:val="28"/>
              </w:rPr>
            </w:pPr>
            <w:r>
              <w:rPr>
                <w:rFonts w:ascii="仿宋" w:eastAsia="仿宋" w:hAnsi="仿宋" w:hint="eastAsia"/>
                <w:kern w:val="0"/>
                <w:sz w:val="28"/>
                <w:szCs w:val="28"/>
              </w:rPr>
              <w:t>40</w:t>
            </w:r>
          </w:p>
        </w:tc>
        <w:tc>
          <w:tcPr>
            <w:tcW w:w="2041" w:type="pct"/>
            <w:tcBorders>
              <w:top w:val="single" w:sz="4" w:space="0" w:color="auto"/>
              <w:left w:val="single" w:sz="4" w:space="0" w:color="auto"/>
              <w:bottom w:val="single" w:sz="4" w:space="0" w:color="auto"/>
              <w:right w:val="single" w:sz="4" w:space="0" w:color="auto"/>
            </w:tcBorders>
            <w:vAlign w:val="center"/>
          </w:tcPr>
          <w:p w14:paraId="0EF2F92F" w14:textId="77777777" w:rsidR="009E477F" w:rsidRDefault="00000000">
            <w:pPr>
              <w:rPr>
                <w:rFonts w:ascii="仿宋" w:eastAsia="仿宋" w:hAnsi="仿宋"/>
                <w:kern w:val="0"/>
                <w:sz w:val="28"/>
                <w:szCs w:val="28"/>
              </w:rPr>
            </w:pPr>
            <w:r>
              <w:rPr>
                <w:rFonts w:ascii="仿宋" w:eastAsia="仿宋" w:hAnsi="仿宋" w:hint="eastAsia"/>
                <w:kern w:val="0"/>
                <w:sz w:val="28"/>
                <w:szCs w:val="28"/>
              </w:rPr>
              <w:t>论据充分、论证科学性等</w:t>
            </w:r>
          </w:p>
        </w:tc>
        <w:tc>
          <w:tcPr>
            <w:tcW w:w="523" w:type="pct"/>
            <w:tcBorders>
              <w:top w:val="single" w:sz="4" w:space="0" w:color="auto"/>
              <w:left w:val="single" w:sz="4" w:space="0" w:color="auto"/>
              <w:bottom w:val="single" w:sz="4" w:space="0" w:color="auto"/>
              <w:right w:val="single" w:sz="4" w:space="0" w:color="auto"/>
            </w:tcBorders>
            <w:vAlign w:val="center"/>
          </w:tcPr>
          <w:p w14:paraId="1A4E3D98" w14:textId="77777777" w:rsidR="009E477F" w:rsidRDefault="009E477F">
            <w:pPr>
              <w:jc w:val="center"/>
              <w:rPr>
                <w:rFonts w:ascii="仿宋" w:eastAsia="仿宋" w:hAnsi="仿宋"/>
                <w:kern w:val="0"/>
                <w:sz w:val="28"/>
                <w:szCs w:val="28"/>
              </w:rPr>
            </w:pPr>
          </w:p>
        </w:tc>
      </w:tr>
      <w:tr w:rsidR="009E477F" w14:paraId="49F76EAB" w14:textId="77777777">
        <w:trPr>
          <w:jc w:val="center"/>
        </w:trPr>
        <w:tc>
          <w:tcPr>
            <w:tcW w:w="691" w:type="pct"/>
            <w:tcBorders>
              <w:top w:val="single" w:sz="4" w:space="0" w:color="auto"/>
              <w:left w:val="single" w:sz="4" w:space="0" w:color="auto"/>
              <w:bottom w:val="single" w:sz="4" w:space="0" w:color="auto"/>
              <w:right w:val="single" w:sz="4" w:space="0" w:color="auto"/>
            </w:tcBorders>
            <w:vAlign w:val="center"/>
          </w:tcPr>
          <w:p w14:paraId="29588CEE" w14:textId="77777777" w:rsidR="009E477F" w:rsidRDefault="00000000">
            <w:pPr>
              <w:jc w:val="center"/>
              <w:rPr>
                <w:rFonts w:ascii="仿宋" w:eastAsia="仿宋" w:hAnsi="仿宋"/>
                <w:kern w:val="0"/>
                <w:sz w:val="28"/>
                <w:szCs w:val="28"/>
              </w:rPr>
            </w:pPr>
            <w:r>
              <w:rPr>
                <w:rFonts w:ascii="仿宋" w:eastAsia="仿宋" w:hAnsi="仿宋" w:hint="eastAsia"/>
                <w:kern w:val="0"/>
                <w:sz w:val="28"/>
                <w:szCs w:val="28"/>
              </w:rPr>
              <w:t>四</w:t>
            </w:r>
          </w:p>
        </w:tc>
        <w:tc>
          <w:tcPr>
            <w:tcW w:w="1102" w:type="pct"/>
            <w:tcBorders>
              <w:top w:val="single" w:sz="4" w:space="0" w:color="auto"/>
              <w:left w:val="single" w:sz="4" w:space="0" w:color="auto"/>
              <w:bottom w:val="single" w:sz="4" w:space="0" w:color="auto"/>
              <w:right w:val="single" w:sz="4" w:space="0" w:color="auto"/>
            </w:tcBorders>
            <w:vAlign w:val="center"/>
          </w:tcPr>
          <w:p w14:paraId="45236086" w14:textId="77777777" w:rsidR="009E477F" w:rsidRDefault="00000000">
            <w:pPr>
              <w:rPr>
                <w:rFonts w:ascii="仿宋" w:eastAsia="仿宋" w:hAnsi="仿宋"/>
                <w:kern w:val="0"/>
                <w:sz w:val="28"/>
                <w:szCs w:val="28"/>
              </w:rPr>
            </w:pPr>
            <w:r>
              <w:rPr>
                <w:rFonts w:ascii="仿宋" w:eastAsia="仿宋" w:hAnsi="仿宋" w:hint="eastAsia"/>
                <w:kern w:val="0"/>
                <w:sz w:val="28"/>
                <w:szCs w:val="28"/>
              </w:rPr>
              <w:t>教学目标完成情况</w:t>
            </w:r>
          </w:p>
        </w:tc>
        <w:tc>
          <w:tcPr>
            <w:tcW w:w="643" w:type="pct"/>
            <w:tcBorders>
              <w:top w:val="single" w:sz="4" w:space="0" w:color="auto"/>
              <w:left w:val="single" w:sz="4" w:space="0" w:color="auto"/>
              <w:bottom w:val="single" w:sz="4" w:space="0" w:color="auto"/>
              <w:right w:val="single" w:sz="4" w:space="0" w:color="auto"/>
            </w:tcBorders>
            <w:vAlign w:val="center"/>
          </w:tcPr>
          <w:p w14:paraId="793ADB41" w14:textId="77777777" w:rsidR="009E477F" w:rsidRDefault="00000000">
            <w:pPr>
              <w:jc w:val="center"/>
              <w:rPr>
                <w:rFonts w:ascii="仿宋" w:eastAsia="仿宋" w:hAnsi="仿宋"/>
                <w:kern w:val="0"/>
                <w:sz w:val="28"/>
                <w:szCs w:val="28"/>
              </w:rPr>
            </w:pPr>
            <w:r>
              <w:rPr>
                <w:rFonts w:ascii="仿宋" w:eastAsia="仿宋" w:hAnsi="仿宋" w:hint="eastAsia"/>
                <w:kern w:val="0"/>
                <w:sz w:val="28"/>
                <w:szCs w:val="28"/>
              </w:rPr>
              <w:t>20</w:t>
            </w:r>
          </w:p>
        </w:tc>
        <w:tc>
          <w:tcPr>
            <w:tcW w:w="2041" w:type="pct"/>
            <w:tcBorders>
              <w:top w:val="single" w:sz="4" w:space="0" w:color="auto"/>
              <w:left w:val="single" w:sz="4" w:space="0" w:color="auto"/>
              <w:bottom w:val="single" w:sz="4" w:space="0" w:color="auto"/>
              <w:right w:val="single" w:sz="4" w:space="0" w:color="auto"/>
            </w:tcBorders>
            <w:vAlign w:val="center"/>
          </w:tcPr>
          <w:p w14:paraId="61FA4000" w14:textId="77777777" w:rsidR="009E477F" w:rsidRDefault="00000000">
            <w:pPr>
              <w:rPr>
                <w:rFonts w:ascii="仿宋" w:eastAsia="仿宋" w:hAnsi="仿宋"/>
                <w:kern w:val="0"/>
                <w:sz w:val="28"/>
                <w:szCs w:val="28"/>
              </w:rPr>
            </w:pPr>
            <w:r>
              <w:rPr>
                <w:rFonts w:ascii="仿宋" w:eastAsia="仿宋" w:hAnsi="仿宋" w:hint="eastAsia"/>
                <w:kern w:val="0"/>
                <w:sz w:val="28"/>
                <w:szCs w:val="28"/>
              </w:rPr>
              <w:t>对专业及课程的教学目标达成的契合度</w:t>
            </w:r>
          </w:p>
        </w:tc>
        <w:tc>
          <w:tcPr>
            <w:tcW w:w="523" w:type="pct"/>
            <w:tcBorders>
              <w:top w:val="single" w:sz="4" w:space="0" w:color="auto"/>
              <w:left w:val="single" w:sz="4" w:space="0" w:color="auto"/>
              <w:bottom w:val="single" w:sz="4" w:space="0" w:color="auto"/>
              <w:right w:val="single" w:sz="4" w:space="0" w:color="auto"/>
            </w:tcBorders>
            <w:vAlign w:val="center"/>
          </w:tcPr>
          <w:p w14:paraId="587635B6" w14:textId="77777777" w:rsidR="009E477F" w:rsidRDefault="009E477F">
            <w:pPr>
              <w:jc w:val="center"/>
              <w:rPr>
                <w:rFonts w:ascii="仿宋" w:eastAsia="仿宋" w:hAnsi="仿宋"/>
                <w:kern w:val="0"/>
                <w:sz w:val="28"/>
                <w:szCs w:val="28"/>
              </w:rPr>
            </w:pPr>
          </w:p>
        </w:tc>
      </w:tr>
      <w:tr w:rsidR="009E477F" w14:paraId="69275653" w14:textId="77777777">
        <w:trPr>
          <w:jc w:val="center"/>
        </w:trPr>
        <w:tc>
          <w:tcPr>
            <w:tcW w:w="691" w:type="pct"/>
            <w:tcBorders>
              <w:top w:val="single" w:sz="4" w:space="0" w:color="auto"/>
              <w:left w:val="single" w:sz="4" w:space="0" w:color="auto"/>
              <w:bottom w:val="single" w:sz="4" w:space="0" w:color="auto"/>
              <w:right w:val="single" w:sz="4" w:space="0" w:color="auto"/>
            </w:tcBorders>
            <w:vAlign w:val="center"/>
          </w:tcPr>
          <w:p w14:paraId="345D7103" w14:textId="77777777" w:rsidR="009E477F" w:rsidRDefault="00000000">
            <w:pPr>
              <w:jc w:val="center"/>
              <w:rPr>
                <w:rFonts w:ascii="仿宋" w:eastAsia="仿宋" w:hAnsi="仿宋"/>
                <w:kern w:val="0"/>
                <w:sz w:val="28"/>
                <w:szCs w:val="28"/>
              </w:rPr>
            </w:pPr>
            <w:r>
              <w:rPr>
                <w:rFonts w:ascii="仿宋" w:eastAsia="仿宋" w:hAnsi="仿宋" w:hint="eastAsia"/>
                <w:kern w:val="0"/>
                <w:sz w:val="28"/>
                <w:szCs w:val="28"/>
              </w:rPr>
              <w:t>五</w:t>
            </w:r>
          </w:p>
        </w:tc>
        <w:tc>
          <w:tcPr>
            <w:tcW w:w="1102" w:type="pct"/>
            <w:tcBorders>
              <w:top w:val="single" w:sz="4" w:space="0" w:color="auto"/>
              <w:left w:val="single" w:sz="4" w:space="0" w:color="auto"/>
              <w:bottom w:val="single" w:sz="4" w:space="0" w:color="auto"/>
              <w:right w:val="single" w:sz="4" w:space="0" w:color="auto"/>
            </w:tcBorders>
            <w:vAlign w:val="center"/>
          </w:tcPr>
          <w:p w14:paraId="7FC5403A" w14:textId="77777777" w:rsidR="009E477F" w:rsidRDefault="00000000">
            <w:pPr>
              <w:rPr>
                <w:rFonts w:ascii="仿宋" w:eastAsia="仿宋" w:hAnsi="仿宋"/>
                <w:kern w:val="0"/>
                <w:sz w:val="28"/>
                <w:szCs w:val="28"/>
              </w:rPr>
            </w:pPr>
            <w:r>
              <w:rPr>
                <w:rFonts w:ascii="仿宋" w:eastAsia="仿宋" w:hAnsi="仿宋" w:hint="eastAsia"/>
                <w:kern w:val="0"/>
                <w:sz w:val="28"/>
                <w:szCs w:val="28"/>
              </w:rPr>
              <w:t>观点、结论</w:t>
            </w:r>
          </w:p>
        </w:tc>
        <w:tc>
          <w:tcPr>
            <w:tcW w:w="643" w:type="pct"/>
            <w:tcBorders>
              <w:top w:val="single" w:sz="4" w:space="0" w:color="auto"/>
              <w:left w:val="single" w:sz="4" w:space="0" w:color="auto"/>
              <w:bottom w:val="single" w:sz="4" w:space="0" w:color="auto"/>
              <w:right w:val="single" w:sz="4" w:space="0" w:color="auto"/>
            </w:tcBorders>
            <w:vAlign w:val="center"/>
          </w:tcPr>
          <w:p w14:paraId="4D3DDD7E" w14:textId="77777777" w:rsidR="009E477F" w:rsidRDefault="00000000">
            <w:pPr>
              <w:jc w:val="center"/>
              <w:rPr>
                <w:rFonts w:ascii="仿宋" w:eastAsia="仿宋" w:hAnsi="仿宋"/>
                <w:kern w:val="0"/>
                <w:sz w:val="28"/>
                <w:szCs w:val="28"/>
              </w:rPr>
            </w:pPr>
            <w:r>
              <w:rPr>
                <w:rFonts w:ascii="仿宋" w:eastAsia="仿宋" w:hAnsi="仿宋" w:hint="eastAsia"/>
                <w:kern w:val="0"/>
                <w:sz w:val="28"/>
                <w:szCs w:val="28"/>
              </w:rPr>
              <w:t>10</w:t>
            </w:r>
          </w:p>
        </w:tc>
        <w:tc>
          <w:tcPr>
            <w:tcW w:w="2041" w:type="pct"/>
            <w:tcBorders>
              <w:top w:val="single" w:sz="4" w:space="0" w:color="auto"/>
              <w:left w:val="single" w:sz="4" w:space="0" w:color="auto"/>
              <w:bottom w:val="single" w:sz="4" w:space="0" w:color="auto"/>
              <w:right w:val="single" w:sz="4" w:space="0" w:color="auto"/>
            </w:tcBorders>
            <w:vAlign w:val="center"/>
          </w:tcPr>
          <w:p w14:paraId="5966FE51" w14:textId="77777777" w:rsidR="009E477F" w:rsidRDefault="00000000">
            <w:pPr>
              <w:rPr>
                <w:rFonts w:ascii="仿宋" w:eastAsia="仿宋" w:hAnsi="仿宋"/>
                <w:kern w:val="0"/>
                <w:sz w:val="28"/>
                <w:szCs w:val="28"/>
              </w:rPr>
            </w:pPr>
            <w:r>
              <w:rPr>
                <w:rFonts w:ascii="仿宋" w:eastAsia="仿宋" w:hAnsi="仿宋" w:hint="eastAsia"/>
                <w:kern w:val="0"/>
                <w:sz w:val="28"/>
                <w:szCs w:val="28"/>
              </w:rPr>
              <w:t>观点和结论正确</w:t>
            </w:r>
          </w:p>
        </w:tc>
        <w:tc>
          <w:tcPr>
            <w:tcW w:w="523" w:type="pct"/>
            <w:tcBorders>
              <w:top w:val="single" w:sz="4" w:space="0" w:color="auto"/>
              <w:left w:val="single" w:sz="4" w:space="0" w:color="auto"/>
              <w:bottom w:val="single" w:sz="4" w:space="0" w:color="auto"/>
              <w:right w:val="single" w:sz="4" w:space="0" w:color="auto"/>
            </w:tcBorders>
            <w:vAlign w:val="center"/>
          </w:tcPr>
          <w:p w14:paraId="5F375792" w14:textId="77777777" w:rsidR="009E477F" w:rsidRDefault="009E477F">
            <w:pPr>
              <w:jc w:val="center"/>
              <w:rPr>
                <w:rFonts w:ascii="仿宋" w:eastAsia="仿宋" w:hAnsi="仿宋"/>
                <w:kern w:val="0"/>
                <w:sz w:val="28"/>
                <w:szCs w:val="28"/>
              </w:rPr>
            </w:pPr>
          </w:p>
        </w:tc>
      </w:tr>
      <w:tr w:rsidR="009E477F" w14:paraId="0F5F8FEE" w14:textId="77777777">
        <w:trPr>
          <w:jc w:val="center"/>
        </w:trPr>
        <w:tc>
          <w:tcPr>
            <w:tcW w:w="691" w:type="pct"/>
            <w:tcBorders>
              <w:top w:val="single" w:sz="4" w:space="0" w:color="auto"/>
              <w:left w:val="single" w:sz="4" w:space="0" w:color="auto"/>
              <w:bottom w:val="single" w:sz="4" w:space="0" w:color="auto"/>
              <w:right w:val="single" w:sz="4" w:space="0" w:color="auto"/>
            </w:tcBorders>
            <w:vAlign w:val="center"/>
          </w:tcPr>
          <w:p w14:paraId="2527A9A3" w14:textId="77777777" w:rsidR="009E477F" w:rsidRDefault="00000000">
            <w:pPr>
              <w:jc w:val="center"/>
              <w:rPr>
                <w:rFonts w:ascii="仿宋" w:eastAsia="仿宋" w:hAnsi="仿宋"/>
                <w:kern w:val="0"/>
                <w:sz w:val="28"/>
                <w:szCs w:val="28"/>
              </w:rPr>
            </w:pPr>
            <w:r>
              <w:rPr>
                <w:rFonts w:ascii="仿宋" w:eastAsia="仿宋" w:hAnsi="仿宋" w:hint="eastAsia"/>
                <w:kern w:val="0"/>
                <w:sz w:val="28"/>
                <w:szCs w:val="28"/>
              </w:rPr>
              <w:t>六</w:t>
            </w:r>
          </w:p>
        </w:tc>
        <w:tc>
          <w:tcPr>
            <w:tcW w:w="1102" w:type="pct"/>
            <w:tcBorders>
              <w:top w:val="single" w:sz="4" w:space="0" w:color="auto"/>
              <w:left w:val="single" w:sz="4" w:space="0" w:color="auto"/>
              <w:bottom w:val="single" w:sz="4" w:space="0" w:color="auto"/>
              <w:right w:val="single" w:sz="4" w:space="0" w:color="auto"/>
            </w:tcBorders>
            <w:vAlign w:val="center"/>
          </w:tcPr>
          <w:p w14:paraId="7DA392E0" w14:textId="77777777" w:rsidR="009E477F" w:rsidRDefault="00000000">
            <w:pPr>
              <w:rPr>
                <w:rFonts w:ascii="仿宋" w:eastAsia="仿宋" w:hAnsi="仿宋"/>
                <w:kern w:val="0"/>
                <w:sz w:val="28"/>
                <w:szCs w:val="28"/>
              </w:rPr>
            </w:pPr>
            <w:r>
              <w:rPr>
                <w:rFonts w:ascii="仿宋" w:eastAsia="仿宋" w:hAnsi="仿宋" w:hint="eastAsia"/>
                <w:kern w:val="0"/>
                <w:sz w:val="28"/>
                <w:szCs w:val="28"/>
              </w:rPr>
              <w:t>创新性</w:t>
            </w:r>
          </w:p>
        </w:tc>
        <w:tc>
          <w:tcPr>
            <w:tcW w:w="643" w:type="pct"/>
            <w:tcBorders>
              <w:top w:val="single" w:sz="4" w:space="0" w:color="auto"/>
              <w:left w:val="single" w:sz="4" w:space="0" w:color="auto"/>
              <w:bottom w:val="single" w:sz="4" w:space="0" w:color="auto"/>
              <w:right w:val="single" w:sz="4" w:space="0" w:color="auto"/>
            </w:tcBorders>
            <w:vAlign w:val="center"/>
          </w:tcPr>
          <w:p w14:paraId="07469237" w14:textId="77777777" w:rsidR="009E477F" w:rsidRDefault="00000000">
            <w:pPr>
              <w:jc w:val="center"/>
              <w:rPr>
                <w:rFonts w:ascii="仿宋" w:eastAsia="仿宋" w:hAnsi="仿宋"/>
                <w:kern w:val="0"/>
                <w:sz w:val="28"/>
                <w:szCs w:val="28"/>
              </w:rPr>
            </w:pPr>
            <w:r>
              <w:rPr>
                <w:rFonts w:ascii="仿宋" w:eastAsia="仿宋" w:hAnsi="仿宋" w:hint="eastAsia"/>
                <w:kern w:val="0"/>
                <w:sz w:val="28"/>
                <w:szCs w:val="28"/>
              </w:rPr>
              <w:t>10</w:t>
            </w:r>
          </w:p>
        </w:tc>
        <w:tc>
          <w:tcPr>
            <w:tcW w:w="2041" w:type="pct"/>
            <w:tcBorders>
              <w:top w:val="single" w:sz="4" w:space="0" w:color="auto"/>
              <w:left w:val="single" w:sz="4" w:space="0" w:color="auto"/>
              <w:bottom w:val="single" w:sz="4" w:space="0" w:color="auto"/>
              <w:right w:val="single" w:sz="4" w:space="0" w:color="auto"/>
            </w:tcBorders>
            <w:vAlign w:val="center"/>
          </w:tcPr>
          <w:p w14:paraId="3963FEC1" w14:textId="77777777" w:rsidR="009E477F" w:rsidRDefault="00000000">
            <w:pPr>
              <w:rPr>
                <w:rFonts w:ascii="仿宋" w:eastAsia="仿宋" w:hAnsi="仿宋"/>
                <w:kern w:val="0"/>
                <w:sz w:val="28"/>
                <w:szCs w:val="28"/>
              </w:rPr>
            </w:pPr>
            <w:r>
              <w:rPr>
                <w:rFonts w:ascii="仿宋" w:eastAsia="仿宋" w:hAnsi="仿宋" w:hint="eastAsia"/>
                <w:kern w:val="0"/>
                <w:sz w:val="28"/>
                <w:szCs w:val="28"/>
              </w:rPr>
              <w:t>有一定的创新</w:t>
            </w:r>
          </w:p>
        </w:tc>
        <w:tc>
          <w:tcPr>
            <w:tcW w:w="523" w:type="pct"/>
            <w:tcBorders>
              <w:top w:val="single" w:sz="4" w:space="0" w:color="auto"/>
              <w:left w:val="single" w:sz="4" w:space="0" w:color="auto"/>
              <w:bottom w:val="single" w:sz="4" w:space="0" w:color="auto"/>
              <w:right w:val="single" w:sz="4" w:space="0" w:color="auto"/>
            </w:tcBorders>
            <w:vAlign w:val="center"/>
          </w:tcPr>
          <w:p w14:paraId="4C31037C" w14:textId="77777777" w:rsidR="009E477F" w:rsidRDefault="009E477F">
            <w:pPr>
              <w:jc w:val="center"/>
              <w:rPr>
                <w:rFonts w:ascii="仿宋" w:eastAsia="仿宋" w:hAnsi="仿宋"/>
                <w:kern w:val="0"/>
                <w:sz w:val="28"/>
                <w:szCs w:val="28"/>
              </w:rPr>
            </w:pPr>
          </w:p>
        </w:tc>
      </w:tr>
      <w:tr w:rsidR="009E477F" w14:paraId="7BAF2C33" w14:textId="77777777">
        <w:trPr>
          <w:jc w:val="center"/>
        </w:trPr>
        <w:tc>
          <w:tcPr>
            <w:tcW w:w="4477" w:type="pct"/>
            <w:gridSpan w:val="4"/>
            <w:tcBorders>
              <w:top w:val="single" w:sz="4" w:space="0" w:color="auto"/>
              <w:left w:val="single" w:sz="4" w:space="0" w:color="auto"/>
              <w:bottom w:val="single" w:sz="4" w:space="0" w:color="auto"/>
              <w:right w:val="single" w:sz="4" w:space="0" w:color="auto"/>
            </w:tcBorders>
            <w:vAlign w:val="center"/>
          </w:tcPr>
          <w:p w14:paraId="602155CE" w14:textId="77777777" w:rsidR="009E477F" w:rsidRDefault="00000000">
            <w:pPr>
              <w:jc w:val="center"/>
              <w:rPr>
                <w:rFonts w:ascii="仿宋" w:eastAsia="仿宋" w:hAnsi="仿宋"/>
                <w:b/>
                <w:kern w:val="0"/>
                <w:sz w:val="28"/>
                <w:szCs w:val="28"/>
              </w:rPr>
            </w:pPr>
            <w:r>
              <w:rPr>
                <w:rFonts w:ascii="仿宋" w:eastAsia="仿宋" w:hAnsi="仿宋" w:hint="eastAsia"/>
                <w:b/>
                <w:kern w:val="0"/>
                <w:sz w:val="28"/>
                <w:szCs w:val="28"/>
              </w:rPr>
              <w:t>总分：100分</w:t>
            </w:r>
          </w:p>
        </w:tc>
        <w:tc>
          <w:tcPr>
            <w:tcW w:w="523" w:type="pct"/>
            <w:tcBorders>
              <w:top w:val="single" w:sz="4" w:space="0" w:color="auto"/>
              <w:left w:val="single" w:sz="4" w:space="0" w:color="auto"/>
              <w:bottom w:val="single" w:sz="4" w:space="0" w:color="auto"/>
              <w:right w:val="single" w:sz="4" w:space="0" w:color="auto"/>
            </w:tcBorders>
            <w:vAlign w:val="center"/>
          </w:tcPr>
          <w:p w14:paraId="79E5B073" w14:textId="77777777" w:rsidR="009E477F" w:rsidRDefault="009E477F">
            <w:pPr>
              <w:jc w:val="center"/>
              <w:rPr>
                <w:rFonts w:ascii="仿宋" w:eastAsia="仿宋" w:hAnsi="仿宋"/>
                <w:b/>
                <w:kern w:val="0"/>
                <w:sz w:val="28"/>
                <w:szCs w:val="28"/>
              </w:rPr>
            </w:pPr>
          </w:p>
        </w:tc>
      </w:tr>
    </w:tbl>
    <w:p w14:paraId="0A3FAD9F" w14:textId="77777777" w:rsidR="009E477F" w:rsidRDefault="00000000">
      <w:pPr>
        <w:rPr>
          <w:rFonts w:ascii="仿宋" w:eastAsia="仿宋" w:hAnsi="仿宋"/>
          <w:sz w:val="28"/>
          <w:szCs w:val="28"/>
        </w:rPr>
      </w:pPr>
      <w:r>
        <w:rPr>
          <w:rFonts w:ascii="仿宋" w:eastAsia="仿宋" w:hAnsi="仿宋" w:hint="eastAsia"/>
          <w:sz w:val="28"/>
          <w:szCs w:val="28"/>
        </w:rPr>
        <w:t xml:space="preserve"> </w:t>
      </w:r>
    </w:p>
    <w:p w14:paraId="47F46170" w14:textId="77777777" w:rsidR="009E477F" w:rsidRDefault="00000000">
      <w:pPr>
        <w:ind w:firstLineChars="700" w:firstLine="1968"/>
        <w:rPr>
          <w:b/>
        </w:rPr>
      </w:pPr>
      <w:r>
        <w:rPr>
          <w:rFonts w:ascii="仿宋" w:eastAsia="仿宋" w:hAnsi="仿宋" w:hint="eastAsia"/>
          <w:b/>
          <w:sz w:val="28"/>
          <w:szCs w:val="28"/>
        </w:rPr>
        <w:t>评阅教师签字：</w:t>
      </w:r>
      <w:r>
        <w:rPr>
          <w:rFonts w:ascii="仿宋" w:eastAsia="仿宋" w:hAnsi="仿宋" w:hint="eastAsia"/>
          <w:b/>
          <w:sz w:val="28"/>
          <w:szCs w:val="28"/>
          <w:u w:val="single"/>
        </w:rPr>
        <w:t xml:space="preserve">                  </w:t>
      </w:r>
    </w:p>
    <w:p w14:paraId="054AD3C4" w14:textId="77777777" w:rsidR="009E477F" w:rsidRDefault="009E477F"/>
    <w:p w14:paraId="22AAC405" w14:textId="77777777" w:rsidR="009E477F" w:rsidRDefault="009E477F">
      <w:pPr>
        <w:jc w:val="center"/>
        <w:rPr>
          <w:rFonts w:ascii="华文中宋" w:eastAsia="华文中宋" w:hAnsi="华文中宋" w:cs="华文中宋"/>
          <w:sz w:val="36"/>
          <w:szCs w:val="36"/>
        </w:rPr>
        <w:sectPr w:rsidR="009E477F">
          <w:pgSz w:w="11906" w:h="16838"/>
          <w:pgMar w:top="1440" w:right="1800" w:bottom="1440" w:left="1800" w:header="851" w:footer="992" w:gutter="0"/>
          <w:cols w:space="425"/>
          <w:docGrid w:type="lines" w:linePitch="312"/>
        </w:sectPr>
      </w:pPr>
    </w:p>
    <w:p w14:paraId="0C2EC80A" w14:textId="77777777" w:rsidR="009E477F" w:rsidRPr="007161E8" w:rsidRDefault="00000000">
      <w:pPr>
        <w:jc w:val="center"/>
        <w:rPr>
          <w:rFonts w:ascii="华文中宋" w:eastAsia="华文中宋" w:hAnsi="华文中宋" w:cs="华文中宋"/>
          <w:b/>
          <w:bCs/>
          <w:sz w:val="44"/>
          <w:szCs w:val="44"/>
        </w:rPr>
      </w:pPr>
      <w:r w:rsidRPr="007161E8">
        <w:rPr>
          <w:rFonts w:ascii="华文中宋" w:eastAsia="华文中宋" w:hAnsi="华文中宋" w:cs="华文中宋" w:hint="eastAsia"/>
          <w:b/>
          <w:bCs/>
          <w:sz w:val="44"/>
          <w:szCs w:val="44"/>
        </w:rPr>
        <w:lastRenderedPageBreak/>
        <w:t>浅议新时代工匠精神的当代价值</w:t>
      </w:r>
    </w:p>
    <w:p w14:paraId="79BCE166" w14:textId="77777777" w:rsidR="009E477F" w:rsidRDefault="009E477F">
      <w:pPr>
        <w:widowControl/>
        <w:jc w:val="left"/>
        <w:rPr>
          <w:rFonts w:ascii="华文中宋" w:eastAsia="华文中宋" w:hAnsi="华文中宋" w:cs="华文中宋"/>
          <w:sz w:val="36"/>
          <w:szCs w:val="36"/>
        </w:rPr>
      </w:pPr>
    </w:p>
    <w:p w14:paraId="5E2007FB" w14:textId="77777777" w:rsidR="009E477F" w:rsidRDefault="00000000">
      <w:pPr>
        <w:jc w:val="center"/>
        <w:rPr>
          <w:sz w:val="28"/>
          <w:szCs w:val="28"/>
        </w:rPr>
      </w:pPr>
      <w:r>
        <w:rPr>
          <w:rFonts w:hint="eastAsia"/>
          <w:sz w:val="28"/>
          <w:szCs w:val="28"/>
        </w:rPr>
        <w:t>浅议新时代工匠精神的当代价值</w:t>
      </w:r>
    </w:p>
    <w:p w14:paraId="0DDF00D4" w14:textId="77777777" w:rsidR="009E477F" w:rsidRPr="007161E8" w:rsidRDefault="00000000" w:rsidP="00E50647">
      <w:pPr>
        <w:ind w:firstLineChars="200" w:firstLine="480"/>
        <w:rPr>
          <w:rFonts w:ascii="宋体" w:eastAsia="宋体" w:hAnsi="宋体"/>
          <w:sz w:val="24"/>
          <w:szCs w:val="24"/>
        </w:rPr>
      </w:pPr>
      <w:r w:rsidRPr="007161E8">
        <w:rPr>
          <w:rFonts w:ascii="宋体" w:eastAsia="宋体" w:hAnsi="宋体" w:hint="eastAsia"/>
          <w:sz w:val="24"/>
          <w:szCs w:val="24"/>
        </w:rPr>
        <w:t>摘要：本文从研究新时代工匠精神的背景、研究目的、研究方法、研究过程、研究结果和总结等方面，探讨新时代工匠精神的当代价值。通过对工匠精神的历史演变、内涵特征及其在当代社会的意义的分析，发现工匠精神在新时代具有促进产业升级、提升就业质量、推动创新驱动发展等重要价值。</w:t>
      </w:r>
    </w:p>
    <w:p w14:paraId="3F2F73EC" w14:textId="77777777" w:rsidR="009E477F" w:rsidRDefault="00000000">
      <w:pPr>
        <w:rPr>
          <w:sz w:val="24"/>
          <w:szCs w:val="24"/>
        </w:rPr>
      </w:pPr>
      <w:r>
        <w:rPr>
          <w:rFonts w:hint="eastAsia"/>
          <w:sz w:val="24"/>
          <w:szCs w:val="24"/>
        </w:rPr>
        <w:t>关键词：新时代；工匠精神；当代价值</w:t>
      </w:r>
    </w:p>
    <w:p w14:paraId="1A7EF356" w14:textId="77777777" w:rsidR="009E477F" w:rsidRDefault="00000000">
      <w:pPr>
        <w:rPr>
          <w:sz w:val="28"/>
          <w:szCs w:val="28"/>
        </w:rPr>
      </w:pPr>
      <w:r>
        <w:rPr>
          <w:rFonts w:hint="eastAsia"/>
          <w:sz w:val="28"/>
          <w:szCs w:val="28"/>
        </w:rPr>
        <w:t>一、研究背景</w:t>
      </w:r>
    </w:p>
    <w:p w14:paraId="1349F27A" w14:textId="77777777" w:rsidR="009E477F" w:rsidRDefault="00000000" w:rsidP="00E50647">
      <w:pPr>
        <w:ind w:firstLineChars="200" w:firstLine="480"/>
        <w:rPr>
          <w:sz w:val="24"/>
          <w:szCs w:val="24"/>
        </w:rPr>
      </w:pPr>
      <w:r>
        <w:rPr>
          <w:rFonts w:hint="eastAsia"/>
          <w:sz w:val="24"/>
          <w:szCs w:val="24"/>
        </w:rPr>
        <w:t>随着全球经济的快速发展，人们对于产品质量、服务水平的要求越来越高。在这个背景下，工匠精神作为一种追求卓越、精益求精的价值观念，逐渐受到广泛关注。中国作为世界上最大的制造业国家之一，更需要倡导和弘扬工匠精神，以推动经济高质量发展。</w:t>
      </w:r>
    </w:p>
    <w:p w14:paraId="16E7E9B2" w14:textId="77777777" w:rsidR="009E477F" w:rsidRDefault="00000000">
      <w:pPr>
        <w:rPr>
          <w:sz w:val="28"/>
          <w:szCs w:val="28"/>
        </w:rPr>
      </w:pPr>
      <w:r>
        <w:rPr>
          <w:rFonts w:hint="eastAsia"/>
          <w:sz w:val="28"/>
          <w:szCs w:val="28"/>
        </w:rPr>
        <w:t>二、研究目的</w:t>
      </w:r>
    </w:p>
    <w:p w14:paraId="5C11185C" w14:textId="0381BB18" w:rsidR="009E477F" w:rsidRDefault="00000000" w:rsidP="00E50647">
      <w:pPr>
        <w:ind w:firstLineChars="200" w:firstLine="480"/>
        <w:rPr>
          <w:sz w:val="24"/>
          <w:szCs w:val="24"/>
        </w:rPr>
      </w:pPr>
      <w:r>
        <w:rPr>
          <w:rFonts w:hint="eastAsia"/>
          <w:sz w:val="24"/>
          <w:szCs w:val="24"/>
        </w:rPr>
        <w:t>本研究旨在探讨新时代工匠精神的当代价值以期为相关领域的研究和实践提供参考。</w:t>
      </w:r>
    </w:p>
    <w:p w14:paraId="16E06322" w14:textId="77777777" w:rsidR="009E477F" w:rsidRDefault="00000000">
      <w:pPr>
        <w:rPr>
          <w:sz w:val="28"/>
          <w:szCs w:val="28"/>
        </w:rPr>
      </w:pPr>
      <w:r>
        <w:rPr>
          <w:rFonts w:hint="eastAsia"/>
          <w:sz w:val="28"/>
          <w:szCs w:val="28"/>
        </w:rPr>
        <w:t>三、研究方法</w:t>
      </w:r>
    </w:p>
    <w:p w14:paraId="3947BD6F" w14:textId="77777777" w:rsidR="009E477F" w:rsidRDefault="00000000" w:rsidP="00E50647">
      <w:pPr>
        <w:ind w:firstLineChars="200" w:firstLine="480"/>
        <w:rPr>
          <w:sz w:val="24"/>
          <w:szCs w:val="24"/>
        </w:rPr>
      </w:pPr>
      <w:r>
        <w:rPr>
          <w:rFonts w:hint="eastAsia"/>
          <w:sz w:val="24"/>
          <w:szCs w:val="24"/>
        </w:rPr>
        <w:t>本研究采用文献综述和案例分析的方法，对工匠精神的历史演变、内涵特征及其在当代社会的意义进行深入分析。</w:t>
      </w:r>
    </w:p>
    <w:p w14:paraId="103B1A01" w14:textId="77777777" w:rsidR="009E477F" w:rsidRDefault="00000000">
      <w:pPr>
        <w:rPr>
          <w:sz w:val="28"/>
          <w:szCs w:val="28"/>
        </w:rPr>
      </w:pPr>
      <w:r>
        <w:rPr>
          <w:rFonts w:hint="eastAsia"/>
          <w:sz w:val="28"/>
          <w:szCs w:val="28"/>
        </w:rPr>
        <w:t>四、研究内容</w:t>
      </w:r>
    </w:p>
    <w:p w14:paraId="46614133" w14:textId="77777777" w:rsidR="009E477F" w:rsidRDefault="00000000">
      <w:pPr>
        <w:rPr>
          <w:sz w:val="24"/>
          <w:szCs w:val="24"/>
        </w:rPr>
      </w:pPr>
      <w:r>
        <w:rPr>
          <w:rFonts w:hint="eastAsia"/>
          <w:sz w:val="24"/>
          <w:szCs w:val="24"/>
        </w:rPr>
        <w:t>1.工匠精神的历史演变</w:t>
      </w:r>
    </w:p>
    <w:p w14:paraId="1C0F1B25" w14:textId="77777777" w:rsidR="009E477F" w:rsidRDefault="00000000" w:rsidP="00E50647">
      <w:pPr>
        <w:ind w:firstLineChars="200" w:firstLine="480"/>
        <w:rPr>
          <w:sz w:val="24"/>
          <w:szCs w:val="24"/>
        </w:rPr>
      </w:pPr>
      <w:r>
        <w:rPr>
          <w:rFonts w:hint="eastAsia"/>
          <w:sz w:val="24"/>
          <w:szCs w:val="24"/>
        </w:rPr>
        <w:t>工匠精神自古以来就存在于各行各业中，它是一种追求卓越、精益求精的精神状态。在古代，工匠们为了满足贵族阶层的奢侈需求，不断追求技艺的精湛和产品的完美。随着工业革命的到来，工匠精神逐渐被赋予了新的内涵，它不仅是对技艺的追求，更是对</w:t>
      </w:r>
      <w:r>
        <w:rPr>
          <w:rFonts w:hint="eastAsia"/>
          <w:sz w:val="24"/>
          <w:szCs w:val="24"/>
        </w:rPr>
        <w:lastRenderedPageBreak/>
        <w:t>工作态度的追求。在现代社会，随着消费者对于产品和服务质量的不断提高，工匠精神逐渐成为企业和个人发展的核心竞争力。</w:t>
      </w:r>
    </w:p>
    <w:p w14:paraId="0A911736" w14:textId="77777777" w:rsidR="009E477F" w:rsidRDefault="00000000">
      <w:pPr>
        <w:rPr>
          <w:sz w:val="24"/>
          <w:szCs w:val="24"/>
        </w:rPr>
      </w:pPr>
      <w:r>
        <w:rPr>
          <w:rFonts w:hint="eastAsia"/>
          <w:sz w:val="24"/>
          <w:szCs w:val="24"/>
        </w:rPr>
        <w:t>2.工匠精神的内涵特征</w:t>
      </w:r>
    </w:p>
    <w:p w14:paraId="7B343201" w14:textId="77777777" w:rsidR="009E477F" w:rsidRDefault="00000000" w:rsidP="00E50647">
      <w:pPr>
        <w:ind w:firstLineChars="200" w:firstLine="480"/>
        <w:rPr>
          <w:sz w:val="24"/>
          <w:szCs w:val="24"/>
        </w:rPr>
      </w:pPr>
      <w:r>
        <w:rPr>
          <w:rFonts w:hint="eastAsia"/>
          <w:sz w:val="24"/>
          <w:szCs w:val="24"/>
        </w:rPr>
        <w:t>工匠精神主要包括以下几个方面一是精益求精的态度，即追求产品的完美和极致；二是追求卓越的精神，即不断挑战自我、超越自我；三是创新创造的精神，即不断探索新的工艺和技术；四是诚信敬业的精神，即坚守职业道德、尽职尽责。</w:t>
      </w:r>
    </w:p>
    <w:p w14:paraId="1C6F43D5" w14:textId="77777777" w:rsidR="009E477F" w:rsidRDefault="00000000">
      <w:pPr>
        <w:rPr>
          <w:sz w:val="24"/>
          <w:szCs w:val="24"/>
        </w:rPr>
      </w:pPr>
      <w:r>
        <w:rPr>
          <w:rFonts w:hint="eastAsia"/>
          <w:sz w:val="24"/>
          <w:szCs w:val="24"/>
        </w:rPr>
        <w:t>3.工匠精神在当代社会的意义</w:t>
      </w:r>
    </w:p>
    <w:p w14:paraId="7389F268" w14:textId="77777777" w:rsidR="009E477F" w:rsidRDefault="00000000" w:rsidP="00E50647">
      <w:pPr>
        <w:ind w:firstLineChars="200" w:firstLine="480"/>
        <w:rPr>
          <w:sz w:val="24"/>
          <w:szCs w:val="24"/>
        </w:rPr>
      </w:pPr>
      <w:r>
        <w:rPr>
          <w:rFonts w:hint="eastAsia"/>
          <w:sz w:val="24"/>
          <w:szCs w:val="24"/>
        </w:rPr>
        <w:t>在新时代背景下，工匠精神具有以下重要意义：一是促进产业升级，提高产品质量和竞争力；二是提升就业质量，培养更多高素质技能人才；三是推动创新驱动发展，提高国家整体创新能力；四是传承中华优秀传统文化，弘扬民族精神。</w:t>
      </w:r>
    </w:p>
    <w:p w14:paraId="0E256A2F" w14:textId="77777777" w:rsidR="009E477F" w:rsidRDefault="00000000">
      <w:pPr>
        <w:rPr>
          <w:sz w:val="28"/>
          <w:szCs w:val="28"/>
        </w:rPr>
      </w:pPr>
      <w:r>
        <w:rPr>
          <w:rFonts w:hint="eastAsia"/>
          <w:sz w:val="28"/>
          <w:szCs w:val="28"/>
        </w:rPr>
        <w:t>五、研究结果</w:t>
      </w:r>
    </w:p>
    <w:p w14:paraId="4C673DDA" w14:textId="77777777" w:rsidR="009E477F" w:rsidRDefault="00000000" w:rsidP="00E50647">
      <w:pPr>
        <w:ind w:firstLineChars="200" w:firstLine="480"/>
        <w:rPr>
          <w:sz w:val="24"/>
          <w:szCs w:val="24"/>
        </w:rPr>
      </w:pPr>
      <w:r>
        <w:rPr>
          <w:rFonts w:hint="eastAsia"/>
          <w:sz w:val="24"/>
          <w:szCs w:val="24"/>
        </w:rPr>
        <w:t>本研究通过对工匠精神的历史演变、内涵特征及其在当代社会的意义的分析发观：新时代工匠精神具有促进产业升级、提升就业质量、推动创新驱动发展等重要价值。为了更好地弘扬工匠精神，需要政府、企业和社会各界共同努力：一是加强政策引导和支持；二是加强企业文化建设；三是加强教育培训和人才培养；四是加强宣传和推广工作。只有这样才能够让更多的人了解和认识到工匠精神的重要性并积极</w:t>
      </w:r>
      <w:proofErr w:type="gramStart"/>
      <w:r>
        <w:rPr>
          <w:rFonts w:hint="eastAsia"/>
          <w:sz w:val="24"/>
          <w:szCs w:val="24"/>
        </w:rPr>
        <w:t>践行</w:t>
      </w:r>
      <w:proofErr w:type="gramEnd"/>
      <w:r>
        <w:rPr>
          <w:rFonts w:hint="eastAsia"/>
          <w:sz w:val="24"/>
          <w:szCs w:val="24"/>
        </w:rPr>
        <w:t>它为推动经济高质量发展做出贡献。</w:t>
      </w:r>
    </w:p>
    <w:p w14:paraId="2FBCB78D" w14:textId="77777777" w:rsidR="009E477F" w:rsidRDefault="00000000">
      <w:pPr>
        <w:rPr>
          <w:sz w:val="28"/>
          <w:szCs w:val="28"/>
        </w:rPr>
      </w:pPr>
      <w:r>
        <w:rPr>
          <w:rFonts w:hint="eastAsia"/>
          <w:sz w:val="28"/>
          <w:szCs w:val="28"/>
        </w:rPr>
        <w:t>六、新时代工匠精神的内涵</w:t>
      </w:r>
    </w:p>
    <w:p w14:paraId="75DA7084" w14:textId="77777777" w:rsidR="009E477F" w:rsidRDefault="00000000" w:rsidP="00E50647">
      <w:pPr>
        <w:ind w:firstLineChars="200" w:firstLine="480"/>
        <w:rPr>
          <w:sz w:val="24"/>
          <w:szCs w:val="24"/>
        </w:rPr>
      </w:pPr>
      <w:r>
        <w:rPr>
          <w:rFonts w:hint="eastAsia"/>
          <w:sz w:val="24"/>
          <w:szCs w:val="24"/>
        </w:rPr>
        <w:t>新时代工匠精神是在传统工匠精神的基础上，融入了现代科技、创新和精益求精的新元素。它不仅要求工匠们具备精湛的技艺和品质,更要求他们不断创新，不断提高生产效率和质量，以适应现代化的生产需求。</w:t>
      </w:r>
    </w:p>
    <w:p w14:paraId="581B5F0E" w14:textId="77777777" w:rsidR="009E477F" w:rsidRDefault="00000000" w:rsidP="00E50647">
      <w:pPr>
        <w:rPr>
          <w:sz w:val="24"/>
          <w:szCs w:val="24"/>
        </w:rPr>
      </w:pPr>
      <w:r>
        <w:rPr>
          <w:rFonts w:hint="eastAsia"/>
          <w:sz w:val="24"/>
          <w:szCs w:val="24"/>
        </w:rPr>
        <w:t>新时代工匠精神的内涵主要包括以下几个方面:</w:t>
      </w:r>
    </w:p>
    <w:p w14:paraId="2D1A7387" w14:textId="77777777" w:rsidR="009E477F" w:rsidRDefault="00000000">
      <w:pPr>
        <w:rPr>
          <w:sz w:val="24"/>
          <w:szCs w:val="24"/>
        </w:rPr>
      </w:pPr>
      <w:r>
        <w:rPr>
          <w:rFonts w:hint="eastAsia"/>
          <w:sz w:val="24"/>
          <w:szCs w:val="24"/>
        </w:rPr>
        <w:lastRenderedPageBreak/>
        <w:t>1.精益求精。工匠们要不断追求卓越，追求完美，精益求精，以达</w:t>
      </w:r>
    </w:p>
    <w:p w14:paraId="6ACEDAE8" w14:textId="77777777" w:rsidR="009E477F" w:rsidRDefault="00000000">
      <w:pPr>
        <w:rPr>
          <w:sz w:val="24"/>
          <w:szCs w:val="24"/>
        </w:rPr>
      </w:pPr>
      <w:r>
        <w:rPr>
          <w:rFonts w:hint="eastAsia"/>
          <w:sz w:val="24"/>
          <w:szCs w:val="24"/>
        </w:rPr>
        <w:t>到更高的品质和更高的效率。</w:t>
      </w:r>
    </w:p>
    <w:p w14:paraId="1CB0E075" w14:textId="77777777" w:rsidR="009E477F" w:rsidRDefault="00000000">
      <w:pPr>
        <w:rPr>
          <w:sz w:val="24"/>
          <w:szCs w:val="24"/>
        </w:rPr>
      </w:pPr>
      <w:r>
        <w:rPr>
          <w:rFonts w:hint="eastAsia"/>
          <w:sz w:val="24"/>
          <w:szCs w:val="24"/>
        </w:rPr>
        <w:t>2.创新精神。工匠们要不断创新，在技术、工艺和管理等方面，提</w:t>
      </w:r>
    </w:p>
    <w:p w14:paraId="489FAAD1" w14:textId="77777777" w:rsidR="009E477F" w:rsidRDefault="00000000">
      <w:pPr>
        <w:rPr>
          <w:sz w:val="24"/>
          <w:szCs w:val="24"/>
        </w:rPr>
      </w:pPr>
      <w:r>
        <w:rPr>
          <w:rFonts w:hint="eastAsia"/>
          <w:sz w:val="24"/>
          <w:szCs w:val="24"/>
        </w:rPr>
        <w:t>高生产效率和质量。</w:t>
      </w:r>
    </w:p>
    <w:p w14:paraId="3068E440" w14:textId="77777777" w:rsidR="009E477F" w:rsidRDefault="00000000">
      <w:pPr>
        <w:rPr>
          <w:sz w:val="24"/>
          <w:szCs w:val="24"/>
        </w:rPr>
      </w:pPr>
      <w:r>
        <w:rPr>
          <w:rFonts w:hint="eastAsia"/>
          <w:sz w:val="24"/>
          <w:szCs w:val="24"/>
        </w:rPr>
        <w:t>3.工匠精神。工匠们要具备工匠精神，即“细节决定成败”的精神,</w:t>
      </w:r>
    </w:p>
    <w:p w14:paraId="43093A4D" w14:textId="77777777" w:rsidR="009E477F" w:rsidRDefault="00000000">
      <w:pPr>
        <w:rPr>
          <w:sz w:val="24"/>
          <w:szCs w:val="24"/>
        </w:rPr>
      </w:pPr>
      <w:r>
        <w:rPr>
          <w:rFonts w:hint="eastAsia"/>
          <w:sz w:val="24"/>
          <w:szCs w:val="24"/>
        </w:rPr>
        <w:t>注重每一个细节，做到精益求精。</w:t>
      </w:r>
    </w:p>
    <w:p w14:paraId="540E67A6" w14:textId="77777777" w:rsidR="009E477F" w:rsidRDefault="00000000">
      <w:pPr>
        <w:rPr>
          <w:sz w:val="24"/>
          <w:szCs w:val="24"/>
        </w:rPr>
      </w:pPr>
      <w:r>
        <w:rPr>
          <w:rFonts w:hint="eastAsia"/>
          <w:sz w:val="24"/>
          <w:szCs w:val="24"/>
        </w:rPr>
        <w:t>4.职业尊严。工匠们要具备职业尊严，以专业的态度和技能为自己的职业生涯赢得尊重和信任。</w:t>
      </w:r>
    </w:p>
    <w:p w14:paraId="47AB36AD" w14:textId="77777777" w:rsidR="009E477F" w:rsidRDefault="00000000">
      <w:pPr>
        <w:rPr>
          <w:sz w:val="28"/>
          <w:szCs w:val="28"/>
        </w:rPr>
      </w:pPr>
      <w:r>
        <w:rPr>
          <w:rFonts w:hint="eastAsia"/>
          <w:sz w:val="28"/>
          <w:szCs w:val="28"/>
        </w:rPr>
        <w:t>七、新时代工匠精神的现实意义</w:t>
      </w:r>
    </w:p>
    <w:p w14:paraId="3198D257" w14:textId="176F4A88" w:rsidR="009E477F" w:rsidRDefault="00000000" w:rsidP="00E50647">
      <w:pPr>
        <w:ind w:firstLineChars="200" w:firstLine="480"/>
        <w:rPr>
          <w:sz w:val="24"/>
          <w:szCs w:val="24"/>
        </w:rPr>
      </w:pPr>
      <w:r>
        <w:rPr>
          <w:rFonts w:hint="eastAsia"/>
          <w:sz w:val="24"/>
          <w:szCs w:val="24"/>
        </w:rPr>
        <w:t>新时代工匠精神的现实意义在于，它代表了中国制造业向高质量、高效率、高附加值的转变。具体表现在以下几个方面：</w:t>
      </w:r>
    </w:p>
    <w:p w14:paraId="37B3AC5E" w14:textId="2561CB73" w:rsidR="009E477F" w:rsidRDefault="00000000" w:rsidP="00E50647">
      <w:pPr>
        <w:ind w:firstLineChars="200" w:firstLine="480"/>
        <w:rPr>
          <w:sz w:val="24"/>
          <w:szCs w:val="24"/>
        </w:rPr>
      </w:pPr>
      <w:r>
        <w:rPr>
          <w:rFonts w:hint="eastAsia"/>
          <w:sz w:val="24"/>
          <w:szCs w:val="24"/>
        </w:rPr>
        <w:t>1.推动中国制造业转型升级。新时代工匠精神是实现中国制造业转型升级的重要力量，它鼓励工匠们不断创新，不断提高生产效率和质量，推动中国制造业向高质量、高效率、高附加值的方向发展。</w:t>
      </w:r>
    </w:p>
    <w:p w14:paraId="11CB6564" w14:textId="686841A9" w:rsidR="009E477F" w:rsidRDefault="00000000">
      <w:pPr>
        <w:rPr>
          <w:sz w:val="24"/>
          <w:szCs w:val="24"/>
        </w:rPr>
      </w:pPr>
      <w:r>
        <w:rPr>
          <w:rFonts w:hint="eastAsia"/>
          <w:sz w:val="24"/>
          <w:szCs w:val="24"/>
        </w:rPr>
        <w:t>2.提高中国制造业的竞争力。新时代工匠精神的推广和实践，可以提高中国制造业的竞争力，使中国制造业在全球市场中处于更加有利的地位。</w:t>
      </w:r>
    </w:p>
    <w:p w14:paraId="0F7179C0" w14:textId="02ABEFDA" w:rsidR="009E477F" w:rsidRDefault="00000000">
      <w:pPr>
        <w:rPr>
          <w:sz w:val="24"/>
          <w:szCs w:val="24"/>
        </w:rPr>
      </w:pPr>
      <w:r>
        <w:rPr>
          <w:rFonts w:hint="eastAsia"/>
          <w:sz w:val="24"/>
          <w:szCs w:val="24"/>
        </w:rPr>
        <w:t>3.培养高素质的工匠人才。新时代工匠精神的实践，可以培养出一批批高素质的工匠人才，为中国制造业的发展提供强有力的支撑。</w:t>
      </w:r>
    </w:p>
    <w:p w14:paraId="0F587160" w14:textId="5736ACB6" w:rsidR="009E477F" w:rsidRDefault="00E50647" w:rsidP="00E50647">
      <w:pPr>
        <w:tabs>
          <w:tab w:val="left" w:pos="312"/>
        </w:tabs>
        <w:rPr>
          <w:sz w:val="24"/>
          <w:szCs w:val="24"/>
        </w:rPr>
      </w:pPr>
      <w:r>
        <w:rPr>
          <w:rFonts w:hint="eastAsia"/>
          <w:sz w:val="24"/>
          <w:szCs w:val="24"/>
        </w:rPr>
        <w:t>4</w:t>
      </w:r>
      <w:r>
        <w:rPr>
          <w:sz w:val="24"/>
          <w:szCs w:val="24"/>
        </w:rPr>
        <w:t>.</w:t>
      </w:r>
      <w:r w:rsidR="00000000">
        <w:rPr>
          <w:rFonts w:hint="eastAsia"/>
          <w:sz w:val="24"/>
          <w:szCs w:val="24"/>
        </w:rPr>
        <w:t>提高产品质量和服务水平。新时代工匠精神的推广和实践，可以提高产品的质量和服务的水平，满足消费者对于高品质产品和服务的需求。</w:t>
      </w:r>
    </w:p>
    <w:p w14:paraId="4F02334F" w14:textId="77777777" w:rsidR="009E477F" w:rsidRDefault="00000000">
      <w:pPr>
        <w:rPr>
          <w:sz w:val="28"/>
          <w:szCs w:val="28"/>
        </w:rPr>
      </w:pPr>
      <w:r>
        <w:rPr>
          <w:rFonts w:hint="eastAsia"/>
          <w:sz w:val="28"/>
          <w:szCs w:val="28"/>
        </w:rPr>
        <w:t>八、新时代工匠精神的实践</w:t>
      </w:r>
    </w:p>
    <w:p w14:paraId="227749D3" w14:textId="77777777" w:rsidR="009E477F" w:rsidRDefault="00000000" w:rsidP="00E50647">
      <w:pPr>
        <w:ind w:firstLineChars="200" w:firstLine="480"/>
        <w:rPr>
          <w:sz w:val="24"/>
          <w:szCs w:val="24"/>
        </w:rPr>
      </w:pPr>
      <w:r>
        <w:rPr>
          <w:rFonts w:hint="eastAsia"/>
          <w:sz w:val="24"/>
          <w:szCs w:val="24"/>
        </w:rPr>
        <w:t>新时代工匠精神的实践，需要从多个方面入手，包括：</w:t>
      </w:r>
    </w:p>
    <w:p w14:paraId="2682F78D" w14:textId="731285E0" w:rsidR="009E477F" w:rsidRDefault="00000000" w:rsidP="00E50647">
      <w:pPr>
        <w:ind w:firstLineChars="200" w:firstLine="480"/>
        <w:rPr>
          <w:sz w:val="24"/>
          <w:szCs w:val="24"/>
        </w:rPr>
      </w:pPr>
      <w:r>
        <w:rPr>
          <w:rFonts w:hint="eastAsia"/>
          <w:sz w:val="24"/>
          <w:szCs w:val="24"/>
        </w:rPr>
        <w:lastRenderedPageBreak/>
        <w:t>1.注重技术创新。工匠们要不断学习新技术、新工艺，以提高自己的技能和创新能力。</w:t>
      </w:r>
    </w:p>
    <w:p w14:paraId="328E7266" w14:textId="28A6D8D7" w:rsidR="009E477F" w:rsidRDefault="00000000">
      <w:pPr>
        <w:rPr>
          <w:sz w:val="24"/>
          <w:szCs w:val="24"/>
        </w:rPr>
      </w:pPr>
      <w:r>
        <w:rPr>
          <w:rFonts w:hint="eastAsia"/>
          <w:sz w:val="24"/>
          <w:szCs w:val="24"/>
        </w:rPr>
        <w:t>2.关注产品质量。工匠们要注重产品质量，从每一个环节把控，做到精益求精。</w:t>
      </w:r>
    </w:p>
    <w:p w14:paraId="0910BA6A" w14:textId="23D96A54" w:rsidR="009E477F" w:rsidRDefault="00000000">
      <w:pPr>
        <w:rPr>
          <w:sz w:val="24"/>
          <w:szCs w:val="24"/>
        </w:rPr>
      </w:pPr>
      <w:r>
        <w:rPr>
          <w:rFonts w:hint="eastAsia"/>
          <w:sz w:val="24"/>
          <w:szCs w:val="24"/>
        </w:rPr>
        <w:t>3.提高生产效率。工匠们要注重生产效率，不断优化生产流程和工艺，提高生产效率和降低成本。</w:t>
      </w:r>
    </w:p>
    <w:p w14:paraId="6F6628E2" w14:textId="66D0D129" w:rsidR="009E477F" w:rsidRDefault="00000000">
      <w:pPr>
        <w:rPr>
          <w:sz w:val="24"/>
          <w:szCs w:val="24"/>
        </w:rPr>
      </w:pPr>
      <w:r>
        <w:rPr>
          <w:rFonts w:hint="eastAsia"/>
          <w:sz w:val="24"/>
          <w:szCs w:val="24"/>
        </w:rPr>
        <w:t>4.注重团队合作。工匠们要注重团队合作，加强协作，充分发挥团队的力量。</w:t>
      </w:r>
    </w:p>
    <w:p w14:paraId="223085D7" w14:textId="163FE226" w:rsidR="009E477F" w:rsidRDefault="00000000">
      <w:pPr>
        <w:rPr>
          <w:sz w:val="24"/>
          <w:szCs w:val="24"/>
        </w:rPr>
      </w:pPr>
      <w:r>
        <w:rPr>
          <w:rFonts w:hint="eastAsia"/>
          <w:sz w:val="24"/>
          <w:szCs w:val="24"/>
        </w:rPr>
        <w:t>5.弘扬工匠精神。工匠们要弘扬工匠精神，传承中华优秀传统文化,树立职业尊严，推动中国制造业向高质量、高效率、高附加值的方向发展。新时代工匠精神是推动中国制造业向高质量、高效率、高附加值的转变的重要力量。我们应该积极推广和</w:t>
      </w:r>
      <w:proofErr w:type="gramStart"/>
      <w:r>
        <w:rPr>
          <w:rFonts w:hint="eastAsia"/>
          <w:sz w:val="24"/>
          <w:szCs w:val="24"/>
        </w:rPr>
        <w:t>践行</w:t>
      </w:r>
      <w:proofErr w:type="gramEnd"/>
      <w:r>
        <w:rPr>
          <w:rFonts w:hint="eastAsia"/>
          <w:sz w:val="24"/>
          <w:szCs w:val="24"/>
        </w:rPr>
        <w:t>新时代工匠精神，为中国制造业的发展贡献力量。</w:t>
      </w:r>
    </w:p>
    <w:p w14:paraId="3A8B5529" w14:textId="77777777" w:rsidR="009E477F" w:rsidRDefault="00000000">
      <w:pPr>
        <w:rPr>
          <w:sz w:val="28"/>
          <w:szCs w:val="28"/>
        </w:rPr>
      </w:pPr>
      <w:r>
        <w:rPr>
          <w:rFonts w:hint="eastAsia"/>
          <w:sz w:val="28"/>
          <w:szCs w:val="28"/>
        </w:rPr>
        <w:t>九、新时代工匠精神的价值</w:t>
      </w:r>
    </w:p>
    <w:p w14:paraId="0E4EC763" w14:textId="77777777" w:rsidR="009E477F" w:rsidRDefault="00000000">
      <w:pPr>
        <w:rPr>
          <w:sz w:val="24"/>
          <w:szCs w:val="24"/>
        </w:rPr>
      </w:pPr>
      <w:r>
        <w:rPr>
          <w:rFonts w:hint="eastAsia"/>
          <w:sz w:val="24"/>
          <w:szCs w:val="24"/>
        </w:rPr>
        <w:t>新时代工匠精神的个人价值</w:t>
      </w:r>
    </w:p>
    <w:p w14:paraId="7F43CAFF" w14:textId="77777777" w:rsidR="009E477F" w:rsidRDefault="00000000" w:rsidP="00E50647">
      <w:pPr>
        <w:ind w:firstLineChars="200" w:firstLine="480"/>
        <w:rPr>
          <w:sz w:val="24"/>
          <w:szCs w:val="24"/>
        </w:rPr>
      </w:pPr>
      <w:r>
        <w:rPr>
          <w:rFonts w:hint="eastAsia"/>
          <w:sz w:val="24"/>
          <w:szCs w:val="24"/>
        </w:rPr>
        <w:t>1.提升职业素养：工匠精神要求在工作中注重细节和品质，追求卓越和完美，这有助于提升个人的职业素养和竞争力。</w:t>
      </w:r>
    </w:p>
    <w:p w14:paraId="66CF9504" w14:textId="77777777" w:rsidR="009E477F" w:rsidRDefault="00000000">
      <w:pPr>
        <w:rPr>
          <w:sz w:val="24"/>
          <w:szCs w:val="24"/>
        </w:rPr>
      </w:pPr>
      <w:r>
        <w:rPr>
          <w:rFonts w:hint="eastAsia"/>
          <w:sz w:val="24"/>
          <w:szCs w:val="24"/>
        </w:rPr>
        <w:t>2.实现自我价值：通过</w:t>
      </w:r>
      <w:proofErr w:type="gramStart"/>
      <w:r>
        <w:rPr>
          <w:rFonts w:hint="eastAsia"/>
          <w:sz w:val="24"/>
          <w:szCs w:val="24"/>
        </w:rPr>
        <w:t>践行</w:t>
      </w:r>
      <w:proofErr w:type="gramEnd"/>
      <w:r>
        <w:rPr>
          <w:rFonts w:hint="eastAsia"/>
          <w:sz w:val="24"/>
          <w:szCs w:val="24"/>
        </w:rPr>
        <w:t>工匠精神，个人可以在工作中不断追求进步和提高，实现自我价值和成就感。</w:t>
      </w:r>
    </w:p>
    <w:p w14:paraId="4494A85F" w14:textId="77777777" w:rsidR="009E477F" w:rsidRDefault="00000000">
      <w:pPr>
        <w:rPr>
          <w:sz w:val="24"/>
          <w:szCs w:val="24"/>
        </w:rPr>
      </w:pPr>
      <w:r>
        <w:rPr>
          <w:rFonts w:hint="eastAsia"/>
          <w:sz w:val="24"/>
          <w:szCs w:val="24"/>
        </w:rPr>
        <w:t>3.促进个人成长：工匠精神强调在工作中不断学习和探索新的方法和手段，这有助于促进个人的成长和发展。</w:t>
      </w:r>
    </w:p>
    <w:p w14:paraId="160C3043" w14:textId="77777777" w:rsidR="009E477F" w:rsidRDefault="00000000">
      <w:pPr>
        <w:rPr>
          <w:sz w:val="24"/>
          <w:szCs w:val="24"/>
        </w:rPr>
      </w:pPr>
      <w:r>
        <w:rPr>
          <w:rFonts w:hint="eastAsia"/>
          <w:sz w:val="24"/>
          <w:szCs w:val="24"/>
        </w:rPr>
        <w:t>新时代工匠精神的企业价值</w:t>
      </w:r>
    </w:p>
    <w:p w14:paraId="6CA43575" w14:textId="77777777" w:rsidR="009E477F" w:rsidRDefault="00000000" w:rsidP="00E50647">
      <w:pPr>
        <w:ind w:firstLineChars="200" w:firstLine="480"/>
        <w:rPr>
          <w:sz w:val="24"/>
          <w:szCs w:val="24"/>
        </w:rPr>
      </w:pPr>
      <w:r>
        <w:rPr>
          <w:rFonts w:hint="eastAsia"/>
          <w:sz w:val="24"/>
          <w:szCs w:val="24"/>
        </w:rPr>
        <w:t>1.提高产品质量：工匠精神要求在工作中注重细节和品质，追求卓越和完美，这有助于提高产品的质量和竞争力。</w:t>
      </w:r>
    </w:p>
    <w:p w14:paraId="72A3AF67" w14:textId="77777777" w:rsidR="009E477F" w:rsidRDefault="00000000">
      <w:pPr>
        <w:rPr>
          <w:sz w:val="24"/>
          <w:szCs w:val="24"/>
        </w:rPr>
      </w:pPr>
      <w:r>
        <w:rPr>
          <w:rFonts w:hint="eastAsia"/>
          <w:sz w:val="24"/>
          <w:szCs w:val="24"/>
        </w:rPr>
        <w:t>2.增强企业形象；</w:t>
      </w:r>
      <w:proofErr w:type="gramStart"/>
      <w:r>
        <w:rPr>
          <w:rFonts w:hint="eastAsia"/>
          <w:sz w:val="24"/>
          <w:szCs w:val="24"/>
        </w:rPr>
        <w:t>践行</w:t>
      </w:r>
      <w:proofErr w:type="gramEnd"/>
      <w:r>
        <w:rPr>
          <w:rFonts w:hint="eastAsia"/>
          <w:sz w:val="24"/>
          <w:szCs w:val="24"/>
        </w:rPr>
        <w:t>工匠精神的企业可以树立良好的企业形象和品牌形象，提高企业</w:t>
      </w:r>
      <w:r>
        <w:rPr>
          <w:rFonts w:hint="eastAsia"/>
          <w:sz w:val="24"/>
          <w:szCs w:val="24"/>
        </w:rPr>
        <w:lastRenderedPageBreak/>
        <w:t>的知名度和美誉度。</w:t>
      </w:r>
    </w:p>
    <w:p w14:paraId="0C8D03D3" w14:textId="77777777" w:rsidR="009E477F" w:rsidRDefault="00000000">
      <w:pPr>
        <w:rPr>
          <w:sz w:val="24"/>
          <w:szCs w:val="24"/>
        </w:rPr>
      </w:pPr>
      <w:r>
        <w:rPr>
          <w:rFonts w:hint="eastAsia"/>
          <w:sz w:val="24"/>
          <w:szCs w:val="24"/>
        </w:rPr>
        <w:t>3.推动企业发展：工匠精神强调在工作中注重创新和进步，这有助于推动企业的发展和创新。</w:t>
      </w:r>
    </w:p>
    <w:p w14:paraId="18D85D71" w14:textId="77777777" w:rsidR="009E477F" w:rsidRDefault="00000000">
      <w:pPr>
        <w:rPr>
          <w:sz w:val="24"/>
          <w:szCs w:val="24"/>
        </w:rPr>
      </w:pPr>
      <w:r>
        <w:rPr>
          <w:rFonts w:hint="eastAsia"/>
          <w:sz w:val="24"/>
          <w:szCs w:val="24"/>
        </w:rPr>
        <w:t>新时代工匠精神的社会价值</w:t>
      </w:r>
    </w:p>
    <w:p w14:paraId="3F857CD6" w14:textId="77777777" w:rsidR="009E477F" w:rsidRDefault="00000000" w:rsidP="00E50647">
      <w:pPr>
        <w:ind w:firstLineChars="200" w:firstLine="480"/>
        <w:rPr>
          <w:sz w:val="24"/>
          <w:szCs w:val="24"/>
        </w:rPr>
      </w:pPr>
      <w:r>
        <w:rPr>
          <w:rFonts w:hint="eastAsia"/>
          <w:sz w:val="24"/>
          <w:szCs w:val="24"/>
        </w:rPr>
        <w:t>1.促进经济发展：工匠精神有助于提高产品质量和服务水平，推动经济的发展和繁荣。</w:t>
      </w:r>
    </w:p>
    <w:p w14:paraId="7F12EDD6" w14:textId="77777777" w:rsidR="009E477F" w:rsidRDefault="00000000">
      <w:pPr>
        <w:rPr>
          <w:sz w:val="24"/>
          <w:szCs w:val="24"/>
        </w:rPr>
      </w:pPr>
      <w:r>
        <w:rPr>
          <w:rFonts w:hint="eastAsia"/>
          <w:sz w:val="24"/>
          <w:szCs w:val="24"/>
        </w:rPr>
        <w:t>2.提升社会文明程度：工匠精神是一种重要的社会价值观和品质，它可以提升社会的文明程度和道德水平。</w:t>
      </w:r>
    </w:p>
    <w:p w14:paraId="143B319E" w14:textId="77777777" w:rsidR="009E477F" w:rsidRDefault="00000000">
      <w:pPr>
        <w:rPr>
          <w:sz w:val="24"/>
          <w:szCs w:val="24"/>
        </w:rPr>
      </w:pPr>
      <w:r>
        <w:rPr>
          <w:rFonts w:hint="eastAsia"/>
          <w:sz w:val="24"/>
          <w:szCs w:val="24"/>
        </w:rPr>
        <w:t>3.推动社会进步：工匠精神强调在工作中注重创新和进步，这有助于推动社会的进步和发展。</w:t>
      </w:r>
    </w:p>
    <w:p w14:paraId="3DEB2C14" w14:textId="77777777" w:rsidR="009E477F" w:rsidRDefault="00000000">
      <w:pPr>
        <w:rPr>
          <w:sz w:val="24"/>
          <w:szCs w:val="24"/>
        </w:rPr>
      </w:pPr>
      <w:r>
        <w:rPr>
          <w:rFonts w:hint="eastAsia"/>
          <w:sz w:val="24"/>
          <w:szCs w:val="24"/>
        </w:rPr>
        <w:t>如何在新时代背景下培育和弘扬工匠精神</w:t>
      </w:r>
    </w:p>
    <w:p w14:paraId="0206BF28" w14:textId="77777777" w:rsidR="009E477F" w:rsidRDefault="00000000" w:rsidP="00E50647">
      <w:pPr>
        <w:ind w:firstLineChars="200" w:firstLine="480"/>
        <w:rPr>
          <w:sz w:val="24"/>
          <w:szCs w:val="24"/>
        </w:rPr>
      </w:pPr>
      <w:r>
        <w:rPr>
          <w:rFonts w:hint="eastAsia"/>
          <w:sz w:val="24"/>
          <w:szCs w:val="24"/>
        </w:rPr>
        <w:t>1.加强教育和培训：通过加强教育和培训，提高人们对工匠精神的认识和理解，培养人们的工匠精神和职业素养。</w:t>
      </w:r>
    </w:p>
    <w:p w14:paraId="57E0045F" w14:textId="77777777" w:rsidR="009E477F" w:rsidRDefault="00000000">
      <w:pPr>
        <w:rPr>
          <w:sz w:val="24"/>
          <w:szCs w:val="24"/>
        </w:rPr>
      </w:pPr>
      <w:r>
        <w:rPr>
          <w:rFonts w:hint="eastAsia"/>
          <w:sz w:val="24"/>
          <w:szCs w:val="24"/>
        </w:rPr>
        <w:t>2.树立榜样和典型：通过树立榜样和典型，让人们了解</w:t>
      </w:r>
      <w:proofErr w:type="gramStart"/>
      <w:r>
        <w:rPr>
          <w:rFonts w:hint="eastAsia"/>
          <w:sz w:val="24"/>
          <w:szCs w:val="24"/>
        </w:rPr>
        <w:t>践行</w:t>
      </w:r>
      <w:proofErr w:type="gramEnd"/>
      <w:r>
        <w:rPr>
          <w:rFonts w:hint="eastAsia"/>
          <w:sz w:val="24"/>
          <w:szCs w:val="24"/>
        </w:rPr>
        <w:t>工匠精神的优秀人物和事迹，激发人们的积极性和创造力。</w:t>
      </w:r>
    </w:p>
    <w:p w14:paraId="48149C1C" w14:textId="77777777" w:rsidR="009E477F" w:rsidRDefault="00000000">
      <w:pPr>
        <w:rPr>
          <w:sz w:val="24"/>
          <w:szCs w:val="24"/>
        </w:rPr>
      </w:pPr>
      <w:r>
        <w:rPr>
          <w:rFonts w:hint="eastAsia"/>
          <w:sz w:val="24"/>
          <w:szCs w:val="24"/>
        </w:rPr>
        <w:t>3.加强宣传和推广：通过加强宣传和推广，让更多的人了等工匠精神和其重要性，营造良好的社会氛围和文化环境。</w:t>
      </w:r>
    </w:p>
    <w:p w14:paraId="59B5C8B8" w14:textId="77777777" w:rsidR="009E477F" w:rsidRDefault="00000000">
      <w:pPr>
        <w:rPr>
          <w:sz w:val="28"/>
          <w:szCs w:val="28"/>
        </w:rPr>
      </w:pPr>
      <w:r>
        <w:rPr>
          <w:rFonts w:hint="eastAsia"/>
          <w:sz w:val="28"/>
          <w:szCs w:val="28"/>
        </w:rPr>
        <w:t>十、结论与展望</w:t>
      </w:r>
    </w:p>
    <w:p w14:paraId="2DE21FEC" w14:textId="77777777" w:rsidR="009E477F" w:rsidRDefault="00000000" w:rsidP="00E50647">
      <w:pPr>
        <w:ind w:firstLineChars="200" w:firstLine="480"/>
        <w:rPr>
          <w:sz w:val="24"/>
          <w:szCs w:val="24"/>
        </w:rPr>
      </w:pPr>
      <w:r>
        <w:rPr>
          <w:rFonts w:hint="eastAsia"/>
          <w:sz w:val="24"/>
          <w:szCs w:val="24"/>
        </w:rPr>
        <w:t>本文从新时代工匠精神的内涵、个人价值、企业价值和社会价值等方面进行了探讨。在新时代背景下，我们应该注重培育和弘扬工匠精神，提高个人职业素养和企业竞争力，推动社会进步和发展。展望未来，随着技术的不断进步和社会的发展变化，工匠精神将会更加重要和受到重视。我们应该继续加强研究和探索,不断完善和提高工匠精神的培育</w:t>
      </w:r>
      <w:r>
        <w:rPr>
          <w:rFonts w:hint="eastAsia"/>
          <w:sz w:val="24"/>
          <w:szCs w:val="24"/>
        </w:rPr>
        <w:lastRenderedPageBreak/>
        <w:t>和弘扬工作。</w:t>
      </w:r>
    </w:p>
    <w:sectPr w:rsidR="009E477F" w:rsidSect="007161E8">
      <w:footerReference w:type="default" r:id="rId10"/>
      <w:pgSz w:w="11906" w:h="16838" w:code="9"/>
      <w:pgMar w:top="1588" w:right="1134" w:bottom="1247"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4AC4A" w14:textId="77777777" w:rsidR="004E5198" w:rsidRDefault="004E5198">
      <w:r>
        <w:separator/>
      </w:r>
    </w:p>
  </w:endnote>
  <w:endnote w:type="continuationSeparator" w:id="0">
    <w:p w14:paraId="1EF22E74" w14:textId="77777777" w:rsidR="004E5198" w:rsidRDefault="004E5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3E9FD" w14:textId="77777777" w:rsidR="009E477F" w:rsidRDefault="00000000">
    <w:pPr>
      <w:pStyle w:val="a3"/>
    </w:pPr>
    <w:r>
      <w:rPr>
        <w:noProof/>
      </w:rPr>
      <mc:AlternateContent>
        <mc:Choice Requires="wps">
          <w:drawing>
            <wp:anchor distT="0" distB="0" distL="114300" distR="114300" simplePos="0" relativeHeight="251659264" behindDoc="0" locked="0" layoutInCell="1" allowOverlap="1" wp14:anchorId="1BBDD037" wp14:editId="5BE98DE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9F561B6" w14:textId="77777777" w:rsidR="009E477F" w:rsidRDefault="00000000">
                          <w:pPr>
                            <w:pStyle w:val="a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BBDD037"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29F561B6" w14:textId="77777777" w:rsidR="009E477F" w:rsidRDefault="00000000">
                    <w:pPr>
                      <w:pStyle w:val="a3"/>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BF59E" w14:textId="77777777" w:rsidR="004E5198" w:rsidRDefault="004E5198">
      <w:r>
        <w:separator/>
      </w:r>
    </w:p>
  </w:footnote>
  <w:footnote w:type="continuationSeparator" w:id="0">
    <w:p w14:paraId="5C9C92E6" w14:textId="77777777" w:rsidR="004E5198" w:rsidRDefault="004E51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569741"/>
    <w:multiLevelType w:val="singleLevel"/>
    <w:tmpl w:val="35569741"/>
    <w:lvl w:ilvl="0">
      <w:start w:val="4"/>
      <w:numFmt w:val="decimal"/>
      <w:lvlText w:val="%1."/>
      <w:lvlJc w:val="left"/>
      <w:pPr>
        <w:tabs>
          <w:tab w:val="left" w:pos="312"/>
        </w:tabs>
      </w:pPr>
    </w:lvl>
  </w:abstractNum>
  <w:num w:numId="1" w16cid:durableId="2014213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ZjNmQ1Y2U2YWNmNzAyZGMzYzFlNjA0NDBlNmNkYWIifQ=="/>
  </w:docVars>
  <w:rsids>
    <w:rsidRoot w:val="002930AB"/>
    <w:rsid w:val="000372A0"/>
    <w:rsid w:val="002930AB"/>
    <w:rsid w:val="004E5198"/>
    <w:rsid w:val="004F725A"/>
    <w:rsid w:val="007161E8"/>
    <w:rsid w:val="00871248"/>
    <w:rsid w:val="009E477F"/>
    <w:rsid w:val="009F6A59"/>
    <w:rsid w:val="00E50647"/>
    <w:rsid w:val="2E6D0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01CCB"/>
  <w15:docId w15:val="{B96F47B4-D743-4E98-92A5-878E8B504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pPr>
      <w:tabs>
        <w:tab w:val="center" w:pos="4153"/>
        <w:tab w:val="right" w:pos="8306"/>
      </w:tabs>
      <w:snapToGrid w:val="0"/>
      <w:jc w:val="left"/>
    </w:pPr>
    <w:rPr>
      <w:sz w:val="18"/>
    </w:rPr>
  </w:style>
  <w:style w:type="paragraph" w:styleId="a4">
    <w:name w:val="header"/>
    <w:basedOn w:val="a"/>
    <w:uiPriority w:val="99"/>
    <w:semiHidden/>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uiPriority w:val="9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11BE1A-4C76-463F-BA76-CB5B7E7F6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爽 高</dc:creator>
  <cp:lastModifiedBy>爽 高</cp:lastModifiedBy>
  <cp:revision>3</cp:revision>
  <dcterms:created xsi:type="dcterms:W3CDTF">2023-12-13T04:56:00Z</dcterms:created>
  <dcterms:modified xsi:type="dcterms:W3CDTF">2023-12-13T11:41:00Z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6A0D8294E06343139B0A6019142C44AB_12</vt:lpwstr>
  </property>
</Properties>
</file>