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630774"/>
        <w:docPartObj>
          <w:docPartGallery w:val="Cover Pages"/>
          <w:docPartUnique/>
        </w:docPartObj>
      </w:sdtPr>
      <w:sdtContent>
        <w:p w:rsidR="004A40C8" w:rsidRDefault="004A40C8"/>
        <w:p w:rsidR="004A40C8" w:rsidRDefault="00BA67F6">
          <w:r>
            <w:rPr>
              <w:noProof/>
            </w:rPr>
            <w:pict>
              <v:group id="_x0000_s1026" style="position:absolute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Εταιρεία"/>
                          <w:id w:val="15866524"/>
                          <w:placeholder>
                            <w:docPart w:val="4EF0E1BD7CE248E4AAEFC183166728C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A40C8" w:rsidRDefault="004A40C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Πανεπιστήμιο Μακεδονίας</w:t>
                            </w:r>
                          </w:p>
                        </w:sdtContent>
                      </w:sdt>
                      <w:p w:rsidR="004A40C8" w:rsidRDefault="004A40C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Έτος"/>
                          <w:id w:val="18366977"/>
                          <w:placeholder>
                            <w:docPart w:val="4D662D51E5F645FBBB6C0B191E04276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"/>
                            <w:lid w:val="el-G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A40C8" w:rsidRDefault="00A1431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Τίτλος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A40C8" w:rsidRDefault="004A40C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4A40C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Άσκηση Πρώτη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Υπότιτλος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A40C8" w:rsidRDefault="004A40C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Εισαγωγή στα πληροφοριακά συστήματα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Συντάκτης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A40C8" w:rsidRDefault="004A40C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Κοκοβίδης Συμεών 61/13</w:t>
                            </w:r>
                          </w:p>
                        </w:sdtContent>
                      </w:sdt>
                      <w:p w:rsidR="004A40C8" w:rsidRDefault="004A40C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A40C8" w:rsidRDefault="004A40C8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br w:type="page"/>
          </w:r>
        </w:p>
      </w:sdtContent>
    </w:sdt>
    <w:p w:rsidR="00B70931" w:rsidRDefault="00B70931" w:rsidP="00B70931">
      <w:pPr>
        <w:pStyle w:val="Default"/>
        <w:jc w:val="center"/>
      </w:pPr>
      <w:r>
        <w:lastRenderedPageBreak/>
        <w:t>Τμήμα Οργάνωσης και Διοίκησης Επιχειρήσεων</w:t>
      </w:r>
    </w:p>
    <w:p w:rsidR="00B70931" w:rsidRPr="00B70931" w:rsidRDefault="00B70931" w:rsidP="00B70931">
      <w:pPr>
        <w:pStyle w:val="Default"/>
        <w:jc w:val="both"/>
        <w:rPr>
          <w:rFonts w:ascii="Georgia" w:hAnsi="Georgia"/>
          <w:sz w:val="28"/>
          <w:szCs w:val="28"/>
        </w:rPr>
      </w:pPr>
      <w:r w:rsidRPr="00B70931">
        <w:rPr>
          <w:rFonts w:ascii="Georgia" w:hAnsi="Georgia"/>
          <w:bCs/>
          <w:strike/>
        </w:rPr>
        <w:br/>
        <w:t>«</w:t>
      </w:r>
      <w:r w:rsidRPr="00B70931">
        <w:rPr>
          <w:rFonts w:ascii="Georgia" w:hAnsi="Georgia"/>
          <w:bCs/>
          <w:strike/>
          <w:sz w:val="28"/>
          <w:szCs w:val="28"/>
        </w:rPr>
        <w:t xml:space="preserve">Η </w:t>
      </w:r>
      <w:r w:rsidRPr="00B70931">
        <w:rPr>
          <w:rFonts w:ascii="Georgia" w:hAnsi="Georgia"/>
          <w:b/>
          <w:bCs/>
          <w:strike/>
          <w:sz w:val="28"/>
          <w:szCs w:val="28"/>
        </w:rPr>
        <w:t xml:space="preserve">Γενική </w:t>
      </w:r>
      <w:r w:rsidRPr="00B70931">
        <w:rPr>
          <w:rFonts w:ascii="Georgia" w:hAnsi="Georgia"/>
          <w:bCs/>
          <w:strike/>
          <w:sz w:val="28"/>
          <w:szCs w:val="28"/>
        </w:rPr>
        <w:t>(</w:t>
      </w:r>
      <w:r w:rsidRPr="00B70931">
        <w:rPr>
          <w:rFonts w:ascii="Georgia" w:hAnsi="Georgia"/>
          <w:bCs/>
          <w:i/>
          <w:strike/>
          <w:sz w:val="28"/>
          <w:szCs w:val="28"/>
        </w:rPr>
        <w:t>General</w:t>
      </w:r>
      <w:r w:rsidRPr="00B70931">
        <w:rPr>
          <w:rFonts w:ascii="Georgia" w:hAnsi="Georgia"/>
          <w:bCs/>
          <w:strike/>
          <w:sz w:val="28"/>
          <w:szCs w:val="28"/>
        </w:rPr>
        <w:t>) μορφή αριθμών είναι η προεπιλεγμένη μορφή</w:t>
      </w:r>
      <w:r w:rsidRPr="00B70931">
        <w:rPr>
          <w:rFonts w:ascii="Georgia" w:hAnsi="Georgia"/>
          <w:bCs/>
          <w:sz w:val="28"/>
          <w:szCs w:val="28"/>
        </w:rPr>
        <w:t xml:space="preserve"> αριθμών. Συνήθως, οτιδήποτε </w:t>
      </w:r>
      <w:r w:rsidRPr="00B70931">
        <w:rPr>
          <w:rFonts w:ascii="Georgia" w:hAnsi="Georgia"/>
          <w:bCs/>
          <w:sz w:val="28"/>
          <w:szCs w:val="28"/>
          <w:u w:val="single"/>
        </w:rPr>
        <w:t>πληκτρολογούμε</w:t>
      </w:r>
      <w:r w:rsidRPr="00B70931">
        <w:rPr>
          <w:rFonts w:ascii="Georgia" w:hAnsi="Georgia"/>
          <w:bCs/>
          <w:sz w:val="28"/>
          <w:szCs w:val="28"/>
        </w:rPr>
        <w:t xml:space="preserve"> σε ένα κελί που μορφοποιείται με τη Γενική μορφή αριθμού, έτσι και εμφανίζεται. Σε ορισμένες περιπτώσεις όμως, η Γενική μορφή αριθμού αλλάζει την εμφάνιση των αριθμών. Για παράδειγμα, εάν το κελί δεν έχει το απαραίτητο πλάτος για την εμφάνιση ολόκληρου του αριθμού, η Γενική μορφή αριθμών στρογγυλοποιεί τους αριθμούς Α</w:t>
      </w:r>
      <w:r>
        <w:rPr>
          <w:rFonts w:ascii="Georgia" w:hAnsi="Georgia"/>
          <w:bCs/>
          <w:sz w:val="28"/>
          <w:szCs w:val="28"/>
          <w:vertAlign w:val="superscript"/>
          <w:lang w:val="en-US"/>
        </w:rPr>
        <w:t>x</w:t>
      </w:r>
      <w:r w:rsidRPr="00B70931">
        <w:rPr>
          <w:rFonts w:ascii="Georgia" w:hAnsi="Georgia"/>
          <w:bCs/>
          <w:sz w:val="28"/>
          <w:szCs w:val="28"/>
        </w:rPr>
        <w:t xml:space="preserve"> και Α</w:t>
      </w:r>
      <w:r w:rsidRPr="00B70931">
        <w:rPr>
          <w:rFonts w:ascii="Georgia" w:hAnsi="Georgia"/>
          <w:bCs/>
          <w:sz w:val="28"/>
          <w:szCs w:val="28"/>
          <w:vertAlign w:val="subscript"/>
        </w:rPr>
        <w:t>ι</w:t>
      </w:r>
      <w:r w:rsidRPr="00B70931">
        <w:rPr>
          <w:rFonts w:ascii="Georgia" w:hAnsi="Georgia"/>
          <w:bCs/>
          <w:sz w:val="28"/>
          <w:szCs w:val="28"/>
        </w:rPr>
        <w:t xml:space="preserve">.» </w:t>
      </w:r>
    </w:p>
    <w:p w:rsidR="00B70931" w:rsidRDefault="00B70931">
      <w:pPr>
        <w:rPr>
          <w:rFonts w:ascii="Georgia" w:hAnsi="Georgia"/>
          <w:sz w:val="28"/>
          <w:szCs w:val="28"/>
        </w:rPr>
      </w:pPr>
      <w:r w:rsidRPr="00B70931">
        <w:rPr>
          <w:rFonts w:ascii="Georgia" w:hAnsi="Georgia"/>
          <w:sz w:val="28"/>
          <w:szCs w:val="28"/>
        </w:rPr>
        <w:t xml:space="preserve"> </w:t>
      </w:r>
    </w:p>
    <w:p w:rsidR="00B70931" w:rsidRDefault="00B7093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:rsidR="004A40C8" w:rsidRDefault="004A40C8">
      <w:pPr>
        <w:rPr>
          <w:rFonts w:ascii="Georgia" w:hAnsi="Georgia"/>
          <w:bCs/>
          <w:strike/>
        </w:rPr>
        <w:sectPr w:rsidR="004A40C8" w:rsidSect="00A1431C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start="0"/>
          <w:cols w:space="720"/>
          <w:noEndnote/>
          <w:titlePg/>
          <w:docGrid w:linePitch="299"/>
        </w:sectPr>
      </w:pPr>
    </w:p>
    <w:p w:rsidR="0093624C" w:rsidRPr="00B70931" w:rsidRDefault="004A40C8" w:rsidP="004A40C8">
      <w:pPr>
        <w:jc w:val="center"/>
        <w:rPr>
          <w:rFonts w:ascii="Georgia" w:hAnsi="Georgia"/>
          <w:sz w:val="28"/>
          <w:szCs w:val="28"/>
        </w:rPr>
      </w:pPr>
      <w:r w:rsidRPr="00B70931">
        <w:rPr>
          <w:rFonts w:ascii="Georgia" w:hAnsi="Georgia"/>
          <w:bCs/>
          <w:strike/>
        </w:rPr>
        <w:lastRenderedPageBreak/>
        <w:t>«</w:t>
      </w:r>
      <w:r w:rsidRPr="00B70931">
        <w:rPr>
          <w:rFonts w:ascii="Georgia" w:hAnsi="Georgia"/>
          <w:bCs/>
          <w:strike/>
          <w:sz w:val="28"/>
          <w:szCs w:val="28"/>
        </w:rPr>
        <w:t xml:space="preserve">Η </w:t>
      </w:r>
      <w:r w:rsidRPr="00B70931">
        <w:rPr>
          <w:rFonts w:ascii="Georgia" w:hAnsi="Georgia"/>
          <w:b/>
          <w:bCs/>
          <w:strike/>
          <w:sz w:val="28"/>
          <w:szCs w:val="28"/>
        </w:rPr>
        <w:t xml:space="preserve">Γενική </w:t>
      </w:r>
      <w:r w:rsidRPr="00B70931">
        <w:rPr>
          <w:rFonts w:ascii="Georgia" w:hAnsi="Georgia"/>
          <w:bCs/>
          <w:strike/>
          <w:sz w:val="28"/>
          <w:szCs w:val="28"/>
        </w:rPr>
        <w:t>(</w:t>
      </w:r>
      <w:r w:rsidRPr="00B70931">
        <w:rPr>
          <w:rFonts w:ascii="Georgia" w:hAnsi="Georgia"/>
          <w:bCs/>
          <w:i/>
          <w:strike/>
          <w:sz w:val="28"/>
          <w:szCs w:val="28"/>
        </w:rPr>
        <w:t>General</w:t>
      </w:r>
      <w:r w:rsidRPr="00B70931">
        <w:rPr>
          <w:rFonts w:ascii="Georgia" w:hAnsi="Georgia"/>
          <w:bCs/>
          <w:strike/>
          <w:sz w:val="28"/>
          <w:szCs w:val="28"/>
        </w:rPr>
        <w:t>) μορφή αριθμών είναι η προεπιλεγμένη μορφή</w:t>
      </w:r>
      <w:r w:rsidRPr="00B70931">
        <w:rPr>
          <w:rFonts w:ascii="Georgia" w:hAnsi="Georgia"/>
          <w:bCs/>
          <w:sz w:val="28"/>
          <w:szCs w:val="28"/>
        </w:rPr>
        <w:t xml:space="preserve"> αριθμών. Συνήθως, οτιδήποτε </w:t>
      </w:r>
      <w:r w:rsidRPr="00B70931">
        <w:rPr>
          <w:rFonts w:ascii="Georgia" w:hAnsi="Georgia"/>
          <w:bCs/>
          <w:sz w:val="28"/>
          <w:szCs w:val="28"/>
          <w:u w:val="single"/>
        </w:rPr>
        <w:t>πληκτρολογούμε</w:t>
      </w:r>
      <w:r w:rsidRPr="00B70931">
        <w:rPr>
          <w:rFonts w:ascii="Georgia" w:hAnsi="Georgia"/>
          <w:bCs/>
          <w:sz w:val="28"/>
          <w:szCs w:val="28"/>
        </w:rPr>
        <w:t xml:space="preserve"> σε ένα κελί που μορφοποιείται με τη Γενική μορφή αριθμού, έτσι και εμφανίζεται. Σε ορισμένες περιπτώσεις όμως, η Γενική μορφή αριθμού αλλάζει την εμφάνιση των αριθμών. Για παράδειγμα, εάν το κελί δεν έχει το απαραίτητο πλάτος για την εμφάνιση ολόκληρου του αριθμού, η Γενική μορφή αριθμών στρογγυλοποιεί τους αριθμούς Α</w:t>
      </w:r>
      <w:r>
        <w:rPr>
          <w:rFonts w:ascii="Georgia" w:hAnsi="Georgia"/>
          <w:bCs/>
          <w:sz w:val="28"/>
          <w:szCs w:val="28"/>
          <w:vertAlign w:val="superscript"/>
          <w:lang w:val="en-US"/>
        </w:rPr>
        <w:t>x</w:t>
      </w:r>
      <w:r w:rsidRPr="00B70931">
        <w:rPr>
          <w:rFonts w:ascii="Georgia" w:hAnsi="Georgia"/>
          <w:bCs/>
          <w:sz w:val="28"/>
          <w:szCs w:val="28"/>
        </w:rPr>
        <w:t xml:space="preserve"> και Α</w:t>
      </w:r>
      <w:r w:rsidRPr="00B70931">
        <w:rPr>
          <w:rFonts w:ascii="Georgia" w:hAnsi="Georgia"/>
          <w:bCs/>
          <w:sz w:val="28"/>
          <w:szCs w:val="28"/>
          <w:vertAlign w:val="subscript"/>
        </w:rPr>
        <w:t>ι</w:t>
      </w:r>
      <w:r w:rsidRPr="00B70931">
        <w:rPr>
          <w:rFonts w:ascii="Georgia" w:hAnsi="Georgia"/>
          <w:bCs/>
          <w:sz w:val="28"/>
          <w:szCs w:val="28"/>
        </w:rPr>
        <w:t>.»</w:t>
      </w:r>
    </w:p>
    <w:sectPr w:rsidR="0093624C" w:rsidRPr="00B70931" w:rsidSect="004A40C8">
      <w:footerReference w:type="default" r:id="rId10"/>
      <w:type w:val="evenPage"/>
      <w:pgSz w:w="11907" w:h="8391" w:orient="landscape" w:code="11"/>
      <w:pgMar w:top="1800" w:right="1440" w:bottom="180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E35" w:rsidRDefault="00593E35" w:rsidP="00B70931">
      <w:pPr>
        <w:spacing w:after="0" w:line="240" w:lineRule="auto"/>
      </w:pPr>
      <w:r>
        <w:separator/>
      </w:r>
    </w:p>
  </w:endnote>
  <w:endnote w:type="continuationSeparator" w:id="0">
    <w:p w:rsidR="00593E35" w:rsidRDefault="00593E35" w:rsidP="00B7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0C8" w:rsidRDefault="004A40C8">
    <w:pPr>
      <w:pStyle w:val="a4"/>
    </w:pPr>
    <w: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0789"/>
      <w:docPartObj>
        <w:docPartGallery w:val="Page Numbers (Bottom of Page)"/>
        <w:docPartUnique/>
      </w:docPartObj>
    </w:sdtPr>
    <w:sdtContent>
      <w:p w:rsidR="004A40C8" w:rsidRDefault="004A40C8">
        <w:pPr>
          <w:pStyle w:val="a4"/>
          <w:jc w:val="center"/>
        </w:pPr>
        <w:r>
          <w:t>1</w:t>
        </w:r>
      </w:p>
    </w:sdtContent>
  </w:sdt>
  <w:p w:rsidR="00B70931" w:rsidRDefault="00B7093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0801"/>
      <w:docPartObj>
        <w:docPartGallery w:val="Page Numbers (Bottom of Page)"/>
        <w:docPartUnique/>
      </w:docPartObj>
    </w:sdtPr>
    <w:sdtContent>
      <w:p w:rsidR="004A40C8" w:rsidRDefault="004A40C8">
        <w:pPr>
          <w:pStyle w:val="a4"/>
          <w:jc w:val="center"/>
        </w:pPr>
        <w:r>
          <w:t>2</w:t>
        </w:r>
      </w:p>
    </w:sdtContent>
  </w:sdt>
  <w:p w:rsidR="004A40C8" w:rsidRDefault="004A40C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E35" w:rsidRDefault="00593E35" w:rsidP="00B70931">
      <w:pPr>
        <w:spacing w:after="0" w:line="240" w:lineRule="auto"/>
      </w:pPr>
      <w:r>
        <w:separator/>
      </w:r>
    </w:p>
  </w:footnote>
  <w:footnote w:type="continuationSeparator" w:id="0">
    <w:p w:rsidR="00593E35" w:rsidRDefault="00593E35" w:rsidP="00B70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BEA"/>
    <w:rsid w:val="004A40C8"/>
    <w:rsid w:val="00593E35"/>
    <w:rsid w:val="005C673F"/>
    <w:rsid w:val="0093624C"/>
    <w:rsid w:val="00A1431C"/>
    <w:rsid w:val="00B70931"/>
    <w:rsid w:val="00BA67F6"/>
    <w:rsid w:val="00D34BEA"/>
    <w:rsid w:val="00E04403"/>
    <w:rsid w:val="00F6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0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709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B70931"/>
  </w:style>
  <w:style w:type="paragraph" w:styleId="a4">
    <w:name w:val="footer"/>
    <w:basedOn w:val="a"/>
    <w:link w:val="Char0"/>
    <w:uiPriority w:val="99"/>
    <w:unhideWhenUsed/>
    <w:rsid w:val="00B709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B70931"/>
  </w:style>
  <w:style w:type="paragraph" w:styleId="a5">
    <w:name w:val="Balloon Text"/>
    <w:basedOn w:val="a"/>
    <w:link w:val="Char1"/>
    <w:uiPriority w:val="99"/>
    <w:semiHidden/>
    <w:unhideWhenUsed/>
    <w:rsid w:val="004A4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4A4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2914"/>
    <w:rsid w:val="000050C1"/>
    <w:rsid w:val="00092914"/>
    <w:rsid w:val="0090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F0E1BD7CE248E4AAEFC183166728C1">
    <w:name w:val="4EF0E1BD7CE248E4AAEFC183166728C1"/>
    <w:rsid w:val="00092914"/>
  </w:style>
  <w:style w:type="paragraph" w:customStyle="1" w:styleId="4D662D51E5F645FBBB6C0B191E04276D">
    <w:name w:val="4D662D51E5F645FBBB6C0B191E04276D"/>
    <w:rsid w:val="00092914"/>
  </w:style>
  <w:style w:type="paragraph" w:customStyle="1" w:styleId="4D4CDD9F59E341058C00FD6AF011779A">
    <w:name w:val="4D4CDD9F59E341058C00FD6AF011779A"/>
    <w:rsid w:val="00092914"/>
  </w:style>
  <w:style w:type="paragraph" w:customStyle="1" w:styleId="A5B84A1E23DC4278959A1DE10B875D22">
    <w:name w:val="A5B84A1E23DC4278959A1DE10B875D22"/>
    <w:rsid w:val="00092914"/>
  </w:style>
  <w:style w:type="paragraph" w:customStyle="1" w:styleId="EE465C5427CD410FB342FDE210865BC5">
    <w:name w:val="EE465C5427CD410FB342FDE210865BC5"/>
    <w:rsid w:val="000929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6F8C9-53FD-4D02-9E5A-B3C9CD15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Πανεπιστήμιο Μακεδονίας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Άσκηση Πρώτη</dc:title>
  <dc:subject>Εισαγωγή στα πληροφοριακά συστήματα</dc:subject>
  <dc:creator>Κοκοβίδης Συμεών 61/13</dc:creator>
  <cp:keywords/>
  <dc:description/>
  <cp:lastModifiedBy>student</cp:lastModifiedBy>
  <cp:revision>3</cp:revision>
  <dcterms:created xsi:type="dcterms:W3CDTF">2013-02-14T12:00:00Z</dcterms:created>
  <dcterms:modified xsi:type="dcterms:W3CDTF">2013-02-14T12:46:00Z</dcterms:modified>
</cp:coreProperties>
</file>