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B1" w:rsidRPr="00B511B1" w:rsidRDefault="00B511B1" w:rsidP="00B511B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Σκεπτικό</w:t>
      </w:r>
    </w:p>
    <w:p w:rsidR="00B511B1" w:rsidRPr="00B511B1" w:rsidRDefault="00B511B1" w:rsidP="00B511B1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Οι εκδόσεις Λουκέρνη δεν εκδίδουν κάτι που να απευθύνεται σε νέους ενήλικες</w:t>
      </w:r>
    </w:p>
    <w:p w:rsidR="00B511B1" w:rsidRPr="00B511B1" w:rsidRDefault="00B511B1" w:rsidP="00B511B1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Οι σειρές φαντασίας έχουν σημειώσει επιτυχία σε αυτή τη δύσκολη αγορά</w:t>
      </w:r>
    </w:p>
    <w:p w:rsidR="00B511B1" w:rsidRPr="00B511B1" w:rsidRDefault="00B511B1" w:rsidP="00B511B1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Οι πελάτες στρέφονται σε άλλους εκδοτικούς οίκους για να καλύψουν τις απαιτήσεις</w:t>
      </w:r>
    </w:p>
    <w:p w:rsidR="00B511B1" w:rsidRP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B511B1" w:rsidRPr="00B511B1" w:rsidRDefault="00B511B1" w:rsidP="00B511B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Χαρακτήρες μιας επιτυχημένης σειράς φαντασίας</w:t>
      </w:r>
    </w:p>
    <w:p w:rsidR="00B511B1" w:rsidRPr="00B511B1" w:rsidRDefault="00B511B1" w:rsidP="00B511B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Ένας ήρωας</w:t>
      </w:r>
    </w:p>
    <w:p w:rsidR="00B511B1" w:rsidRPr="00B511B1" w:rsidRDefault="00B511B1" w:rsidP="00B511B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Ένας σύμμαχος</w:t>
      </w:r>
    </w:p>
    <w:p w:rsidR="00B511B1" w:rsidRPr="00B511B1" w:rsidRDefault="00B511B1" w:rsidP="00B511B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Ένας μέντορας</w:t>
      </w:r>
    </w:p>
    <w:p w:rsidR="00B511B1" w:rsidRPr="00B511B1" w:rsidRDefault="00B511B1" w:rsidP="00B511B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Ένας εχθρός</w:t>
      </w:r>
    </w:p>
    <w:p w:rsidR="00B511B1" w:rsidRPr="00B511B1" w:rsidRDefault="00B511B1" w:rsidP="00B511B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Στοιχεία της υπόθεσης μιας επιτυχημένης σειράς φαντασίας</w:t>
      </w:r>
    </w:p>
    <w:p w:rsidR="00B511B1" w:rsidRPr="00B511B1" w:rsidRDefault="00B511B1" w:rsidP="00B511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Ένα πρόβλημα</w:t>
      </w:r>
    </w:p>
    <w:p w:rsidR="00B511B1" w:rsidRPr="00B511B1" w:rsidRDefault="00B511B1" w:rsidP="00B511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Μια ικανότητα ή δύναμη</w:t>
      </w:r>
    </w:p>
    <w:p w:rsidR="00B511B1" w:rsidRPr="00B511B1" w:rsidRDefault="00B511B1" w:rsidP="00B511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Μια σειρά γεγονότων</w:t>
      </w:r>
    </w:p>
    <w:p w:rsidR="00B511B1" w:rsidRPr="00B511B1" w:rsidRDefault="00B511B1" w:rsidP="00B511B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 ήρωας</w:t>
      </w:r>
    </w:p>
    <w:p w:rsidR="00B511B1" w:rsidRPr="00B511B1" w:rsidRDefault="00B511B1" w:rsidP="00B511B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Απρόθυμος επαναστάτης</w:t>
      </w:r>
    </w:p>
    <w:p w:rsidR="00B511B1" w:rsidRPr="00B511B1" w:rsidRDefault="00B511B1" w:rsidP="00B511B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Προκαλεί ενστικτωδώς τη συμπάθεια</w:t>
      </w:r>
    </w:p>
    <w:p w:rsidR="00B511B1" w:rsidRPr="00B511B1" w:rsidRDefault="00B511B1" w:rsidP="00B511B1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Οι δυνατότητές του δεν έχουν δοκιμαστεί</w:t>
      </w:r>
    </w:p>
    <w:p w:rsidR="00B511B1" w:rsidRP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B511B1" w:rsidRPr="00B511B1" w:rsidRDefault="00B511B1" w:rsidP="00B511B1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 σύμμαχος</w:t>
      </w:r>
    </w:p>
    <w:p w:rsidR="00B511B1" w:rsidRPr="00B511B1" w:rsidRDefault="00B511B1" w:rsidP="00B511B1">
      <w:pPr>
        <w:pStyle w:val="a3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 μέντορας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Δεν είναι απαραίτητο να είναι άνθρωπος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νέος ή γηραιότερος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άνδρας ή γυναίκα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όμορφος ή άσχημος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Είναι σοφός, αλλά μπορεί να έχει «ψεγάδια»</w:t>
      </w:r>
    </w:p>
    <w:p w:rsidR="00B511B1" w:rsidRPr="00B511B1" w:rsidRDefault="00B511B1" w:rsidP="00B511B1">
      <w:pPr>
        <w:pStyle w:val="a3"/>
        <w:numPr>
          <w:ilvl w:val="2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Χρησιμοποιεί τις δυνάμεις του στην υπηρεσία του καλού</w:t>
      </w:r>
    </w:p>
    <w:p w:rsidR="00B511B1" w:rsidRPr="00B511B1" w:rsidRDefault="00B511B1" w:rsidP="00B511B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Ο εχθρός</w:t>
      </w:r>
    </w:p>
    <w:p w:rsidR="00B511B1" w:rsidRPr="00B511B1" w:rsidRDefault="00B511B1" w:rsidP="00B511B1">
      <w:pPr>
        <w:pStyle w:val="a3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Μοιάζει με τον μέντορα</w:t>
      </w:r>
    </w:p>
    <w:p w:rsidR="00B511B1" w:rsidRPr="00B511B1" w:rsidRDefault="00B511B1" w:rsidP="00B511B1">
      <w:pPr>
        <w:pStyle w:val="a3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νέος ή γηραιότερος</w:t>
      </w:r>
    </w:p>
    <w:p w:rsidR="00B511B1" w:rsidRPr="00B511B1" w:rsidRDefault="00B511B1" w:rsidP="00B511B1">
      <w:pPr>
        <w:pStyle w:val="a3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άνδρας ή γυναίκα</w:t>
      </w:r>
    </w:p>
    <w:p w:rsidR="00B511B1" w:rsidRPr="00B511B1" w:rsidRDefault="00B511B1" w:rsidP="00B511B1">
      <w:pPr>
        <w:pStyle w:val="a3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Μπορεί να είναι όμορφος ή άσχημος</w:t>
      </w:r>
    </w:p>
    <w:p w:rsidR="00B511B1" w:rsidRPr="00B511B1" w:rsidRDefault="00B511B1" w:rsidP="00B511B1">
      <w:pPr>
        <w:pStyle w:val="a3"/>
        <w:numPr>
          <w:ilvl w:val="2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Είναι σοφός, αλλά έχει πολύ σοβαρά ελαττώματα</w:t>
      </w:r>
    </w:p>
    <w:p w:rsidR="00B511B1" w:rsidRPr="00B511B1" w:rsidRDefault="00B511B1" w:rsidP="00B511B1">
      <w:pPr>
        <w:pStyle w:val="a3"/>
        <w:numPr>
          <w:ilvl w:val="3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Χρησιμοποιεί τις δυνάμεις του στην υπηρεσία του κακού</w:t>
      </w:r>
    </w:p>
    <w:p w:rsidR="00B511B1" w:rsidRP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val="en-US" w:eastAsia="el-GR"/>
        </w:rPr>
        <w:sym w:font="Wingdings" w:char="F04C"/>
      </w: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l-GR"/>
        </w:rPr>
        <w:t>Το πρόβλημα</w:t>
      </w:r>
    </w:p>
    <w:p w:rsidR="00B511B1" w:rsidRPr="00B511B1" w:rsidRDefault="00B511B1" w:rsidP="00B511B1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Η ικανότητα ή δύναμη</w:t>
      </w:r>
    </w:p>
    <w:p w:rsidR="00B511B1" w:rsidRPr="00B511B1" w:rsidRDefault="00B511B1" w:rsidP="00B511B1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Η σειρά γεγονότων</w:t>
      </w:r>
    </w:p>
    <w:p w:rsidR="00B511B1" w:rsidRPr="00B511B1" w:rsidRDefault="00B511B1" w:rsidP="00B511B1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Το ταξίδι</w:t>
      </w:r>
    </w:p>
    <w:p w:rsidR="00B511B1" w:rsidRPr="00B511B1" w:rsidRDefault="00B511B1" w:rsidP="00B511B1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B511B1">
        <w:rPr>
          <w:rFonts w:ascii="Courier New" w:eastAsia="Times New Roman" w:hAnsi="Courier New" w:cs="Courier New"/>
          <w:sz w:val="20"/>
          <w:szCs w:val="20"/>
          <w:lang w:eastAsia="el-GR"/>
        </w:rPr>
        <w:t>Η μάχη</w:t>
      </w:r>
    </w:p>
    <w:p w:rsidR="00B511B1" w:rsidRP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B511B1" w:rsidRPr="00B511B1" w:rsidRDefault="00B511B1" w:rsidP="00B5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</w:p>
    <w:p w:rsidR="0064539F" w:rsidRDefault="0064539F"/>
    <w:p w:rsidR="0064539F" w:rsidRPr="0064539F" w:rsidRDefault="0064539F" w:rsidP="0064539F"/>
    <w:p w:rsidR="0064539F" w:rsidRDefault="0064539F" w:rsidP="0064539F"/>
    <w:p w:rsidR="0064539F" w:rsidRDefault="0064539F" w:rsidP="0064539F">
      <w:pPr>
        <w:tabs>
          <w:tab w:val="left" w:pos="7425"/>
        </w:tabs>
      </w:pPr>
    </w:p>
    <w:p w:rsidR="0064539F" w:rsidRDefault="0064539F" w:rsidP="0064539F">
      <w:pPr>
        <w:tabs>
          <w:tab w:val="left" w:pos="7425"/>
        </w:tabs>
      </w:pPr>
    </w:p>
    <w:p w:rsidR="0064539F" w:rsidRDefault="0064539F" w:rsidP="0064539F">
      <w:pPr>
        <w:tabs>
          <w:tab w:val="left" w:pos="7425"/>
        </w:tabs>
      </w:pPr>
    </w:p>
    <w:p w:rsidR="0064539F" w:rsidRDefault="0064539F" w:rsidP="0064539F">
      <w:pPr>
        <w:tabs>
          <w:tab w:val="left" w:pos="7425"/>
        </w:tabs>
      </w:pPr>
    </w:p>
    <w:p w:rsidR="0064539F" w:rsidRDefault="0064539F" w:rsidP="0064539F">
      <w:pPr>
        <w:tabs>
          <w:tab w:val="left" w:pos="7425"/>
        </w:tabs>
      </w:pPr>
      <w:r>
        <w:rPr>
          <w:noProof/>
          <w:lang w:eastAsia="el-GR"/>
        </w:rPr>
        <w:lastRenderedPageBreak/>
        <w:pict>
          <v:group id="_x0000_s1028" style="position:absolute;margin-left:179.25pt;margin-top:3.5pt;width:270pt;height:102pt;z-index:251662336" coordorigin="3495,7155" coordsize="5400,2040">
            <v:rect id="_x0000_s1026" style="position:absolute;left:3495;top:7155;width:5400;height:2040" fillcolor="#d99594 [1941]" strokecolor="#c0504d [3205]" strokeweight="1pt">
              <v:fill color2="#c0504d [3205]" focus="50%" type="gradient"/>
              <v:shadow on="t" type="perspective" color="#622423 [1605]" offset="1pt" offset2="-3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020;top:7500;width:4350;height:1215" fillcolor="#943634 [2405]">
              <v:textbox>
                <w:txbxContent>
                  <w:p w:rsidR="0064539F" w:rsidRPr="0064539F" w:rsidRDefault="0064539F" w:rsidP="0064539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Διαλέξτε αυτά που σας αρέσουν, και όλα τα υπόλοιπα θα έρθουν να δέσουν</w:t>
                    </w:r>
                  </w:p>
                </w:txbxContent>
              </v:textbox>
            </v:shape>
          </v:group>
        </w:pict>
      </w:r>
    </w:p>
    <w:p w:rsidR="0064539F" w:rsidRPr="0064539F" w:rsidRDefault="0064539F" w:rsidP="0064539F">
      <w:pPr>
        <w:tabs>
          <w:tab w:val="left" w:pos="7425"/>
        </w:tabs>
      </w:pPr>
      <w:r w:rsidRPr="0064539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-523875</wp:posOffset>
            </wp:positionV>
            <wp:extent cx="5486400" cy="3457575"/>
            <wp:effectExtent l="19050" t="0" r="19050" b="0"/>
            <wp:wrapTight wrapText="bothSides">
              <wp:wrapPolygon edited="0">
                <wp:start x="-75" y="0"/>
                <wp:lineTo x="-75" y="21540"/>
                <wp:lineTo x="21675" y="21540"/>
                <wp:lineTo x="21675" y="0"/>
                <wp:lineTo x="-75" y="0"/>
              </wp:wrapPolygon>
            </wp:wrapTight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m:oMath>
        <m:r>
          <w:rPr>
            <w:rFonts w:ascii="Cambria Math" w:hAnsi="Cambria Math"/>
          </w:rPr>
          <m:t>α²+ψα²-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γ²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=0</m:t>
        </m:r>
      </m:oMath>
    </w:p>
    <w:sectPr w:rsidR="0064539F" w:rsidRPr="0064539F" w:rsidSect="000F3500">
      <w:headerReference w:type="even" r:id="rId9"/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129" w:rsidRDefault="00411129" w:rsidP="0064539F">
      <w:pPr>
        <w:spacing w:after="0" w:line="240" w:lineRule="auto"/>
      </w:pPr>
      <w:r>
        <w:separator/>
      </w:r>
    </w:p>
  </w:endnote>
  <w:endnote w:type="continuationSeparator" w:id="1">
    <w:p w:rsidR="00411129" w:rsidRDefault="00411129" w:rsidP="0064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129" w:rsidRDefault="00411129" w:rsidP="0064539F">
      <w:pPr>
        <w:spacing w:after="0" w:line="240" w:lineRule="auto"/>
      </w:pPr>
      <w:r>
        <w:separator/>
      </w:r>
    </w:p>
  </w:footnote>
  <w:footnote w:type="continuationSeparator" w:id="1">
    <w:p w:rsidR="00411129" w:rsidRDefault="00411129" w:rsidP="0064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500" w:rsidRDefault="000F3500">
    <w:pPr>
      <w:pStyle w:val="a6"/>
    </w:pPr>
    <w:r>
      <w:rPr>
        <w:noProof/>
        <w:lang w:eastAsia="el-GR"/>
      </w:rPr>
      <w:pict>
        <v:group id="_x0000_s3077" style="position:absolute;margin-left:-75pt;margin-top:-21.7pt;width:27pt;height:20.25pt;z-index:251662336" coordorigin="900,390" coordsize="540,405">
          <v:rect id="_x0000_s3078" style="position:absolute;left:900;top:390;width:540;height:405" fillcolor="#d8d8d8 [2732]" strokecolor="#95b3d7 [1940]" strokeweight="1pt">
            <v:fill color2="#b8cce4 [1300]"/>
            <v:shadow on="t" type="perspective" color="#243f60 [1604]" opacity=".5" offset="1pt" offset2="-3pt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_x0000_s3079" type="#_x0000_t202" style="position:absolute;left:982;top:439;width:390;height:330" fillcolor="#b8cce4 [1300]">
            <v:textbox>
              <w:txbxContent>
                <w:p w:rsidR="000F3500" w:rsidRPr="0064539F" w:rsidRDefault="000F3500" w:rsidP="000F35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39F" w:rsidRDefault="0064539F">
    <w:pPr>
      <w:pStyle w:val="a6"/>
    </w:pPr>
    <w:r>
      <w:rPr>
        <w:noProof/>
        <w:lang w:eastAsia="el-GR"/>
      </w:rPr>
      <w:pict>
        <v:group id="_x0000_s3076" style="position:absolute;margin-left:-1in;margin-top:-15.9pt;width:27pt;height:20.25pt;z-index:251661312" coordorigin="900,390" coordsize="540,405">
          <v:rect id="_x0000_s3073" style="position:absolute;left:900;top:390;width:540;height:405" fillcolor="#d8d8d8 [2732]" strokecolor="#95b3d7 [1940]" strokeweight="1pt">
            <v:fill color2="#b8cce4 [1300]"/>
            <v:shadow on="t" type="perspective" color="#243f60 [1604]" opacity=".5" offset="1pt" offset2="-3pt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_x0000_s3075" type="#_x0000_t202" style="position:absolute;left:982;top:439;width:390;height:330" fillcolor="#b8cce4 [1300]">
            <v:textbox>
              <w:txbxContent>
                <w:p w:rsidR="0064539F" w:rsidRPr="0064539F" w:rsidRDefault="000F350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4A6"/>
    <w:multiLevelType w:val="hybridMultilevel"/>
    <w:tmpl w:val="26982072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CD6F14"/>
    <w:multiLevelType w:val="hybridMultilevel"/>
    <w:tmpl w:val="412CBAB6"/>
    <w:lvl w:ilvl="0" w:tplc="284AED6C">
      <w:start w:val="1"/>
      <w:numFmt w:val="decimal"/>
      <w:lvlText w:val="%1."/>
      <w:lvlJc w:val="left"/>
      <w:pPr>
        <w:ind w:left="1080" w:hanging="360"/>
      </w:pPr>
      <w:rPr>
        <w:rFonts w:hint="default"/>
        <w:color w:val="548DD4" w:themeColor="text2" w:themeTint="99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70F1"/>
    <w:multiLevelType w:val="hybridMultilevel"/>
    <w:tmpl w:val="46848510"/>
    <w:lvl w:ilvl="0" w:tplc="B4582F4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94201"/>
    <w:multiLevelType w:val="hybridMultilevel"/>
    <w:tmpl w:val="CAACDF6A"/>
    <w:lvl w:ilvl="0" w:tplc="BFAE000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335EA"/>
    <w:multiLevelType w:val="multilevel"/>
    <w:tmpl w:val="78B8C614"/>
    <w:lvl w:ilvl="0">
      <w:start w:val="1"/>
      <w:numFmt w:val="decimal"/>
      <w:lvlText w:val="%1."/>
      <w:lvlJc w:val="left"/>
      <w:pPr>
        <w:ind w:left="360" w:hanging="360"/>
      </w:pPr>
      <w:rPr>
        <w:color w:val="4F81BD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D72ED2"/>
    <w:multiLevelType w:val="multilevel"/>
    <w:tmpl w:val="187463F6"/>
    <w:lvl w:ilvl="0">
      <w:start w:val="2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2A7C1DFA"/>
    <w:multiLevelType w:val="multilevel"/>
    <w:tmpl w:val="4D5065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AE2A26"/>
    <w:multiLevelType w:val="hybridMultilevel"/>
    <w:tmpl w:val="73FA97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57709"/>
    <w:multiLevelType w:val="hybridMultilevel"/>
    <w:tmpl w:val="C56665F2"/>
    <w:lvl w:ilvl="0" w:tplc="1116C0AE">
      <w:start w:val="1"/>
      <w:numFmt w:val="bullet"/>
      <w:lvlText w:val=""/>
      <w:lvlJc w:val="left"/>
      <w:pPr>
        <w:ind w:left="163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3A1A3024"/>
    <w:multiLevelType w:val="hybridMultilevel"/>
    <w:tmpl w:val="21646E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739FA"/>
    <w:multiLevelType w:val="hybridMultilevel"/>
    <w:tmpl w:val="D68A2138"/>
    <w:lvl w:ilvl="0" w:tplc="B4582F4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76B06"/>
    <w:multiLevelType w:val="hybridMultilevel"/>
    <w:tmpl w:val="C58C42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67452"/>
    <w:multiLevelType w:val="hybridMultilevel"/>
    <w:tmpl w:val="8F3C7078"/>
    <w:lvl w:ilvl="0" w:tplc="B4582F4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>
      <o:colormenu v:ext="edit" fillcolor="none [1300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B511B1"/>
    <w:rsid w:val="000F3500"/>
    <w:rsid w:val="00411129"/>
    <w:rsid w:val="004975CD"/>
    <w:rsid w:val="0064539F"/>
    <w:rsid w:val="007809AE"/>
    <w:rsid w:val="007F3A1E"/>
    <w:rsid w:val="00B5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B5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511B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B511B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4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4539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4539F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6453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64539F"/>
  </w:style>
  <w:style w:type="paragraph" w:styleId="a7">
    <w:name w:val="footer"/>
    <w:basedOn w:val="a"/>
    <w:link w:val="Char1"/>
    <w:uiPriority w:val="99"/>
    <w:semiHidden/>
    <w:unhideWhenUsed/>
    <w:rsid w:val="006453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645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P\BA\2&#959;%20&#949;&#958;&#940;&#956;&#951;&#957;&#959;\Introduction%20to%20IS\March\05-3-13\Grafi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title>
      <c:tx>
        <c:rich>
          <a:bodyPr/>
          <a:lstStyle/>
          <a:p>
            <a:pPr>
              <a:defRPr/>
            </a:pPr>
            <a:r>
              <a:rPr lang="el-GR"/>
              <a:t>Πωλήσεις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dLbl>
              <c:idx val="1"/>
              <c:layout>
                <c:manualLayout>
                  <c:x val="9.0842243998850186E-2"/>
                  <c:y val="-2.8962874198589627E-2"/>
                </c:manualLayout>
              </c:layout>
              <c:showCatName val="1"/>
              <c:showPercent val="1"/>
            </c:dLbl>
            <c:dLbl>
              <c:idx val="2"/>
              <c:layout>
                <c:manualLayout>
                  <c:x val="0.10504207351740839"/>
                  <c:y val="1.5493989077073451E-2"/>
                </c:manualLayout>
              </c:layout>
              <c:showCatName val="1"/>
              <c:showPercent val="1"/>
            </c:dLbl>
            <c:dLbl>
              <c:idx val="3"/>
              <c:layout>
                <c:manualLayout>
                  <c:x val="6.2612690709763386E-2"/>
                  <c:y val="-2.6902428114663139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-1.0175245794109292E-2"/>
                  <c:y val="1.1171425889213491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Sheet1!$A$1:$A$5</c:f>
              <c:strCache>
                <c:ptCount val="5"/>
                <c:pt idx="0">
                  <c:v>Έσοδα</c:v>
                </c:pt>
                <c:pt idx="1">
                  <c:v>Χρηματιστήριο </c:v>
                </c:pt>
                <c:pt idx="2">
                  <c:v>Ακίνητα</c:v>
                </c:pt>
                <c:pt idx="3">
                  <c:v>Πωλήσεις</c:v>
                </c:pt>
                <c:pt idx="4">
                  <c:v>Σύνολο</c:v>
                </c:pt>
              </c:strCache>
            </c:strRef>
          </c:cat>
          <c:val>
            <c:numRef>
              <c:f>Sheet1!$B$1:$B$5</c:f>
              <c:numCache>
                <c:formatCode>_(* #,##0_);_(* \(#,##0\);_(* "-"??_);_(@_)</c:formatCode>
                <c:ptCount val="5"/>
                <c:pt idx="1">
                  <c:v>50000</c:v>
                </c:pt>
                <c:pt idx="2">
                  <c:v>25000</c:v>
                </c:pt>
                <c:pt idx="3">
                  <c:v>225000</c:v>
                </c:pt>
                <c:pt idx="4" formatCode="_(&quot;$&quot;* #,##0_);_(&quot;$&quot;* \(#,##0\);_(&quot;$&quot;* &quot;-&quot;??_);_(@_)">
                  <c:v>300000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BE188-5892-405F-B76A-5715982F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UoM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</cp:lastModifiedBy>
  <cp:revision>2</cp:revision>
  <dcterms:created xsi:type="dcterms:W3CDTF">2013-04-19T07:16:00Z</dcterms:created>
  <dcterms:modified xsi:type="dcterms:W3CDTF">2013-04-24T14:47:00Z</dcterms:modified>
</cp:coreProperties>
</file>