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92" w:rsidRPr="00A72BA1" w:rsidRDefault="00124C9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At this stage of our project, we are trying to enter the datasets, collected from </w:t>
      </w:r>
      <w:proofErr w:type="spellStart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statistics.gov.scot</w:t>
      </w:r>
      <w:proofErr w:type="spellEnd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into the environment of R with the aid of </w:t>
      </w:r>
      <w:proofErr w:type="spellStart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RStudio</w:t>
      </w:r>
      <w:proofErr w:type="spellEnd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. </w:t>
      </w:r>
    </w:p>
    <w:p w:rsidR="00124C92" w:rsidRPr="00A72BA1" w:rsidRDefault="00124C9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To begin with, our 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previously selected 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datasets, both have as main dimension, the year (or time). Our main 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conception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was to find out if there was a significant difference between the years, based on a specific geographic area (a council area, or country level).</w:t>
      </w:r>
    </w:p>
    <w:p w:rsidR="00124C92" w:rsidRPr="00A72BA1" w:rsidRDefault="00124C9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However, the main difficulty we </w:t>
      </w:r>
      <w:r w:rsidR="001D2272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have 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encountered it was related with the structure of the .</w:t>
      </w:r>
      <w:proofErr w:type="spellStart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csv</w:t>
      </w:r>
      <w:proofErr w:type="spellEnd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file, exported from the </w:t>
      </w:r>
      <w:proofErr w:type="spellStart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statistics.gov.scot</w:t>
      </w:r>
      <w:proofErr w:type="spellEnd"/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. We had to do several transformations, as all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the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values were added </w:t>
      </w:r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in the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same row. In the end of this paper you could fin</w:t>
      </w:r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d some of the commands that we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used in our approach. But above all this, the most </w:t>
      </w:r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important fact is that </w:t>
      </w:r>
      <w:proofErr w:type="gramStart"/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plot(</w:t>
      </w:r>
      <w:proofErr w:type="gramEnd"/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) &amp; pairs() 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were</w:t>
      </w:r>
      <w:r w:rsidR="00DB6A30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not the appropriate functions to export a time series plot. </w:t>
      </w:r>
    </w:p>
    <w:p w:rsidR="00DB6A30" w:rsidRPr="00A72BA1" w:rsidRDefault="00DB6A30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For this reason, we had to follow a different approach and focus on our second dataset (number of births </w:t>
      </w:r>
      <w:r w:rsidR="00EF5AE5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&amp;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number of new completed dwellings)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,</w:t>
      </w: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</w:t>
      </w:r>
      <w:r w:rsidR="0028269F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in order to depict the state in a specific time period for all council areas. In this way, we had to also make the assumption that the results from total dwellings completions will be from Q4-2010 and not from the whole ye</w:t>
      </w:r>
      <w:r w:rsidR="006D6FD2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ar </w:t>
      </w:r>
      <w:r w:rsidR="0028269F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(</w:t>
      </w:r>
      <w:r w:rsidR="006D6FD2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b</w:t>
      </w:r>
      <w:r w:rsidR="0028269F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ecause of the dataset structure)</w:t>
      </w:r>
      <w:r w:rsidR="006D6FD2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.</w:t>
      </w:r>
    </w:p>
    <w:p w:rsidR="006D6FD2" w:rsidRPr="00A72BA1" w:rsidRDefault="006D6FD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The results for 2010 are shown below</w:t>
      </w:r>
    </w:p>
    <w:p w:rsidR="0028269F" w:rsidRDefault="006D6FD2" w:rsidP="00DB6A30">
      <w:pPr>
        <w:rPr>
          <w:rStyle w:val="oneclick-link"/>
          <w:rFonts w:ascii="Verdana" w:hAnsi="Verdana"/>
          <w:iCs/>
          <w:color w:val="666666"/>
          <w:sz w:val="25"/>
          <w:szCs w:val="25"/>
          <w:shd w:val="clear" w:color="auto" w:fill="FFFFFF"/>
          <w:lang w:val="en-US"/>
        </w:rPr>
      </w:pPr>
      <w:r>
        <w:rPr>
          <w:rFonts w:ascii="Verdana" w:hAnsi="Verdana"/>
          <w:iCs/>
          <w:noProof/>
          <w:color w:val="666666"/>
          <w:sz w:val="25"/>
          <w:szCs w:val="25"/>
          <w:shd w:val="clear" w:color="auto" w:fill="FFFFFF"/>
          <w:lang w:eastAsia="el-GR"/>
        </w:rPr>
        <w:drawing>
          <wp:inline distT="0" distB="0" distL="0" distR="0">
            <wp:extent cx="4425360" cy="2966484"/>
            <wp:effectExtent l="19050" t="0" r="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52" t="9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60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A1" w:rsidRPr="006D6FD2" w:rsidRDefault="00A72BA1" w:rsidP="00A72B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</w:pPr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plot(</w:t>
      </w:r>
      <w:proofErr w:type="spellStart"/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birts_dwellings$Births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 xml:space="preserve">, 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birts_dwellings$New_dwellings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 xml:space="preserve">, 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col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 xml:space="preserve">="red" , 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xlab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="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number_of_births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 xml:space="preserve">" , 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ylab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 xml:space="preserve">="Number of new dwellings", 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pch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16"/>
          <w:szCs w:val="20"/>
          <w:lang w:val="en-US" w:eastAsia="el-GR"/>
        </w:rPr>
        <w:t>=20)</w:t>
      </w:r>
    </w:p>
    <w:p w:rsidR="006D6FD2" w:rsidRPr="00A72BA1" w:rsidRDefault="006D6FD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lastRenderedPageBreak/>
        <w:t>From the results we can assume the following:</w:t>
      </w:r>
    </w:p>
    <w:p w:rsidR="00EF5AE5" w:rsidRDefault="006D6FD2" w:rsidP="00EF5AE5">
      <w:pPr>
        <w:pBdr>
          <w:bottom w:val="single" w:sz="4" w:space="1" w:color="auto"/>
        </w:pBd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Most of the observations are close in the start of the axes, where very a few are far from them. This makes sense as in Scotland some council areas are more “crowded” than the average. For example Glasgow City has 7565 births &amp; 716 dwelling completions.</w:t>
      </w:r>
      <w:r w:rsidR="00A72BA1"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Also it seems that these two variables are correlated, but still, we have to continue to further statistical analysis. </w:t>
      </w:r>
    </w:p>
    <w:p w:rsidR="00EF5AE5" w:rsidRDefault="00EF5AE5" w:rsidP="00EF5AE5">
      <w:pPr>
        <w:pBdr>
          <w:bottom w:val="single" w:sz="4" w:space="1" w:color="auto"/>
        </w:pBd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A72BA1" w:rsidRDefault="00A72BA1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Also, in order to find an example of year to year match (and not quartile to year) we have tried a scenario </w:t>
      </w:r>
      <w:r w:rsidR="00EF5AE5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of the</w:t>
      </w: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total number of degree holders and registered cannabis users in Scotland.</w:t>
      </w:r>
    </w:p>
    <w:p w:rsidR="00A72BA1" w:rsidRDefault="00A72BA1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The results for 2004 are shown below</w:t>
      </w:r>
    </w:p>
    <w:p w:rsidR="00A72BA1" w:rsidRDefault="00A72BA1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4622810" cy="3434316"/>
            <wp:effectExtent l="19050" t="0" r="6340" b="0"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753" b="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14" cy="34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A1" w:rsidRDefault="00A72BA1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A72BA1" w:rsidRPr="00A72BA1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Unfortunately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, for an unknown reason, the axis of </w:t>
      </w: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“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nu</w:t>
      </w: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mber of degrees” is written in a</w:t>
      </w:r>
      <w:r w:rsidR="00A72BA1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 scientific </w:t>
      </w: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mode. (1e+05=100.000)</w:t>
      </w:r>
    </w:p>
    <w:p w:rsidR="0028269F" w:rsidRPr="00A72BA1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From the illustrated observations we can assume the same things in accordance with the previous example.</w:t>
      </w:r>
    </w:p>
    <w:p w:rsidR="0028269F" w:rsidRDefault="0028269F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DB4882" w:rsidRPr="00A72BA1" w:rsidRDefault="00DB488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28269F" w:rsidRPr="001D2272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1D2272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lastRenderedPageBreak/>
        <w:t>Findings</w:t>
      </w:r>
    </w:p>
    <w:p w:rsidR="00EF5AE5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We still need to spend time to determine our scenario and its goal.</w:t>
      </w:r>
    </w:p>
    <w:p w:rsidR="00EF5AE5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Focusing on a specific year, we can only depict the current situation and we cannot predict future tendencies.</w:t>
      </w:r>
    </w:p>
    <w:p w:rsidR="00EF5AE5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 xml:space="preserve">Another approach is to depict two or three specific years and then compare-contrast them. </w:t>
      </w:r>
    </w:p>
    <w:p w:rsidR="00EF5AE5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We will probably leave aside the “time series” scenarios.</w:t>
      </w:r>
    </w:p>
    <w:p w:rsidR="00EF5AE5" w:rsidRPr="00A72BA1" w:rsidRDefault="00EF5AE5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28269F" w:rsidRPr="00A72BA1" w:rsidRDefault="001D2272" w:rsidP="00DB6A30">
      <w:p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Further suggestions for study</w:t>
      </w:r>
    </w:p>
    <w:p w:rsidR="0028269F" w:rsidRPr="001D2272" w:rsidRDefault="0028269F" w:rsidP="001D2272">
      <w:pPr>
        <w:pStyle w:val="a4"/>
        <w:numPr>
          <w:ilvl w:val="0"/>
          <w:numId w:val="1"/>
        </w:num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1D2272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Find a way to aggregate Q1,Q2,Q3,Q4 of 2010 for the total dwellings completions</w:t>
      </w:r>
    </w:p>
    <w:p w:rsidR="0028269F" w:rsidRPr="001D2272" w:rsidRDefault="0028269F" w:rsidP="001D2272">
      <w:pPr>
        <w:pStyle w:val="a4"/>
        <w:numPr>
          <w:ilvl w:val="0"/>
          <w:numId w:val="1"/>
        </w:numPr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  <w:r w:rsidRPr="001D2272">
        <w:rPr>
          <w:rStyle w:val="oneclick-link"/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Find an appropriate package to demonstrate time series</w:t>
      </w:r>
    </w:p>
    <w:p w:rsidR="00DB6A30" w:rsidRDefault="00DB6A30" w:rsidP="001D2272">
      <w:pPr>
        <w:rPr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</w:pPr>
    </w:p>
    <w:p w:rsidR="00DB6A30" w:rsidRPr="001D2272" w:rsidRDefault="001D2272" w:rsidP="001D2272">
      <w:pPr>
        <w:rPr>
          <w:sz w:val="24"/>
          <w:szCs w:val="24"/>
          <w:lang w:val="en-US"/>
        </w:rPr>
      </w:pPr>
      <w:r>
        <w:rPr>
          <w:rFonts w:ascii="Verdana" w:hAnsi="Verdana"/>
          <w:iCs/>
          <w:color w:val="666666"/>
          <w:sz w:val="24"/>
          <w:szCs w:val="24"/>
          <w:shd w:val="clear" w:color="auto" w:fill="FFFFFF"/>
          <w:lang w:val="en-US"/>
        </w:rPr>
        <w:t>Commands used for transforming matrices</w:t>
      </w: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Delete Rows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 xml:space="preserve">e &lt;- </w:t>
      </w:r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e[</w:t>
      </w:r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-c(1,3,4,5,6), ,drop=F]</w:t>
      </w: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Delete Columns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e &lt; -e [,-</w:t>
      </w:r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c(</w:t>
      </w:r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1,3,4,5,6), drop=F]</w:t>
      </w: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Rename Columns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names(</w:t>
      </w:r>
      <w:proofErr w:type="spellStart"/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your_matrix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)[1] &lt;- "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Degree_Count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"</w:t>
      </w: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Change the variable names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proofErr w:type="spellStart"/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colnames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(</w:t>
      </w:r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e)[</w:t>
      </w:r>
      <w:proofErr w:type="spell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colnames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(e) == '1'] &lt;- 'V1'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Convert matrices to data frames</w:t>
      </w:r>
    </w:p>
    <w:p w:rsidR="00DB6A30" w:rsidRPr="001D2272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 xml:space="preserve">e &lt;- </w:t>
      </w:r>
      <w:proofErr w:type="spellStart"/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as.data.frame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(</w:t>
      </w:r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e)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</w:p>
    <w:p w:rsidR="00DB6A30" w:rsidRPr="00DB6A30" w:rsidRDefault="00DB6A30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</w:pPr>
      <w:r w:rsidRPr="00DB6A30"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  <w:t>Combine two matrices into one</w:t>
      </w:r>
    </w:p>
    <w:p w:rsidR="00DB6A30" w:rsidRPr="00DB6A30" w:rsidRDefault="00DB6A30" w:rsidP="001D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</w:pPr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 xml:space="preserve">sc2 &lt;- </w:t>
      </w:r>
      <w:proofErr w:type="spellStart"/>
      <w:proofErr w:type="gramStart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cbind</w:t>
      </w:r>
      <w:proofErr w:type="spell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(</w:t>
      </w:r>
      <w:proofErr w:type="gramEnd"/>
      <w:r w:rsidRPr="001D2272">
        <w:rPr>
          <w:rFonts w:ascii="Lucida Console" w:eastAsia="Times New Roman" w:hAnsi="Lucida Console" w:cs="Courier New"/>
          <w:color w:val="365F91" w:themeColor="accent1" w:themeShade="BF"/>
          <w:sz w:val="20"/>
          <w:szCs w:val="24"/>
          <w:lang w:val="en-US" w:eastAsia="el-GR"/>
        </w:rPr>
        <w:t>e, r)</w:t>
      </w:r>
    </w:p>
    <w:p w:rsidR="00DB6A30" w:rsidRPr="00DB6A30" w:rsidRDefault="00DB6A30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</w:pPr>
    </w:p>
    <w:p w:rsidR="00DB6A30" w:rsidRPr="00DB6A30" w:rsidRDefault="00DB6A30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</w:pPr>
      <w:r w:rsidRPr="00DB6A30"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  <w:t>Package for extended import tools in R</w:t>
      </w:r>
    </w:p>
    <w:p w:rsidR="00DB6A30" w:rsidRPr="001D2272" w:rsidRDefault="00DB6A30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</w:pPr>
      <w:proofErr w:type="gramStart"/>
      <w:r w:rsidRPr="00DB6A30"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  <w:t>library(</w:t>
      </w:r>
      <w:proofErr w:type="spellStart"/>
      <w:proofErr w:type="gramEnd"/>
      <w:r w:rsidRPr="00DB6A30"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  <w:t>readr</w:t>
      </w:r>
      <w:proofErr w:type="spellEnd"/>
      <w:r w:rsidRPr="00DB6A30">
        <w:rPr>
          <w:rFonts w:ascii="Lucida Console" w:hAnsi="Lucida Console"/>
          <w:color w:val="365F91" w:themeColor="accent1" w:themeShade="BF"/>
          <w:sz w:val="20"/>
          <w:szCs w:val="24"/>
          <w:lang w:val="en-US"/>
        </w:rPr>
        <w:t>)</w:t>
      </w:r>
    </w:p>
    <w:p w:rsidR="001D2272" w:rsidRDefault="001D2272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4"/>
          <w:szCs w:val="24"/>
          <w:lang w:val="en-US"/>
        </w:rPr>
      </w:pPr>
    </w:p>
    <w:p w:rsidR="001D2272" w:rsidRDefault="001D2272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4"/>
          <w:szCs w:val="24"/>
          <w:lang w:val="en-US"/>
        </w:rPr>
      </w:pPr>
    </w:p>
    <w:p w:rsidR="001D2272" w:rsidRDefault="001D2272" w:rsidP="001D2272">
      <w:pPr>
        <w:spacing w:after="0" w:line="240" w:lineRule="auto"/>
        <w:rPr>
          <w:rFonts w:ascii="Lucida Console" w:hAnsi="Lucida Console"/>
          <w:color w:val="365F91" w:themeColor="accent1" w:themeShade="BF"/>
          <w:sz w:val="24"/>
          <w:szCs w:val="24"/>
          <w:lang w:val="en-US"/>
        </w:rPr>
      </w:pPr>
    </w:p>
    <w:p w:rsidR="001D2272" w:rsidRDefault="001D2272" w:rsidP="001D2272">
      <w:pPr>
        <w:pBdr>
          <w:bottom w:val="single" w:sz="4" w:space="1" w:color="auto"/>
        </w:pBdr>
        <w:spacing w:after="0" w:line="240" w:lineRule="auto"/>
        <w:rPr>
          <w:rFonts w:ascii="Lucida Console" w:hAnsi="Lucida Console"/>
          <w:color w:val="365F91" w:themeColor="accent1" w:themeShade="BF"/>
          <w:sz w:val="24"/>
          <w:szCs w:val="24"/>
          <w:lang w:val="en-US"/>
        </w:rPr>
      </w:pPr>
    </w:p>
    <w:p w:rsidR="001D2272" w:rsidRPr="001D2272" w:rsidRDefault="001D2272" w:rsidP="001D2272">
      <w:pPr>
        <w:spacing w:after="0" w:line="240" w:lineRule="auto"/>
        <w:rPr>
          <w:rFonts w:ascii="Verdana" w:hAnsi="Verdana"/>
          <w:color w:val="365F91" w:themeColor="accent1" w:themeShade="BF"/>
          <w:sz w:val="24"/>
          <w:szCs w:val="24"/>
          <w:lang w:val="en-US"/>
        </w:rPr>
      </w:pPr>
    </w:p>
    <w:p w:rsidR="001D2272" w:rsidRDefault="001D2272" w:rsidP="001D2272">
      <w:pPr>
        <w:spacing w:before="240" w:after="0" w:line="240" w:lineRule="auto"/>
        <w:rPr>
          <w:rFonts w:ascii="Verdana" w:hAnsi="Verdana"/>
          <w:color w:val="365F91" w:themeColor="accent1" w:themeShade="BF"/>
          <w:sz w:val="24"/>
          <w:szCs w:val="24"/>
          <w:lang w:val="en-US"/>
        </w:rPr>
      </w:pPr>
      <w:r w:rsidRPr="001D2272">
        <w:rPr>
          <w:rFonts w:ascii="Verdana" w:hAnsi="Verdana"/>
          <w:color w:val="365F91" w:themeColor="accent1" w:themeShade="BF"/>
          <w:sz w:val="24"/>
          <w:szCs w:val="24"/>
          <w:lang w:val="en-US"/>
        </w:rPr>
        <w:t>For</w:t>
      </w:r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 xml:space="preserve"> the</w:t>
      </w:r>
      <w:r w:rsidRPr="001D2272">
        <w:rPr>
          <w:rFonts w:ascii="Verdana" w:hAnsi="Verdana"/>
          <w:color w:val="365F91" w:themeColor="accent1" w:themeShade="BF"/>
          <w:sz w:val="24"/>
          <w:szCs w:val="24"/>
          <w:lang w:val="en-US"/>
        </w:rPr>
        <w:t xml:space="preserve"> elective course of Information Systems Development</w:t>
      </w:r>
    </w:p>
    <w:p w:rsidR="001D2272" w:rsidRDefault="001D2272" w:rsidP="001D2272">
      <w:pPr>
        <w:spacing w:before="240" w:after="0" w:line="240" w:lineRule="auto"/>
        <w:rPr>
          <w:rFonts w:ascii="Verdana" w:hAnsi="Verdana"/>
          <w:color w:val="365F91" w:themeColor="accent1" w:themeShade="BF"/>
          <w:sz w:val="24"/>
          <w:szCs w:val="24"/>
          <w:lang w:val="en-US"/>
        </w:rPr>
      </w:pPr>
      <w:proofErr w:type="spellStart"/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>Kokovidis</w:t>
      </w:r>
      <w:proofErr w:type="spellEnd"/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>Symeon</w:t>
      </w:r>
      <w:proofErr w:type="spellEnd"/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 xml:space="preserve"> </w:t>
      </w:r>
    </w:p>
    <w:p w:rsidR="00DB6A30" w:rsidRPr="001D2272" w:rsidRDefault="001D2272" w:rsidP="001D2272">
      <w:pPr>
        <w:spacing w:before="240" w:after="0" w:line="240" w:lineRule="auto"/>
        <w:rPr>
          <w:rFonts w:ascii="Verdana" w:hAnsi="Verdana"/>
          <w:color w:val="365F91" w:themeColor="accent1" w:themeShade="BF"/>
          <w:sz w:val="24"/>
          <w:szCs w:val="24"/>
          <w:lang w:val="en-US"/>
        </w:rPr>
      </w:pPr>
      <w:r>
        <w:rPr>
          <w:rFonts w:ascii="Verdana" w:hAnsi="Verdana"/>
          <w:color w:val="365F91" w:themeColor="accent1" w:themeShade="BF"/>
          <w:sz w:val="24"/>
          <w:szCs w:val="24"/>
          <w:lang w:val="en-US"/>
        </w:rPr>
        <w:t>April 2017</w:t>
      </w:r>
    </w:p>
    <w:p w:rsidR="001D2272" w:rsidRPr="00A72BA1" w:rsidRDefault="001D2272" w:rsidP="00124C92">
      <w:pPr>
        <w:jc w:val="center"/>
        <w:rPr>
          <w:sz w:val="24"/>
          <w:szCs w:val="24"/>
          <w:lang w:val="en-US"/>
        </w:rPr>
      </w:pPr>
    </w:p>
    <w:sectPr w:rsidR="001D2272" w:rsidRPr="00A72BA1" w:rsidSect="00790C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E76"/>
    <w:multiLevelType w:val="hybridMultilevel"/>
    <w:tmpl w:val="325666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4C92"/>
    <w:rsid w:val="00124C92"/>
    <w:rsid w:val="001D2272"/>
    <w:rsid w:val="0028269F"/>
    <w:rsid w:val="00285E98"/>
    <w:rsid w:val="005A2FF6"/>
    <w:rsid w:val="00622362"/>
    <w:rsid w:val="006D6FD2"/>
    <w:rsid w:val="00790C4B"/>
    <w:rsid w:val="00A72BA1"/>
    <w:rsid w:val="00AF7251"/>
    <w:rsid w:val="00DB4882"/>
    <w:rsid w:val="00DB6A30"/>
    <w:rsid w:val="00EF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4C92"/>
    <w:rPr>
      <w:rFonts w:ascii="Tahoma" w:hAnsi="Tahoma" w:cs="Tahoma"/>
      <w:sz w:val="16"/>
      <w:szCs w:val="16"/>
    </w:rPr>
  </w:style>
  <w:style w:type="character" w:customStyle="1" w:styleId="oneclick-link">
    <w:name w:val="oneclick-link"/>
    <w:basedOn w:val="a0"/>
    <w:rsid w:val="00124C92"/>
  </w:style>
  <w:style w:type="character" w:customStyle="1" w:styleId="apple-converted-space">
    <w:name w:val="apple-converted-space"/>
    <w:basedOn w:val="a0"/>
    <w:rsid w:val="00124C92"/>
  </w:style>
  <w:style w:type="paragraph" w:styleId="-HTML">
    <w:name w:val="HTML Preformatted"/>
    <w:basedOn w:val="a"/>
    <w:link w:val="-HTMLChar"/>
    <w:uiPriority w:val="99"/>
    <w:semiHidden/>
    <w:unhideWhenUsed/>
    <w:rsid w:val="006D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D6FD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gghfmyibcob">
    <w:name w:val="gghfmyibcob"/>
    <w:basedOn w:val="a0"/>
    <w:rsid w:val="006D6FD2"/>
  </w:style>
  <w:style w:type="paragraph" w:styleId="a4">
    <w:name w:val="List Paragraph"/>
    <w:basedOn w:val="a"/>
    <w:uiPriority w:val="34"/>
    <w:qFormat/>
    <w:rsid w:val="001D22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Default-User</dc:creator>
  <cp:lastModifiedBy>Default-User</cp:lastModifiedBy>
  <cp:revision>2</cp:revision>
  <dcterms:created xsi:type="dcterms:W3CDTF">2017-04-06T11:06:00Z</dcterms:created>
  <dcterms:modified xsi:type="dcterms:W3CDTF">2017-04-06T12:36:00Z</dcterms:modified>
</cp:coreProperties>
</file>