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24708" w14:textId="18E1D08A" w:rsidR="00F46A5B" w:rsidRPr="00F46A5B" w:rsidRDefault="00F46A5B" w:rsidP="00F46A5B">
      <w:pPr>
        <w:jc w:val="both"/>
        <w:rPr>
          <w:rFonts w:ascii="Times New Roman" w:hAnsi="Times New Roman" w:cs="Times New Roman"/>
          <w:b/>
          <w:bCs/>
        </w:rPr>
      </w:pPr>
      <w:r>
        <w:rPr>
          <w:rFonts w:ascii="Times New Roman" w:hAnsi="Times New Roman" w:cs="Times New Roman"/>
          <w:b/>
          <w:bCs/>
        </w:rPr>
        <w:t>PROBLEM TANIMI</w:t>
      </w:r>
    </w:p>
    <w:p w14:paraId="2D3400BE" w14:textId="5050DC5A" w:rsidR="00F46A5B" w:rsidRPr="00F46A5B" w:rsidRDefault="00F46A5B" w:rsidP="00F46A5B">
      <w:pPr>
        <w:jc w:val="both"/>
        <w:rPr>
          <w:rFonts w:ascii="Times New Roman" w:hAnsi="Times New Roman" w:cs="Times New Roman"/>
        </w:rPr>
      </w:pPr>
      <w:r w:rsidRPr="00F46A5B">
        <w:rPr>
          <w:rFonts w:ascii="Times New Roman" w:hAnsi="Times New Roman" w:cs="Times New Roman"/>
        </w:rPr>
        <w:t>Türkiye’de sağlık hizmetlerinin sunumunda en kritik bileşenlerden biri, sağlık personelinin şehirler ve bölgeler arasındaki dengeli dağılımıdır. Ancak mevcut uygulamalarda, sağlık personeli atamaları çoğunlukla geçmiş yıllardaki açık pozisyonlara, il sağlık müdürlüklerinin beyana dayalı taleplerine ve hizmet süresi dolan personelin rotasyonuna göre belirlenmektedir. Bu yaklaşım, dinamik nüfus artışı, hizmete erişim ihtiyacı ve coğrafi eşitsizlikler gibi çok boyutlu faktörleri yeterince dikkate alamamakta ve bu durum bölgesel düzeyde sağlık personeli dengesizliğine yol açmaktadır (Alkan, Atakan, &amp; Şahin, 2011).</w:t>
      </w:r>
    </w:p>
    <w:p w14:paraId="3F0D3DE2" w14:textId="77777777" w:rsidR="00F46A5B" w:rsidRPr="00F46A5B" w:rsidRDefault="00F46A5B" w:rsidP="00F46A5B">
      <w:pPr>
        <w:jc w:val="both"/>
        <w:rPr>
          <w:rFonts w:ascii="Times New Roman" w:hAnsi="Times New Roman" w:cs="Times New Roman"/>
        </w:rPr>
      </w:pPr>
      <w:r w:rsidRPr="00F46A5B">
        <w:rPr>
          <w:rFonts w:ascii="Times New Roman" w:hAnsi="Times New Roman" w:cs="Times New Roman"/>
        </w:rPr>
        <w:t xml:space="preserve">Türkiye’de son yirmi yılda uygulanan sağlık reformları, hizmete erişim alanında genel bir iyileşme sağlasa </w:t>
      </w:r>
      <w:proofErr w:type="gramStart"/>
      <w:r w:rsidRPr="00F46A5B">
        <w:rPr>
          <w:rFonts w:ascii="Times New Roman" w:hAnsi="Times New Roman" w:cs="Times New Roman"/>
        </w:rPr>
        <w:t>da,</w:t>
      </w:r>
      <w:proofErr w:type="gramEnd"/>
      <w:r w:rsidRPr="00F46A5B">
        <w:rPr>
          <w:rFonts w:ascii="Times New Roman" w:hAnsi="Times New Roman" w:cs="Times New Roman"/>
        </w:rPr>
        <w:t xml:space="preserve"> özellikle kırsal ve doğu bölgelerdeki sağlık personeli yetersizliği devam etmektedir. Bu bölgesel eşitsizlikler hem sağlık sisteminin sürdürülebilirliğini tehdit etmekte hem de bireylerin temel sağlık hizmetlerine erişim hakkını zayıflatmaktadır (</w:t>
      </w:r>
      <w:proofErr w:type="spellStart"/>
      <w:r w:rsidRPr="00F46A5B">
        <w:rPr>
          <w:rFonts w:ascii="Times New Roman" w:hAnsi="Times New Roman" w:cs="Times New Roman"/>
        </w:rPr>
        <w:t>Ugur</w:t>
      </w:r>
      <w:proofErr w:type="spellEnd"/>
      <w:r w:rsidRPr="00F46A5B">
        <w:rPr>
          <w:rFonts w:ascii="Times New Roman" w:hAnsi="Times New Roman" w:cs="Times New Roman"/>
        </w:rPr>
        <w:t xml:space="preserve"> &amp; </w:t>
      </w:r>
      <w:proofErr w:type="spellStart"/>
      <w:r w:rsidRPr="00F46A5B">
        <w:rPr>
          <w:rFonts w:ascii="Times New Roman" w:hAnsi="Times New Roman" w:cs="Times New Roman"/>
        </w:rPr>
        <w:t>Tirgil</w:t>
      </w:r>
      <w:proofErr w:type="spellEnd"/>
      <w:r w:rsidRPr="00F46A5B">
        <w:rPr>
          <w:rFonts w:ascii="Times New Roman" w:hAnsi="Times New Roman" w:cs="Times New Roman"/>
        </w:rPr>
        <w:t>, 2021). Sağlık personelinin dağılımında etkili olması gereken nüfus, hastane altyapısı ve hasta yoğunluğu gibi verilerin karar alma süreçlerinde ne ölçüde dikkate alındığı belirsizliğini korumaktadır (</w:t>
      </w:r>
      <w:proofErr w:type="spellStart"/>
      <w:r w:rsidRPr="00F46A5B">
        <w:rPr>
          <w:rFonts w:ascii="Times New Roman" w:hAnsi="Times New Roman" w:cs="Times New Roman"/>
        </w:rPr>
        <w:t>Agartan</w:t>
      </w:r>
      <w:proofErr w:type="spellEnd"/>
      <w:r w:rsidRPr="00F46A5B">
        <w:rPr>
          <w:rFonts w:ascii="Times New Roman" w:hAnsi="Times New Roman" w:cs="Times New Roman"/>
        </w:rPr>
        <w:t>, 2015).</w:t>
      </w:r>
    </w:p>
    <w:p w14:paraId="7A0BDE2A" w14:textId="77777777" w:rsidR="00F46A5B" w:rsidRDefault="00F46A5B" w:rsidP="00F46A5B">
      <w:pPr>
        <w:jc w:val="both"/>
        <w:rPr>
          <w:rFonts w:ascii="Times New Roman" w:hAnsi="Times New Roman" w:cs="Times New Roman"/>
        </w:rPr>
      </w:pPr>
      <w:r w:rsidRPr="00F46A5B">
        <w:rPr>
          <w:rFonts w:ascii="Times New Roman" w:hAnsi="Times New Roman" w:cs="Times New Roman"/>
        </w:rPr>
        <w:t>Bu bağlamda, geçmiş yıllara ait şehir bazlı sağlık personeli sayıları, hastane kapasiteleri, nüfus verileri ve sağlık altyapı göstergeleri kullanılarak, veri bilimi ve makine öğrenmesi temelli bir yaklaşımla sağlık personeli ihtiyaçlarının tahmin edilmesi hedeflenmektedir. Böyle bir model, karar vericilere proaktif bir planlama imkânı sunarak kaynakların daha dengeli ve adil dağıtılmasına katkı sağlayabilir. Aynı zamanda akademik literatürde açık veri ile gerçekleştirilen tahmine dayalı sağlık personeli planlama örneklerinden biri olma potansiyeline sahiptir.</w:t>
      </w:r>
    </w:p>
    <w:p w14:paraId="59D4875C" w14:textId="77777777" w:rsidR="00F46A5B" w:rsidRDefault="00F46A5B" w:rsidP="00F46A5B">
      <w:pPr>
        <w:jc w:val="both"/>
        <w:rPr>
          <w:rFonts w:ascii="Times New Roman" w:hAnsi="Times New Roman" w:cs="Times New Roman"/>
        </w:rPr>
      </w:pPr>
    </w:p>
    <w:p w14:paraId="14396714" w14:textId="4F7CC5DC" w:rsidR="00F46A5B" w:rsidRPr="00F46A5B" w:rsidRDefault="00F46A5B" w:rsidP="00F46A5B">
      <w:pPr>
        <w:jc w:val="both"/>
        <w:rPr>
          <w:rFonts w:ascii="Times New Roman" w:hAnsi="Times New Roman" w:cs="Times New Roman"/>
          <w:b/>
          <w:bCs/>
        </w:rPr>
      </w:pPr>
      <w:r w:rsidRPr="00F46A5B">
        <w:rPr>
          <w:rFonts w:ascii="Times New Roman" w:hAnsi="Times New Roman" w:cs="Times New Roman"/>
          <w:b/>
          <w:bCs/>
        </w:rPr>
        <w:t>ÇALIŞMANIN AMACI</w:t>
      </w:r>
    </w:p>
    <w:p w14:paraId="38051ABB" w14:textId="77777777" w:rsidR="00F46A5B" w:rsidRPr="00F46A5B" w:rsidRDefault="00F46A5B" w:rsidP="00F46A5B">
      <w:pPr>
        <w:jc w:val="both"/>
        <w:rPr>
          <w:rFonts w:ascii="Times New Roman" w:hAnsi="Times New Roman" w:cs="Times New Roman"/>
        </w:rPr>
      </w:pPr>
      <w:r w:rsidRPr="00F46A5B">
        <w:rPr>
          <w:rFonts w:ascii="Times New Roman" w:hAnsi="Times New Roman" w:cs="Times New Roman"/>
        </w:rPr>
        <w:t>Bu çalışmanın temel amacı, Türkiye'de sağlık personelinin şehirler bazında dağılımındaki dengesizlikleri veriye dayalı yöntemlerle analiz etmek ve gelecekteki sağlık personeli ihtiyaçlarını öngörmeye yönelik tahmin modelleri geliştirmektir. Bu kapsamda, geçmiş yıllara ait sağlık personeli sayıları, nüfus verileri, hastane kapasiteleri ve sağlık hizmeti göstergelerini içeren çok kaynaklı veri setleri birleştirilerek; iller düzeyinde personel ihtiyacını etkileyen temel değişkenler belirlenmekte ve makine öğrenmesi temelli modeller yardımıyla geleceğe yönelik ihtiyaç projeksiyonları oluşturulmaktadır.</w:t>
      </w:r>
    </w:p>
    <w:p w14:paraId="36DF5166" w14:textId="77777777" w:rsidR="00F46A5B" w:rsidRPr="00F46A5B" w:rsidRDefault="00F46A5B" w:rsidP="00F46A5B">
      <w:pPr>
        <w:jc w:val="both"/>
        <w:rPr>
          <w:rFonts w:ascii="Times New Roman" w:hAnsi="Times New Roman" w:cs="Times New Roman"/>
        </w:rPr>
      </w:pPr>
      <w:r w:rsidRPr="00F46A5B">
        <w:rPr>
          <w:rFonts w:ascii="Times New Roman" w:hAnsi="Times New Roman" w:cs="Times New Roman"/>
        </w:rPr>
        <w:t>Bu analizler sayesinde, mevcut planlama sistemine alternatif bir veri temelli karar destek modeli önerilmesi hedeflenmektedir. Geliştirilecek bu modelin, özellikle bölgesel eşitsizliklerin azaltılması ve personel kaynaklarının daha adil dağıtılması için politika yapıcılar tarafından kullanılabilir bir araç haline getirilmesi amaçlanmaktadır. Ayrıca bu çalışma, Türkiye’de sağlık iş gücü planlaması alanında açık veri ve tahmine dayalı modelleme yöntemlerini entegre eden öncü bir örnek olmayı hedeflemektedir.</w:t>
      </w:r>
    </w:p>
    <w:p w14:paraId="48343069" w14:textId="77777777" w:rsidR="00F46A5B" w:rsidRDefault="00F46A5B" w:rsidP="00F46A5B">
      <w:pPr>
        <w:jc w:val="both"/>
        <w:rPr>
          <w:rFonts w:ascii="Times New Roman" w:hAnsi="Times New Roman" w:cs="Times New Roman"/>
        </w:rPr>
      </w:pPr>
    </w:p>
    <w:p w14:paraId="4FF79659" w14:textId="34C1FE80" w:rsidR="00955795" w:rsidRPr="004A0D89" w:rsidRDefault="00955795" w:rsidP="004A0D89">
      <w:pPr>
        <w:pStyle w:val="ListeParagraf"/>
        <w:numPr>
          <w:ilvl w:val="0"/>
          <w:numId w:val="1"/>
        </w:numPr>
        <w:jc w:val="both"/>
        <w:rPr>
          <w:rFonts w:ascii="Times New Roman" w:hAnsi="Times New Roman" w:cs="Times New Roman"/>
        </w:rPr>
      </w:pPr>
      <w:r w:rsidRPr="004A0D89">
        <w:rPr>
          <w:rFonts w:ascii="Times New Roman" w:hAnsi="Times New Roman" w:cs="Times New Roman"/>
        </w:rPr>
        <w:lastRenderedPageBreak/>
        <w:t xml:space="preserve">Alkan, B. B., Atakan, C., &amp; Şahin, A. (2011). </w:t>
      </w:r>
      <w:proofErr w:type="spellStart"/>
      <w:r w:rsidRPr="004A0D89">
        <w:rPr>
          <w:rFonts w:ascii="Times New Roman" w:hAnsi="Times New Roman" w:cs="Times New Roman"/>
          <w:i/>
          <w:iCs/>
        </w:rPr>
        <w:t>Measuring</w:t>
      </w:r>
      <w:proofErr w:type="spellEnd"/>
      <w:r w:rsidRPr="004A0D89">
        <w:rPr>
          <w:rFonts w:ascii="Times New Roman" w:hAnsi="Times New Roman" w:cs="Times New Roman"/>
          <w:i/>
          <w:iCs/>
        </w:rPr>
        <w:t xml:space="preserve"> </w:t>
      </w:r>
      <w:proofErr w:type="spellStart"/>
      <w:r w:rsidRPr="004A0D89">
        <w:rPr>
          <w:rFonts w:ascii="Times New Roman" w:hAnsi="Times New Roman" w:cs="Times New Roman"/>
          <w:i/>
          <w:iCs/>
        </w:rPr>
        <w:t>inequalities</w:t>
      </w:r>
      <w:proofErr w:type="spellEnd"/>
      <w:r w:rsidRPr="004A0D89">
        <w:rPr>
          <w:rFonts w:ascii="Times New Roman" w:hAnsi="Times New Roman" w:cs="Times New Roman"/>
          <w:i/>
          <w:iCs/>
        </w:rPr>
        <w:t xml:space="preserve"> in </w:t>
      </w:r>
      <w:proofErr w:type="spellStart"/>
      <w:r w:rsidRPr="004A0D89">
        <w:rPr>
          <w:rFonts w:ascii="Times New Roman" w:hAnsi="Times New Roman" w:cs="Times New Roman"/>
          <w:i/>
          <w:iCs/>
        </w:rPr>
        <w:t>the</w:t>
      </w:r>
      <w:proofErr w:type="spellEnd"/>
      <w:r w:rsidRPr="004A0D89">
        <w:rPr>
          <w:rFonts w:ascii="Times New Roman" w:hAnsi="Times New Roman" w:cs="Times New Roman"/>
          <w:i/>
          <w:iCs/>
        </w:rPr>
        <w:t xml:space="preserve"> </w:t>
      </w:r>
      <w:proofErr w:type="spellStart"/>
      <w:r w:rsidRPr="004A0D89">
        <w:rPr>
          <w:rFonts w:ascii="Times New Roman" w:hAnsi="Times New Roman" w:cs="Times New Roman"/>
          <w:i/>
          <w:iCs/>
        </w:rPr>
        <w:t>distribution</w:t>
      </w:r>
      <w:proofErr w:type="spellEnd"/>
      <w:r w:rsidRPr="004A0D89">
        <w:rPr>
          <w:rFonts w:ascii="Times New Roman" w:hAnsi="Times New Roman" w:cs="Times New Roman"/>
          <w:i/>
          <w:iCs/>
        </w:rPr>
        <w:t xml:space="preserve"> of </w:t>
      </w:r>
      <w:proofErr w:type="spellStart"/>
      <w:r w:rsidRPr="004A0D89">
        <w:rPr>
          <w:rFonts w:ascii="Times New Roman" w:hAnsi="Times New Roman" w:cs="Times New Roman"/>
          <w:i/>
          <w:iCs/>
        </w:rPr>
        <w:t>health</w:t>
      </w:r>
      <w:proofErr w:type="spellEnd"/>
      <w:r w:rsidRPr="004A0D89">
        <w:rPr>
          <w:rFonts w:ascii="Times New Roman" w:hAnsi="Times New Roman" w:cs="Times New Roman"/>
          <w:i/>
          <w:iCs/>
        </w:rPr>
        <w:t xml:space="preserve"> </w:t>
      </w:r>
      <w:proofErr w:type="spellStart"/>
      <w:r w:rsidRPr="004A0D89">
        <w:rPr>
          <w:rFonts w:ascii="Times New Roman" w:hAnsi="Times New Roman" w:cs="Times New Roman"/>
          <w:i/>
          <w:iCs/>
        </w:rPr>
        <w:t>workers</w:t>
      </w:r>
      <w:proofErr w:type="spellEnd"/>
      <w:r w:rsidRPr="004A0D89">
        <w:rPr>
          <w:rFonts w:ascii="Times New Roman" w:hAnsi="Times New Roman" w:cs="Times New Roman"/>
          <w:i/>
          <w:iCs/>
        </w:rPr>
        <w:t xml:space="preserve"> </w:t>
      </w:r>
      <w:proofErr w:type="spellStart"/>
      <w:r w:rsidRPr="004A0D89">
        <w:rPr>
          <w:rFonts w:ascii="Times New Roman" w:hAnsi="Times New Roman" w:cs="Times New Roman"/>
          <w:i/>
          <w:iCs/>
        </w:rPr>
        <w:t>by</w:t>
      </w:r>
      <w:proofErr w:type="spellEnd"/>
      <w:r w:rsidRPr="004A0D89">
        <w:rPr>
          <w:rFonts w:ascii="Times New Roman" w:hAnsi="Times New Roman" w:cs="Times New Roman"/>
          <w:i/>
          <w:iCs/>
        </w:rPr>
        <w:t xml:space="preserve"> </w:t>
      </w:r>
      <w:proofErr w:type="spellStart"/>
      <w:r w:rsidRPr="004A0D89">
        <w:rPr>
          <w:rFonts w:ascii="Times New Roman" w:hAnsi="Times New Roman" w:cs="Times New Roman"/>
          <w:i/>
          <w:iCs/>
        </w:rPr>
        <w:t>bi-plot</w:t>
      </w:r>
      <w:proofErr w:type="spellEnd"/>
      <w:r w:rsidRPr="004A0D89">
        <w:rPr>
          <w:rFonts w:ascii="Times New Roman" w:hAnsi="Times New Roman" w:cs="Times New Roman"/>
          <w:i/>
          <w:iCs/>
        </w:rPr>
        <w:t xml:space="preserve"> </w:t>
      </w:r>
      <w:proofErr w:type="spellStart"/>
      <w:r w:rsidRPr="004A0D89">
        <w:rPr>
          <w:rFonts w:ascii="Times New Roman" w:hAnsi="Times New Roman" w:cs="Times New Roman"/>
          <w:i/>
          <w:iCs/>
        </w:rPr>
        <w:t>approach</w:t>
      </w:r>
      <w:proofErr w:type="spellEnd"/>
      <w:r w:rsidRPr="004A0D89">
        <w:rPr>
          <w:rFonts w:ascii="Times New Roman" w:hAnsi="Times New Roman" w:cs="Times New Roman"/>
          <w:i/>
          <w:iCs/>
        </w:rPr>
        <w:t xml:space="preserve">: </w:t>
      </w:r>
      <w:proofErr w:type="spellStart"/>
      <w:r w:rsidRPr="004A0D89">
        <w:rPr>
          <w:rFonts w:ascii="Times New Roman" w:hAnsi="Times New Roman" w:cs="Times New Roman"/>
          <w:i/>
          <w:iCs/>
        </w:rPr>
        <w:t>The</w:t>
      </w:r>
      <w:proofErr w:type="spellEnd"/>
      <w:r w:rsidRPr="004A0D89">
        <w:rPr>
          <w:rFonts w:ascii="Times New Roman" w:hAnsi="Times New Roman" w:cs="Times New Roman"/>
          <w:i/>
          <w:iCs/>
        </w:rPr>
        <w:t xml:space="preserve"> </w:t>
      </w:r>
      <w:proofErr w:type="spellStart"/>
      <w:r w:rsidRPr="004A0D89">
        <w:rPr>
          <w:rFonts w:ascii="Times New Roman" w:hAnsi="Times New Roman" w:cs="Times New Roman"/>
          <w:i/>
          <w:iCs/>
        </w:rPr>
        <w:t>case</w:t>
      </w:r>
      <w:proofErr w:type="spellEnd"/>
      <w:r w:rsidRPr="004A0D89">
        <w:rPr>
          <w:rFonts w:ascii="Times New Roman" w:hAnsi="Times New Roman" w:cs="Times New Roman"/>
          <w:i/>
          <w:iCs/>
        </w:rPr>
        <w:t xml:space="preserve"> of </w:t>
      </w:r>
      <w:proofErr w:type="spellStart"/>
      <w:r w:rsidRPr="004A0D89">
        <w:rPr>
          <w:rFonts w:ascii="Times New Roman" w:hAnsi="Times New Roman" w:cs="Times New Roman"/>
          <w:i/>
          <w:iCs/>
        </w:rPr>
        <w:t>Turkey</w:t>
      </w:r>
      <w:proofErr w:type="spellEnd"/>
      <w:r w:rsidRPr="004A0D89">
        <w:rPr>
          <w:rFonts w:ascii="Times New Roman" w:hAnsi="Times New Roman" w:cs="Times New Roman"/>
        </w:rPr>
        <w:t>.</w:t>
      </w:r>
    </w:p>
    <w:p w14:paraId="684FA8C6" w14:textId="72125124" w:rsidR="00955795" w:rsidRPr="004A0D89" w:rsidRDefault="00955795" w:rsidP="004A0D89">
      <w:pPr>
        <w:pStyle w:val="ListeParagraf"/>
        <w:numPr>
          <w:ilvl w:val="0"/>
          <w:numId w:val="1"/>
        </w:numPr>
        <w:jc w:val="both"/>
        <w:rPr>
          <w:rFonts w:ascii="Times New Roman" w:hAnsi="Times New Roman" w:cs="Times New Roman"/>
        </w:rPr>
      </w:pPr>
      <w:proofErr w:type="spellStart"/>
      <w:r w:rsidRPr="004A0D89">
        <w:rPr>
          <w:rFonts w:ascii="Times New Roman" w:hAnsi="Times New Roman" w:cs="Times New Roman"/>
        </w:rPr>
        <w:t>Agartan</w:t>
      </w:r>
      <w:proofErr w:type="spellEnd"/>
      <w:r w:rsidRPr="004A0D89">
        <w:rPr>
          <w:rFonts w:ascii="Times New Roman" w:hAnsi="Times New Roman" w:cs="Times New Roman"/>
        </w:rPr>
        <w:t xml:space="preserve">, T. I. (2015). </w:t>
      </w:r>
      <w:proofErr w:type="spellStart"/>
      <w:r w:rsidRPr="004A0D89">
        <w:rPr>
          <w:rFonts w:ascii="Times New Roman" w:hAnsi="Times New Roman" w:cs="Times New Roman"/>
          <w:i/>
          <w:iCs/>
        </w:rPr>
        <w:t>Health</w:t>
      </w:r>
      <w:proofErr w:type="spellEnd"/>
      <w:r w:rsidRPr="004A0D89">
        <w:rPr>
          <w:rFonts w:ascii="Times New Roman" w:hAnsi="Times New Roman" w:cs="Times New Roman"/>
          <w:i/>
          <w:iCs/>
        </w:rPr>
        <w:t xml:space="preserve"> </w:t>
      </w:r>
      <w:proofErr w:type="spellStart"/>
      <w:r w:rsidRPr="004A0D89">
        <w:rPr>
          <w:rFonts w:ascii="Times New Roman" w:hAnsi="Times New Roman" w:cs="Times New Roman"/>
          <w:i/>
          <w:iCs/>
        </w:rPr>
        <w:t>workforce</w:t>
      </w:r>
      <w:proofErr w:type="spellEnd"/>
      <w:r w:rsidRPr="004A0D89">
        <w:rPr>
          <w:rFonts w:ascii="Times New Roman" w:hAnsi="Times New Roman" w:cs="Times New Roman"/>
          <w:i/>
          <w:iCs/>
        </w:rPr>
        <w:t xml:space="preserve"> </w:t>
      </w:r>
      <w:proofErr w:type="spellStart"/>
      <w:r w:rsidRPr="004A0D89">
        <w:rPr>
          <w:rFonts w:ascii="Times New Roman" w:hAnsi="Times New Roman" w:cs="Times New Roman"/>
          <w:i/>
          <w:iCs/>
        </w:rPr>
        <w:t>policy</w:t>
      </w:r>
      <w:proofErr w:type="spellEnd"/>
      <w:r w:rsidRPr="004A0D89">
        <w:rPr>
          <w:rFonts w:ascii="Times New Roman" w:hAnsi="Times New Roman" w:cs="Times New Roman"/>
          <w:i/>
          <w:iCs/>
        </w:rPr>
        <w:t xml:space="preserve"> </w:t>
      </w:r>
      <w:proofErr w:type="spellStart"/>
      <w:r w:rsidRPr="004A0D89">
        <w:rPr>
          <w:rFonts w:ascii="Times New Roman" w:hAnsi="Times New Roman" w:cs="Times New Roman"/>
          <w:i/>
          <w:iCs/>
        </w:rPr>
        <w:t>and</w:t>
      </w:r>
      <w:proofErr w:type="spellEnd"/>
      <w:r w:rsidRPr="004A0D89">
        <w:rPr>
          <w:rFonts w:ascii="Times New Roman" w:hAnsi="Times New Roman" w:cs="Times New Roman"/>
          <w:i/>
          <w:iCs/>
        </w:rPr>
        <w:t xml:space="preserve"> </w:t>
      </w:r>
      <w:proofErr w:type="spellStart"/>
      <w:r w:rsidRPr="004A0D89">
        <w:rPr>
          <w:rFonts w:ascii="Times New Roman" w:hAnsi="Times New Roman" w:cs="Times New Roman"/>
          <w:i/>
          <w:iCs/>
        </w:rPr>
        <w:t>Turkey's</w:t>
      </w:r>
      <w:proofErr w:type="spellEnd"/>
      <w:r w:rsidRPr="004A0D89">
        <w:rPr>
          <w:rFonts w:ascii="Times New Roman" w:hAnsi="Times New Roman" w:cs="Times New Roman"/>
          <w:i/>
          <w:iCs/>
        </w:rPr>
        <w:t xml:space="preserve"> </w:t>
      </w:r>
      <w:proofErr w:type="spellStart"/>
      <w:r w:rsidRPr="004A0D89">
        <w:rPr>
          <w:rFonts w:ascii="Times New Roman" w:hAnsi="Times New Roman" w:cs="Times New Roman"/>
          <w:i/>
          <w:iCs/>
        </w:rPr>
        <w:t>health</w:t>
      </w:r>
      <w:proofErr w:type="spellEnd"/>
      <w:r w:rsidRPr="004A0D89">
        <w:rPr>
          <w:rFonts w:ascii="Times New Roman" w:hAnsi="Times New Roman" w:cs="Times New Roman"/>
          <w:i/>
          <w:iCs/>
        </w:rPr>
        <w:t xml:space="preserve"> </w:t>
      </w:r>
      <w:proofErr w:type="spellStart"/>
      <w:r w:rsidRPr="004A0D89">
        <w:rPr>
          <w:rFonts w:ascii="Times New Roman" w:hAnsi="Times New Roman" w:cs="Times New Roman"/>
          <w:i/>
          <w:iCs/>
        </w:rPr>
        <w:t>care</w:t>
      </w:r>
      <w:proofErr w:type="spellEnd"/>
      <w:r w:rsidRPr="004A0D89">
        <w:rPr>
          <w:rFonts w:ascii="Times New Roman" w:hAnsi="Times New Roman" w:cs="Times New Roman"/>
          <w:i/>
          <w:iCs/>
        </w:rPr>
        <w:t xml:space="preserve"> reform</w:t>
      </w:r>
      <w:r w:rsidRPr="004A0D89">
        <w:rPr>
          <w:rFonts w:ascii="Times New Roman" w:hAnsi="Times New Roman" w:cs="Times New Roman"/>
        </w:rPr>
        <w:t xml:space="preserve">. </w:t>
      </w:r>
      <w:proofErr w:type="spellStart"/>
      <w:r w:rsidRPr="004A0D89">
        <w:rPr>
          <w:rFonts w:ascii="Times New Roman" w:hAnsi="Times New Roman" w:cs="Times New Roman"/>
        </w:rPr>
        <w:t>Health</w:t>
      </w:r>
      <w:proofErr w:type="spellEnd"/>
      <w:r w:rsidRPr="004A0D89">
        <w:rPr>
          <w:rFonts w:ascii="Times New Roman" w:hAnsi="Times New Roman" w:cs="Times New Roman"/>
        </w:rPr>
        <w:t xml:space="preserve"> </w:t>
      </w:r>
      <w:proofErr w:type="spellStart"/>
      <w:r w:rsidRPr="004A0D89">
        <w:rPr>
          <w:rFonts w:ascii="Times New Roman" w:hAnsi="Times New Roman" w:cs="Times New Roman"/>
        </w:rPr>
        <w:t>Policy</w:t>
      </w:r>
      <w:proofErr w:type="spellEnd"/>
      <w:r w:rsidRPr="004A0D89">
        <w:rPr>
          <w:rFonts w:ascii="Times New Roman" w:hAnsi="Times New Roman" w:cs="Times New Roman"/>
        </w:rPr>
        <w:t>, 119(12), 1621–1626. https://doi.org/10.1016/j.healthpol.2015.09.009</w:t>
      </w:r>
    </w:p>
    <w:p w14:paraId="530AA8F8" w14:textId="783CE52C" w:rsidR="00955795" w:rsidRPr="004A0D89" w:rsidRDefault="00955795" w:rsidP="004A0D89">
      <w:pPr>
        <w:pStyle w:val="ListeParagraf"/>
        <w:numPr>
          <w:ilvl w:val="0"/>
          <w:numId w:val="1"/>
        </w:numPr>
        <w:jc w:val="both"/>
        <w:rPr>
          <w:rFonts w:ascii="Times New Roman" w:hAnsi="Times New Roman" w:cs="Times New Roman"/>
        </w:rPr>
      </w:pPr>
      <w:proofErr w:type="spellStart"/>
      <w:r w:rsidRPr="004A0D89">
        <w:rPr>
          <w:rFonts w:ascii="Times New Roman" w:hAnsi="Times New Roman" w:cs="Times New Roman"/>
        </w:rPr>
        <w:t>Ugur</w:t>
      </w:r>
      <w:proofErr w:type="spellEnd"/>
      <w:r w:rsidRPr="004A0D89">
        <w:rPr>
          <w:rFonts w:ascii="Times New Roman" w:hAnsi="Times New Roman" w:cs="Times New Roman"/>
        </w:rPr>
        <w:t xml:space="preserve">, Z., &amp; </w:t>
      </w:r>
      <w:proofErr w:type="spellStart"/>
      <w:r w:rsidRPr="004A0D89">
        <w:rPr>
          <w:rFonts w:ascii="Times New Roman" w:hAnsi="Times New Roman" w:cs="Times New Roman"/>
        </w:rPr>
        <w:t>Tirgil</w:t>
      </w:r>
      <w:proofErr w:type="spellEnd"/>
      <w:r w:rsidRPr="004A0D89">
        <w:rPr>
          <w:rFonts w:ascii="Times New Roman" w:hAnsi="Times New Roman" w:cs="Times New Roman"/>
        </w:rPr>
        <w:t xml:space="preserve">, A. (2021). </w:t>
      </w:r>
      <w:proofErr w:type="spellStart"/>
      <w:r w:rsidRPr="004A0D89">
        <w:rPr>
          <w:rFonts w:ascii="Times New Roman" w:hAnsi="Times New Roman" w:cs="Times New Roman"/>
          <w:i/>
          <w:iCs/>
        </w:rPr>
        <w:t>Regional</w:t>
      </w:r>
      <w:proofErr w:type="spellEnd"/>
      <w:r w:rsidRPr="004A0D89">
        <w:rPr>
          <w:rFonts w:ascii="Times New Roman" w:hAnsi="Times New Roman" w:cs="Times New Roman"/>
          <w:i/>
          <w:iCs/>
        </w:rPr>
        <w:t xml:space="preserve"> </w:t>
      </w:r>
      <w:proofErr w:type="spellStart"/>
      <w:r w:rsidRPr="004A0D89">
        <w:rPr>
          <w:rFonts w:ascii="Times New Roman" w:hAnsi="Times New Roman" w:cs="Times New Roman"/>
          <w:i/>
          <w:iCs/>
        </w:rPr>
        <w:t>health</w:t>
      </w:r>
      <w:proofErr w:type="spellEnd"/>
      <w:r w:rsidRPr="004A0D89">
        <w:rPr>
          <w:rFonts w:ascii="Times New Roman" w:hAnsi="Times New Roman" w:cs="Times New Roman"/>
          <w:i/>
          <w:iCs/>
        </w:rPr>
        <w:t xml:space="preserve"> </w:t>
      </w:r>
      <w:proofErr w:type="spellStart"/>
      <w:r w:rsidRPr="004A0D89">
        <w:rPr>
          <w:rFonts w:ascii="Times New Roman" w:hAnsi="Times New Roman" w:cs="Times New Roman"/>
          <w:i/>
          <w:iCs/>
        </w:rPr>
        <w:t>disparities</w:t>
      </w:r>
      <w:proofErr w:type="spellEnd"/>
      <w:r w:rsidRPr="004A0D89">
        <w:rPr>
          <w:rFonts w:ascii="Times New Roman" w:hAnsi="Times New Roman" w:cs="Times New Roman"/>
          <w:i/>
          <w:iCs/>
        </w:rPr>
        <w:t xml:space="preserve"> in </w:t>
      </w:r>
      <w:proofErr w:type="spellStart"/>
      <w:r w:rsidRPr="004A0D89">
        <w:rPr>
          <w:rFonts w:ascii="Times New Roman" w:hAnsi="Times New Roman" w:cs="Times New Roman"/>
          <w:i/>
          <w:iCs/>
        </w:rPr>
        <w:t>the</w:t>
      </w:r>
      <w:proofErr w:type="spellEnd"/>
      <w:r w:rsidRPr="004A0D89">
        <w:rPr>
          <w:rFonts w:ascii="Times New Roman" w:hAnsi="Times New Roman" w:cs="Times New Roman"/>
          <w:i/>
          <w:iCs/>
        </w:rPr>
        <w:t xml:space="preserve"> </w:t>
      </w:r>
      <w:proofErr w:type="spellStart"/>
      <w:r w:rsidRPr="004A0D89">
        <w:rPr>
          <w:rFonts w:ascii="Times New Roman" w:hAnsi="Times New Roman" w:cs="Times New Roman"/>
          <w:i/>
          <w:iCs/>
        </w:rPr>
        <w:t>aftermath</w:t>
      </w:r>
      <w:proofErr w:type="spellEnd"/>
      <w:r w:rsidRPr="004A0D89">
        <w:rPr>
          <w:rFonts w:ascii="Times New Roman" w:hAnsi="Times New Roman" w:cs="Times New Roman"/>
          <w:i/>
          <w:iCs/>
        </w:rPr>
        <w:t xml:space="preserve"> of </w:t>
      </w:r>
      <w:proofErr w:type="spellStart"/>
      <w:r w:rsidRPr="004A0D89">
        <w:rPr>
          <w:rFonts w:ascii="Times New Roman" w:hAnsi="Times New Roman" w:cs="Times New Roman"/>
          <w:i/>
          <w:iCs/>
        </w:rPr>
        <w:t>health</w:t>
      </w:r>
      <w:proofErr w:type="spellEnd"/>
      <w:r w:rsidRPr="004A0D89">
        <w:rPr>
          <w:rFonts w:ascii="Times New Roman" w:hAnsi="Times New Roman" w:cs="Times New Roman"/>
          <w:i/>
          <w:iCs/>
        </w:rPr>
        <w:t xml:space="preserve"> </w:t>
      </w:r>
      <w:proofErr w:type="spellStart"/>
      <w:r w:rsidRPr="004A0D89">
        <w:rPr>
          <w:rFonts w:ascii="Times New Roman" w:hAnsi="Times New Roman" w:cs="Times New Roman"/>
          <w:i/>
          <w:iCs/>
        </w:rPr>
        <w:t>system</w:t>
      </w:r>
      <w:proofErr w:type="spellEnd"/>
      <w:r w:rsidRPr="004A0D89">
        <w:rPr>
          <w:rFonts w:ascii="Times New Roman" w:hAnsi="Times New Roman" w:cs="Times New Roman"/>
          <w:i/>
          <w:iCs/>
        </w:rPr>
        <w:t xml:space="preserve"> </w:t>
      </w:r>
      <w:proofErr w:type="spellStart"/>
      <w:r w:rsidRPr="004A0D89">
        <w:rPr>
          <w:rFonts w:ascii="Times New Roman" w:hAnsi="Times New Roman" w:cs="Times New Roman"/>
          <w:i/>
          <w:iCs/>
        </w:rPr>
        <w:t>reforms</w:t>
      </w:r>
      <w:proofErr w:type="spellEnd"/>
      <w:r w:rsidRPr="004A0D89">
        <w:rPr>
          <w:rFonts w:ascii="Times New Roman" w:hAnsi="Times New Roman" w:cs="Times New Roman"/>
          <w:i/>
          <w:iCs/>
        </w:rPr>
        <w:t xml:space="preserve"> in </w:t>
      </w:r>
      <w:proofErr w:type="spellStart"/>
      <w:r w:rsidRPr="004A0D89">
        <w:rPr>
          <w:rFonts w:ascii="Times New Roman" w:hAnsi="Times New Roman" w:cs="Times New Roman"/>
          <w:i/>
          <w:iCs/>
        </w:rPr>
        <w:t>Turkey</w:t>
      </w:r>
      <w:proofErr w:type="spellEnd"/>
      <w:r w:rsidRPr="004A0D89">
        <w:rPr>
          <w:rFonts w:ascii="Times New Roman" w:hAnsi="Times New Roman" w:cs="Times New Roman"/>
        </w:rPr>
        <w:t xml:space="preserve">. </w:t>
      </w:r>
      <w:proofErr w:type="spellStart"/>
      <w:r w:rsidRPr="004A0D89">
        <w:rPr>
          <w:rFonts w:ascii="Times New Roman" w:hAnsi="Times New Roman" w:cs="Times New Roman"/>
        </w:rPr>
        <w:t>Journal</w:t>
      </w:r>
      <w:proofErr w:type="spellEnd"/>
      <w:r w:rsidRPr="004A0D89">
        <w:rPr>
          <w:rFonts w:ascii="Times New Roman" w:hAnsi="Times New Roman" w:cs="Times New Roman"/>
        </w:rPr>
        <w:t xml:space="preserve"> of </w:t>
      </w:r>
      <w:proofErr w:type="spellStart"/>
      <w:r w:rsidRPr="004A0D89">
        <w:rPr>
          <w:rFonts w:ascii="Times New Roman" w:hAnsi="Times New Roman" w:cs="Times New Roman"/>
        </w:rPr>
        <w:t>Health</w:t>
      </w:r>
      <w:proofErr w:type="spellEnd"/>
      <w:r w:rsidRPr="004A0D89">
        <w:rPr>
          <w:rFonts w:ascii="Times New Roman" w:hAnsi="Times New Roman" w:cs="Times New Roman"/>
        </w:rPr>
        <w:t xml:space="preserve"> </w:t>
      </w:r>
      <w:proofErr w:type="spellStart"/>
      <w:r w:rsidRPr="004A0D89">
        <w:rPr>
          <w:rFonts w:ascii="Times New Roman" w:hAnsi="Times New Roman" w:cs="Times New Roman"/>
        </w:rPr>
        <w:t>Systems</w:t>
      </w:r>
      <w:proofErr w:type="spellEnd"/>
      <w:r w:rsidRPr="004A0D89">
        <w:rPr>
          <w:rFonts w:ascii="Times New Roman" w:hAnsi="Times New Roman" w:cs="Times New Roman"/>
        </w:rPr>
        <w:t xml:space="preserve"> </w:t>
      </w:r>
      <w:proofErr w:type="spellStart"/>
      <w:r w:rsidRPr="004A0D89">
        <w:rPr>
          <w:rFonts w:ascii="Times New Roman" w:hAnsi="Times New Roman" w:cs="Times New Roman"/>
        </w:rPr>
        <w:t>and</w:t>
      </w:r>
      <w:proofErr w:type="spellEnd"/>
      <w:r w:rsidRPr="004A0D89">
        <w:rPr>
          <w:rFonts w:ascii="Times New Roman" w:hAnsi="Times New Roman" w:cs="Times New Roman"/>
        </w:rPr>
        <w:t xml:space="preserve"> </w:t>
      </w:r>
      <w:proofErr w:type="spellStart"/>
      <w:r w:rsidRPr="004A0D89">
        <w:rPr>
          <w:rFonts w:ascii="Times New Roman" w:hAnsi="Times New Roman" w:cs="Times New Roman"/>
        </w:rPr>
        <w:t>Policies</w:t>
      </w:r>
      <w:proofErr w:type="spellEnd"/>
      <w:r w:rsidRPr="004A0D89">
        <w:rPr>
          <w:rFonts w:ascii="Times New Roman" w:hAnsi="Times New Roman" w:cs="Times New Roman"/>
        </w:rPr>
        <w:t>, 3(3), 137–169.</w:t>
      </w:r>
    </w:p>
    <w:p w14:paraId="3677A319" w14:textId="77777777" w:rsidR="00955795" w:rsidRPr="00F46A5B" w:rsidRDefault="00955795" w:rsidP="00F46A5B">
      <w:pPr>
        <w:jc w:val="both"/>
        <w:rPr>
          <w:rFonts w:ascii="Times New Roman" w:hAnsi="Times New Roman" w:cs="Times New Roman"/>
        </w:rPr>
      </w:pPr>
    </w:p>
    <w:p w14:paraId="73E9F2E4" w14:textId="4510B672" w:rsidR="00C55BC9" w:rsidRPr="00F46A5B" w:rsidRDefault="00C55BC9" w:rsidP="00F46A5B">
      <w:pPr>
        <w:jc w:val="both"/>
        <w:rPr>
          <w:rFonts w:ascii="Times New Roman" w:hAnsi="Times New Roman" w:cs="Times New Roman"/>
        </w:rPr>
      </w:pPr>
    </w:p>
    <w:sectPr w:rsidR="00C55BC9" w:rsidRPr="00F46A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07D05"/>
    <w:multiLevelType w:val="hybridMultilevel"/>
    <w:tmpl w:val="4A2C0DC8"/>
    <w:lvl w:ilvl="0" w:tplc="9A30B4C4">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47D32956"/>
    <w:multiLevelType w:val="hybridMultilevel"/>
    <w:tmpl w:val="20164F6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379595356">
    <w:abstractNumId w:val="1"/>
  </w:num>
  <w:num w:numId="2" w16cid:durableId="104422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441"/>
    <w:rsid w:val="00174441"/>
    <w:rsid w:val="00260A4A"/>
    <w:rsid w:val="002C3108"/>
    <w:rsid w:val="004A0D89"/>
    <w:rsid w:val="00775354"/>
    <w:rsid w:val="007E62E5"/>
    <w:rsid w:val="00955795"/>
    <w:rsid w:val="00C502C7"/>
    <w:rsid w:val="00C55BC9"/>
    <w:rsid w:val="00F46A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CBC96"/>
  <w15:chartTrackingRefBased/>
  <w15:docId w15:val="{7DDF301F-BB6D-4393-9C79-29271CD2A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74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74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7444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7444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7444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7444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7444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7444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7444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7444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7444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7444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7444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7444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7444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7444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7444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74441"/>
    <w:rPr>
      <w:rFonts w:eastAsiaTheme="majorEastAsia" w:cstheme="majorBidi"/>
      <w:color w:val="272727" w:themeColor="text1" w:themeTint="D8"/>
    </w:rPr>
  </w:style>
  <w:style w:type="paragraph" w:styleId="KonuBal">
    <w:name w:val="Title"/>
    <w:basedOn w:val="Normal"/>
    <w:next w:val="Normal"/>
    <w:link w:val="KonuBalChar"/>
    <w:uiPriority w:val="10"/>
    <w:qFormat/>
    <w:rsid w:val="00174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7444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7444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7444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7444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74441"/>
    <w:rPr>
      <w:i/>
      <w:iCs/>
      <w:color w:val="404040" w:themeColor="text1" w:themeTint="BF"/>
    </w:rPr>
  </w:style>
  <w:style w:type="paragraph" w:styleId="ListeParagraf">
    <w:name w:val="List Paragraph"/>
    <w:basedOn w:val="Normal"/>
    <w:uiPriority w:val="34"/>
    <w:qFormat/>
    <w:rsid w:val="00174441"/>
    <w:pPr>
      <w:ind w:left="720"/>
      <w:contextualSpacing/>
    </w:pPr>
  </w:style>
  <w:style w:type="character" w:styleId="GlVurgulama">
    <w:name w:val="Intense Emphasis"/>
    <w:basedOn w:val="VarsaylanParagrafYazTipi"/>
    <w:uiPriority w:val="21"/>
    <w:qFormat/>
    <w:rsid w:val="00174441"/>
    <w:rPr>
      <w:i/>
      <w:iCs/>
      <w:color w:val="0F4761" w:themeColor="accent1" w:themeShade="BF"/>
    </w:rPr>
  </w:style>
  <w:style w:type="paragraph" w:styleId="GlAlnt">
    <w:name w:val="Intense Quote"/>
    <w:basedOn w:val="Normal"/>
    <w:next w:val="Normal"/>
    <w:link w:val="GlAlntChar"/>
    <w:uiPriority w:val="30"/>
    <w:qFormat/>
    <w:rsid w:val="00174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74441"/>
    <w:rPr>
      <w:i/>
      <w:iCs/>
      <w:color w:val="0F4761" w:themeColor="accent1" w:themeShade="BF"/>
    </w:rPr>
  </w:style>
  <w:style w:type="character" w:styleId="GlBavuru">
    <w:name w:val="Intense Reference"/>
    <w:basedOn w:val="VarsaylanParagrafYazTipi"/>
    <w:uiPriority w:val="32"/>
    <w:qFormat/>
    <w:rsid w:val="001744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072149">
      <w:bodyDiv w:val="1"/>
      <w:marLeft w:val="0"/>
      <w:marRight w:val="0"/>
      <w:marTop w:val="0"/>
      <w:marBottom w:val="0"/>
      <w:divBdr>
        <w:top w:val="none" w:sz="0" w:space="0" w:color="auto"/>
        <w:left w:val="none" w:sz="0" w:space="0" w:color="auto"/>
        <w:bottom w:val="none" w:sz="0" w:space="0" w:color="auto"/>
        <w:right w:val="none" w:sz="0" w:space="0" w:color="auto"/>
      </w:divBdr>
    </w:div>
    <w:div w:id="1556238486">
      <w:bodyDiv w:val="1"/>
      <w:marLeft w:val="0"/>
      <w:marRight w:val="0"/>
      <w:marTop w:val="0"/>
      <w:marBottom w:val="0"/>
      <w:divBdr>
        <w:top w:val="none" w:sz="0" w:space="0" w:color="auto"/>
        <w:left w:val="none" w:sz="0" w:space="0" w:color="auto"/>
        <w:bottom w:val="none" w:sz="0" w:space="0" w:color="auto"/>
        <w:right w:val="none" w:sz="0" w:space="0" w:color="auto"/>
      </w:divBdr>
    </w:div>
    <w:div w:id="1572083481">
      <w:bodyDiv w:val="1"/>
      <w:marLeft w:val="0"/>
      <w:marRight w:val="0"/>
      <w:marTop w:val="0"/>
      <w:marBottom w:val="0"/>
      <w:divBdr>
        <w:top w:val="none" w:sz="0" w:space="0" w:color="auto"/>
        <w:left w:val="none" w:sz="0" w:space="0" w:color="auto"/>
        <w:bottom w:val="none" w:sz="0" w:space="0" w:color="auto"/>
        <w:right w:val="none" w:sz="0" w:space="0" w:color="auto"/>
      </w:divBdr>
    </w:div>
    <w:div w:id="1595548145">
      <w:bodyDiv w:val="1"/>
      <w:marLeft w:val="0"/>
      <w:marRight w:val="0"/>
      <w:marTop w:val="0"/>
      <w:marBottom w:val="0"/>
      <w:divBdr>
        <w:top w:val="none" w:sz="0" w:space="0" w:color="auto"/>
        <w:left w:val="none" w:sz="0" w:space="0" w:color="auto"/>
        <w:bottom w:val="none" w:sz="0" w:space="0" w:color="auto"/>
        <w:right w:val="none" w:sz="0" w:space="0" w:color="auto"/>
      </w:divBdr>
    </w:div>
    <w:div w:id="1968968682">
      <w:bodyDiv w:val="1"/>
      <w:marLeft w:val="0"/>
      <w:marRight w:val="0"/>
      <w:marTop w:val="0"/>
      <w:marBottom w:val="0"/>
      <w:divBdr>
        <w:top w:val="none" w:sz="0" w:space="0" w:color="auto"/>
        <w:left w:val="none" w:sz="0" w:space="0" w:color="auto"/>
        <w:bottom w:val="none" w:sz="0" w:space="0" w:color="auto"/>
        <w:right w:val="none" w:sz="0" w:space="0" w:color="auto"/>
      </w:divBdr>
    </w:div>
    <w:div w:id="1985768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508</Words>
  <Characters>2897</Characters>
  <Application>Microsoft Office Word</Application>
  <DocSecurity>0</DocSecurity>
  <Lines>24</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BED�RHAN K�KSOY</dc:creator>
  <cp:keywords/>
  <dc:description/>
  <cp:lastModifiedBy>BED�RHAN K�KSOY</cp:lastModifiedBy>
  <cp:revision>4</cp:revision>
  <dcterms:created xsi:type="dcterms:W3CDTF">2025-04-21T21:15:00Z</dcterms:created>
  <dcterms:modified xsi:type="dcterms:W3CDTF">2025-04-22T09:52:00Z</dcterms:modified>
</cp:coreProperties>
</file>