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980F" w14:textId="77777777" w:rsidR="00EC0EB5" w:rsidRPr="00EC0EB5" w:rsidRDefault="00EC0EB5" w:rsidP="00EC0EB5">
      <w:pPr>
        <w:jc w:val="both"/>
        <w:rPr>
          <w:b/>
          <w:bCs/>
        </w:rPr>
      </w:pPr>
      <w:r w:rsidRPr="00EC0EB5">
        <w:rPr>
          <w:b/>
          <w:bCs/>
        </w:rPr>
        <w:t>1. Türkiye'de Sağlık Personeli Dağılımı ve Bölgesel Eşitsizlikler</w:t>
      </w:r>
    </w:p>
    <w:p w14:paraId="0A0A696C" w14:textId="761F2878" w:rsidR="00EC0EB5" w:rsidRDefault="00EC0EB5" w:rsidP="00EC0EB5">
      <w:pPr>
        <w:jc w:val="both"/>
      </w:pPr>
      <w:r>
        <w:t xml:space="preserve">Zeren, Arı ve Menteşe (2012), 1997–2006 döneminde Türkiye'deki sağlık hizmetlerindeki eşitsizlikleri ve mekânsal etkileşimleri analiz etmiş ve uzman hekimlerin dağılımında diğer gruplara göre daha yüksek eşitsizlikler olduğunu ortaya koymuştur. </w:t>
      </w:r>
      <w:r>
        <w:rPr>
          <w:rFonts w:ascii="Arial" w:hAnsi="Arial" w:cs="Arial"/>
        </w:rPr>
        <w:t>​</w:t>
      </w:r>
    </w:p>
    <w:p w14:paraId="4CF8115D" w14:textId="64E6678B" w:rsidR="00EC0EB5" w:rsidRDefault="00EC0EB5" w:rsidP="00EC0EB5">
      <w:pPr>
        <w:jc w:val="both"/>
      </w:pPr>
      <w:r>
        <w:t xml:space="preserve">Kaya ve arkadaşları (2021), </w:t>
      </w:r>
      <w:proofErr w:type="spellStart"/>
      <w:r>
        <w:t>Türkiye'da</w:t>
      </w:r>
      <w:proofErr w:type="spellEnd"/>
      <w:r>
        <w:t xml:space="preserve"> hekim, hemşire ve ebe sayılarının kişi başına düşen oranlarını modelleyerek, sağlık personeli dağılımındaki dengesizlikleri ve bu dengesizliklerin sağlık hizmetlerine erişim üzerindeki etkilerini incelemiştir. </w:t>
      </w:r>
    </w:p>
    <w:p w14:paraId="63BEECF5" w14:textId="77777777" w:rsidR="00EC0EB5" w:rsidRPr="00EC0EB5" w:rsidRDefault="00EC0EB5" w:rsidP="00EC0EB5">
      <w:pPr>
        <w:jc w:val="both"/>
        <w:rPr>
          <w:b/>
          <w:bCs/>
        </w:rPr>
      </w:pPr>
      <w:r w:rsidRPr="00EC0EB5">
        <w:rPr>
          <w:b/>
          <w:bCs/>
        </w:rPr>
        <w:t>2. Makine Öğrenmesi ile Sağlık Personeli Planlaması</w:t>
      </w:r>
    </w:p>
    <w:p w14:paraId="316980B9" w14:textId="24606FCB" w:rsidR="00EC0EB5" w:rsidRDefault="00EC0EB5" w:rsidP="00EC0EB5">
      <w:pPr>
        <w:jc w:val="both"/>
      </w:pPr>
      <w:r>
        <w:t xml:space="preserve">Şahin (2024), Türkiye'de diş hekimi istihdamını tahmin etmek için makine öğrenmesi modellerini kullanmış ve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modelinin yüksek doğrulukla en iyi tahmin sonuçlarını verdiğini bulmuştur. </w:t>
      </w:r>
    </w:p>
    <w:p w14:paraId="13CFA574" w14:textId="3CF3A7D2" w:rsidR="00EC0EB5" w:rsidRDefault="00EC0EB5" w:rsidP="00EC0EB5">
      <w:pPr>
        <w:jc w:val="both"/>
        <w:rPr>
          <w:rFonts w:ascii="Arial" w:hAnsi="Arial" w:cs="Arial"/>
        </w:rPr>
      </w:pPr>
      <w:r>
        <w:t xml:space="preserve">Gülten ve </w:t>
      </w:r>
      <w:proofErr w:type="spellStart"/>
      <w:r>
        <w:t>Baraçlı</w:t>
      </w:r>
      <w:proofErr w:type="spellEnd"/>
      <w:r>
        <w:t xml:space="preserve"> (2024), Türk Posta Teşkilatı'nda insan kaynakları yönetimi için makine öğrenmesi algoritmaları kullanarak kariyer planlaması üzerine bir tahmin modeli geliştirmiştir. Bu model, sağlık personeli planlamasında da benzer şekilde uygulanabilir. </w:t>
      </w:r>
      <w:r>
        <w:rPr>
          <w:rFonts w:ascii="Arial" w:hAnsi="Arial" w:cs="Arial"/>
        </w:rPr>
        <w:t>​</w:t>
      </w:r>
    </w:p>
    <w:p w14:paraId="0DA80CBC" w14:textId="76AA6FCE" w:rsidR="00EC0EB5" w:rsidRDefault="00EC0EB5" w:rsidP="00EC0EB5">
      <w:pPr>
        <w:jc w:val="both"/>
      </w:pPr>
      <w:proofErr w:type="spellStart"/>
      <w:r w:rsidRPr="00EC0EB5">
        <w:t>Devaraju</w:t>
      </w:r>
      <w:proofErr w:type="spellEnd"/>
      <w:r w:rsidRPr="00EC0EB5">
        <w:t xml:space="preserve"> (2024), yapay zeka destekli insan kaynakları yönetimi sistemlerinin kamu kurumlarında iş gücü optimizasyonu ve çalışan bağlılığı üzerindeki etkilerini incelemiştir. Çalışma, yapay zekanın insan kaynakları yönetiminde stratejik planlamaya katkı sağlayabileceğini göstermektedir.</w:t>
      </w:r>
    </w:p>
    <w:p w14:paraId="200B1322" w14:textId="77777777" w:rsidR="00EC0EB5" w:rsidRPr="00EC0EB5" w:rsidRDefault="00EC0EB5" w:rsidP="00EC0EB5">
      <w:pPr>
        <w:jc w:val="both"/>
        <w:rPr>
          <w:b/>
          <w:bCs/>
        </w:rPr>
      </w:pPr>
      <w:r w:rsidRPr="00EC0EB5">
        <w:rPr>
          <w:b/>
          <w:bCs/>
        </w:rPr>
        <w:t>3. Sağlıkta Yapay Zeka Uygulamaları</w:t>
      </w:r>
    </w:p>
    <w:p w14:paraId="183078AC" w14:textId="6A79E6DF" w:rsidR="00EC0EB5" w:rsidRDefault="00EC0EB5" w:rsidP="00EC0EB5">
      <w:pPr>
        <w:jc w:val="both"/>
      </w:pPr>
      <w:r>
        <w:t xml:space="preserve">Ak (2023), Türkiye'de sağlık hizmetleri yönetiminde yapay zekanın kullanım alanlarını ve potansiyel faydalarını incelemiştir. Çalışma, yapay zekanın sağlık hizmetlerinde karar verme süreçlerini iyileştirme ve verimliliği artırma potansiyelini vurgulamaktadır. </w:t>
      </w:r>
      <w:r>
        <w:rPr>
          <w:rFonts w:ascii="Arial" w:hAnsi="Arial" w:cs="Arial"/>
        </w:rPr>
        <w:t>​</w:t>
      </w:r>
    </w:p>
    <w:p w14:paraId="16921E8D" w14:textId="77777777" w:rsidR="00EC0EB5" w:rsidRDefault="00EC0EB5" w:rsidP="00EC0EB5">
      <w:pPr>
        <w:jc w:val="both"/>
      </w:pPr>
      <w:proofErr w:type="spellStart"/>
      <w:r>
        <w:t>Alkhaqani</w:t>
      </w:r>
      <w:proofErr w:type="spellEnd"/>
      <w:r>
        <w:t xml:space="preserve"> (2024), hemşirelik uygulamalarında </w:t>
      </w:r>
      <w:proofErr w:type="spellStart"/>
      <w:r>
        <w:t>ChatGPT'nin</w:t>
      </w:r>
      <w:proofErr w:type="spellEnd"/>
      <w:r>
        <w:t xml:space="preserve"> sağlık hizmeti eşitliği, iş gücü gelişimi ve hasta bakımı gibi konularda nasıl katkı sağladığını incelemiştir. Çalışma, yapay zekanın sağlık sektöründe iş gücü planlaması ve hizmet kalitesini artırma potansiyelini vurgulamaktadır. </w:t>
      </w:r>
      <w:r>
        <w:rPr>
          <w:rFonts w:ascii="Arial" w:hAnsi="Arial" w:cs="Arial"/>
        </w:rPr>
        <w:t>​</w:t>
      </w:r>
    </w:p>
    <w:p w14:paraId="1B595C81" w14:textId="77777777" w:rsidR="00C55BC9" w:rsidRDefault="00C55BC9" w:rsidP="00EC0EB5">
      <w:pPr>
        <w:jc w:val="both"/>
      </w:pPr>
    </w:p>
    <w:p w14:paraId="106BCF43" w14:textId="75D02895" w:rsidR="00EC0EB5" w:rsidRDefault="00EC0EB5" w:rsidP="00EC0EB5">
      <w:pPr>
        <w:jc w:val="both"/>
      </w:pPr>
      <w:hyperlink r:id="rId4" w:history="1">
        <w:r w:rsidRPr="00600769">
          <w:rPr>
            <w:rStyle w:val="Kpr"/>
          </w:rPr>
          <w:t>https://dergipark.org.tr/tr/download/article-file/458575?utm_source=chatgpt.com</w:t>
        </w:r>
      </w:hyperlink>
    </w:p>
    <w:p w14:paraId="3279A298" w14:textId="28089A7D" w:rsidR="00EC0EB5" w:rsidRDefault="00EC0EB5" w:rsidP="00EC0EB5">
      <w:pPr>
        <w:jc w:val="both"/>
      </w:pPr>
      <w:hyperlink r:id="rId5" w:history="1">
        <w:r w:rsidRPr="00600769">
          <w:rPr>
            <w:rStyle w:val="Kpr"/>
          </w:rPr>
          <w:t>https://pmc.ncbi.nlm.nih.gov/articles/PMC8182186/?utm_source=chatgpt.com</w:t>
        </w:r>
      </w:hyperlink>
    </w:p>
    <w:p w14:paraId="52B99F6C" w14:textId="5EFD4E5F" w:rsidR="00EC0EB5" w:rsidRDefault="00EC0EB5" w:rsidP="00EC0EB5">
      <w:pPr>
        <w:jc w:val="both"/>
      </w:pPr>
      <w:hyperlink r:id="rId6" w:history="1">
        <w:r w:rsidRPr="00600769">
          <w:rPr>
            <w:rStyle w:val="Kpr"/>
          </w:rPr>
          <w:t>https://dergipark.org.tr/en/download/article-file/3805911?utm_source=chatgpt.com</w:t>
        </w:r>
      </w:hyperlink>
    </w:p>
    <w:p w14:paraId="01C8C2C5" w14:textId="1C395803" w:rsidR="00EC0EB5" w:rsidRDefault="00EC0EB5" w:rsidP="00EC0EB5">
      <w:pPr>
        <w:jc w:val="both"/>
      </w:pPr>
      <w:hyperlink r:id="rId7" w:history="1">
        <w:r w:rsidRPr="00600769">
          <w:rPr>
            <w:rStyle w:val="Kpr"/>
          </w:rPr>
          <w:t>https://www.mdpi.com/2076-3417/14/15/6679?utm_source=chatgpt.com</w:t>
        </w:r>
      </w:hyperlink>
    </w:p>
    <w:p w14:paraId="67A36C35" w14:textId="1D1B5EC1" w:rsidR="00EC0EB5" w:rsidRDefault="00EC0EB5" w:rsidP="00EC0EB5">
      <w:pPr>
        <w:jc w:val="both"/>
      </w:pPr>
      <w:hyperlink r:id="rId8" w:history="1">
        <w:r w:rsidRPr="00600769">
          <w:rPr>
            <w:rStyle w:val="Kpr"/>
          </w:rPr>
          <w:t>https://www.researchgate.net/publication/386106903_AI-Powered_HRM_and_Finance_Information_Systems_for_Workforce_Optimization_and_Employee_Engagement</w:t>
        </w:r>
      </w:hyperlink>
    </w:p>
    <w:p w14:paraId="57FA59DE" w14:textId="3575A111" w:rsidR="00AE05E7" w:rsidRDefault="00AE05E7" w:rsidP="00EC0EB5">
      <w:pPr>
        <w:jc w:val="both"/>
      </w:pPr>
      <w:hyperlink r:id="rId9" w:history="1">
        <w:r w:rsidRPr="00600769">
          <w:rPr>
            <w:rStyle w:val="Kpr"/>
          </w:rPr>
          <w:t>https://dergipark.org.tr/en/pub/ijhsrp/issue/79645/1298068</w:t>
        </w:r>
      </w:hyperlink>
      <w:r>
        <w:t xml:space="preserve"> </w:t>
      </w:r>
    </w:p>
    <w:p w14:paraId="6A36998C" w14:textId="74CE7DAF" w:rsidR="00EC0EB5" w:rsidRDefault="00AE05E7" w:rsidP="00EC0EB5">
      <w:pPr>
        <w:jc w:val="both"/>
      </w:pPr>
      <w:hyperlink r:id="rId10" w:history="1">
        <w:r w:rsidRPr="00600769">
          <w:rPr>
            <w:rStyle w:val="Kpr"/>
          </w:rPr>
          <w:t>https://www.sciencedirect.com/science/article/pii/S2666142X24000791?utm_source%3Dchatgpt.com%26via%3Dihub</w:t>
        </w:r>
      </w:hyperlink>
    </w:p>
    <w:p w14:paraId="11A43E9B" w14:textId="77777777" w:rsidR="00EC0EB5" w:rsidRDefault="00EC0EB5" w:rsidP="00EC0EB5">
      <w:pPr>
        <w:jc w:val="both"/>
      </w:pPr>
    </w:p>
    <w:p w14:paraId="4CF4C80F" w14:textId="77777777" w:rsidR="00EC0EB5" w:rsidRDefault="00EC0EB5" w:rsidP="00EC0EB5">
      <w:pPr>
        <w:jc w:val="both"/>
      </w:pPr>
    </w:p>
    <w:sectPr w:rsidR="00EC0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B0"/>
    <w:rsid w:val="00260A4A"/>
    <w:rsid w:val="003D4EB0"/>
    <w:rsid w:val="00943A62"/>
    <w:rsid w:val="00AE05E7"/>
    <w:rsid w:val="00C502C7"/>
    <w:rsid w:val="00C55BC9"/>
    <w:rsid w:val="00EC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AC64F"/>
  <w15:chartTrackingRefBased/>
  <w15:docId w15:val="{C1954BF6-D79F-4846-957B-96517CFF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D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D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D4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D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D4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D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D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D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D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4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D4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D4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D4E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D4E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D4E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D4E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D4E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D4E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D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D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D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D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D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D4E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D4E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D4E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D4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D4E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D4EB0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C0EB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C0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86106903_AI-Powered_HRM_and_Finance_Information_Systems_for_Workforce_Optimization_and_Employee_Engageme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dpi.com/2076-3417/14/15/6679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rgipark.org.tr/en/download/article-file/3805911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mc.ncbi.nlm.nih.gov/articles/PMC8182186/?utm_source=chatgpt.com" TargetMode="External"/><Relationship Id="rId10" Type="http://schemas.openxmlformats.org/officeDocument/2006/relationships/hyperlink" Target="https://www.sciencedirect.com/science/article/pii/S2666142X24000791?utm_source%3Dchatgpt.com%26via%3Dihub" TargetMode="External"/><Relationship Id="rId4" Type="http://schemas.openxmlformats.org/officeDocument/2006/relationships/hyperlink" Target="https://dergipark.org.tr/tr/download/article-file/458575?utm_source=chatgpt.com" TargetMode="External"/><Relationship Id="rId9" Type="http://schemas.openxmlformats.org/officeDocument/2006/relationships/hyperlink" Target="https://dergipark.org.tr/en/pub/ijhsrp/issue/79645/1298068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BED�RHAN K�KSOY</dc:creator>
  <cp:keywords/>
  <dc:description/>
  <cp:lastModifiedBy>BED�RHAN K�KSOY</cp:lastModifiedBy>
  <cp:revision>4</cp:revision>
  <dcterms:created xsi:type="dcterms:W3CDTF">2025-04-22T09:47:00Z</dcterms:created>
  <dcterms:modified xsi:type="dcterms:W3CDTF">2025-04-22T09:52:00Z</dcterms:modified>
</cp:coreProperties>
</file>