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B6A70E" w14:textId="60A93783" w:rsidR="007C6698" w:rsidRDefault="00F20FB8" w:rsidP="00B4798B">
      <w:pPr>
        <w:spacing w:after="0"/>
        <w:rPr>
          <w:sz w:val="21"/>
          <w:szCs w:val="21"/>
        </w:rPr>
      </w:pPr>
      <w:r>
        <w:rPr>
          <w:rFonts w:hint="eastAsia"/>
          <w:sz w:val="21"/>
          <w:szCs w:val="21"/>
        </w:rPr>
        <w:t xml:space="preserve">　物的対象とは、そもそも存在するのか。もし存在するならばその本性は何か。この問いについて本書では議論をしている。</w:t>
      </w:r>
      <w:r w:rsidR="00D150E8">
        <w:rPr>
          <w:rFonts w:hint="eastAsia"/>
          <w:sz w:val="21"/>
          <w:szCs w:val="21"/>
        </w:rPr>
        <w:t>本性とは、</w:t>
      </w:r>
      <w:r w:rsidR="004D36AF">
        <w:rPr>
          <w:rFonts w:hint="eastAsia"/>
          <w:sz w:val="21"/>
          <w:szCs w:val="21"/>
        </w:rPr>
        <w:t>「あるものの</w:t>
      </w:r>
      <w:r w:rsidR="009B7678">
        <w:rPr>
          <w:rFonts w:hint="eastAsia"/>
          <w:sz w:val="21"/>
          <w:szCs w:val="21"/>
        </w:rPr>
        <w:t>性質のうち、それが本質的に持つといえる性質のこと。¹</w:t>
      </w:r>
      <w:r w:rsidR="004D36AF">
        <w:rPr>
          <w:rFonts w:hint="eastAsia"/>
          <w:sz w:val="21"/>
          <w:szCs w:val="21"/>
        </w:rPr>
        <w:t>」</w:t>
      </w:r>
      <w:r w:rsidR="009B7678">
        <w:rPr>
          <w:rFonts w:hint="eastAsia"/>
          <w:sz w:val="21"/>
          <w:szCs w:val="21"/>
        </w:rPr>
        <w:t>であり、</w:t>
      </w:r>
      <w:r w:rsidR="004657BE">
        <w:rPr>
          <w:rFonts w:hint="eastAsia"/>
          <w:sz w:val="21"/>
          <w:szCs w:val="21"/>
        </w:rPr>
        <w:t>そのものの必要条件となってくる。</w:t>
      </w:r>
      <w:r w:rsidR="003D677A">
        <w:rPr>
          <w:rFonts w:hint="eastAsia"/>
          <w:sz w:val="21"/>
          <w:szCs w:val="21"/>
        </w:rPr>
        <w:t>この問いに対しての結論として、物的対象の存在は肯定しつつ、本性については</w:t>
      </w:r>
      <w:r w:rsidR="001141F7">
        <w:rPr>
          <w:rFonts w:hint="eastAsia"/>
          <w:sz w:val="21"/>
          <w:szCs w:val="21"/>
        </w:rPr>
        <w:t>ある意味で心的である</w:t>
      </w:r>
      <w:r w:rsidR="00D533B2">
        <w:rPr>
          <w:rFonts w:hint="eastAsia"/>
          <w:sz w:val="21"/>
          <w:szCs w:val="21"/>
        </w:rPr>
        <w:t>。本レポートでは、なぜそう言えるのか、否定説への反論も踏まえて肯定説の立場から論じる。</w:t>
      </w:r>
    </w:p>
    <w:p w14:paraId="4F13E080" w14:textId="387BBFB6" w:rsidR="00CD1AB7" w:rsidRDefault="00D533B2" w:rsidP="00B4798B">
      <w:pPr>
        <w:spacing w:after="0"/>
        <w:rPr>
          <w:sz w:val="21"/>
          <w:szCs w:val="21"/>
        </w:rPr>
      </w:pPr>
      <w:r>
        <w:rPr>
          <w:rFonts w:hint="eastAsia"/>
          <w:sz w:val="21"/>
          <w:szCs w:val="21"/>
        </w:rPr>
        <w:t xml:space="preserve">　そもそも物的対象の存在の有無についてまずは考察する。我々はセンスデータと言</w:t>
      </w:r>
      <w:r w:rsidR="00570FD2">
        <w:rPr>
          <w:rFonts w:hint="eastAsia"/>
          <w:sz w:val="21"/>
          <w:szCs w:val="21"/>
        </w:rPr>
        <w:t>う</w:t>
      </w:r>
      <w:r>
        <w:rPr>
          <w:rFonts w:hint="eastAsia"/>
          <w:sz w:val="21"/>
          <w:szCs w:val="21"/>
        </w:rPr>
        <w:t>五感で</w:t>
      </w:r>
      <w:r w:rsidR="00570FD2">
        <w:rPr>
          <w:rFonts w:hint="eastAsia"/>
          <w:sz w:val="21"/>
          <w:szCs w:val="21"/>
        </w:rPr>
        <w:t>感じる</w:t>
      </w:r>
      <w:r>
        <w:rPr>
          <w:rFonts w:hint="eastAsia"/>
          <w:sz w:val="21"/>
          <w:szCs w:val="21"/>
        </w:rPr>
        <w:t>物的対象の情報</w:t>
      </w:r>
      <w:r w:rsidR="00570FD2">
        <w:rPr>
          <w:rFonts w:hint="eastAsia"/>
          <w:sz w:val="21"/>
          <w:szCs w:val="21"/>
        </w:rPr>
        <w:t>を得ている。このセンスデータに関しては、否定するわけにはいかない。センスデータを受け取っているのは自分であり、根本的に自分の存在を疑うことは不可能なためだ。</w:t>
      </w:r>
      <w:r w:rsidR="00FE201F">
        <w:rPr>
          <w:rFonts w:hint="eastAsia"/>
          <w:sz w:val="21"/>
          <w:szCs w:val="21"/>
        </w:rPr>
        <w:t>そのため、センスデータの確実性は一般的に納得されている。とはいえ、我々の五感から</w:t>
      </w:r>
      <w:r w:rsidR="00C3722B">
        <w:rPr>
          <w:rFonts w:hint="eastAsia"/>
          <w:sz w:val="21"/>
          <w:szCs w:val="21"/>
        </w:rPr>
        <w:t>離れセンスデータを受け取らなくなったとき、</w:t>
      </w:r>
      <w:r w:rsidR="00FE201F">
        <w:rPr>
          <w:rFonts w:hint="eastAsia"/>
          <w:sz w:val="21"/>
          <w:szCs w:val="21"/>
        </w:rPr>
        <w:t>その物的対象が存在しているかなんて確証も根拠もない。</w:t>
      </w:r>
      <w:r w:rsidR="00703537">
        <w:rPr>
          <w:rFonts w:hint="eastAsia"/>
          <w:sz w:val="21"/>
          <w:szCs w:val="21"/>
        </w:rPr>
        <w:t>目を閉じている間、目の前にあった物的対象はなくなっているかもしれないということだ。しかし、これは本能的</w:t>
      </w:r>
      <w:r w:rsidR="008A0EDC">
        <w:rPr>
          <w:rFonts w:hint="eastAsia"/>
          <w:sz w:val="21"/>
          <w:szCs w:val="21"/>
        </w:rPr>
        <w:t>信念という観点から見ると物的対象の存在は認められてくる。この本能的信念というのは、</w:t>
      </w:r>
      <w:r w:rsidR="005F3895">
        <w:rPr>
          <w:rFonts w:hint="eastAsia"/>
          <w:sz w:val="21"/>
          <w:szCs w:val="21"/>
        </w:rPr>
        <w:t>自分がそれについて考えているときにはもうすでにその物的対象の存在について信じているという状態のことだ。</w:t>
      </w:r>
      <w:r w:rsidR="00545F1D">
        <w:rPr>
          <w:rFonts w:hint="eastAsia"/>
          <w:sz w:val="21"/>
          <w:szCs w:val="21"/>
        </w:rPr>
        <w:t>この本能的信念</w:t>
      </w:r>
      <w:r w:rsidR="006A633B">
        <w:rPr>
          <w:rFonts w:hint="eastAsia"/>
          <w:sz w:val="21"/>
          <w:szCs w:val="21"/>
        </w:rPr>
        <w:t>も「</w:t>
      </w:r>
      <w:r w:rsidR="00482F68">
        <w:rPr>
          <w:rFonts w:hint="eastAsia"/>
          <w:sz w:val="21"/>
          <w:szCs w:val="21"/>
        </w:rPr>
        <w:t>視覚の場合、センスデータと物的対象が</w:t>
      </w:r>
      <w:r w:rsidR="00D42885">
        <w:rPr>
          <w:rFonts w:hint="eastAsia"/>
          <w:sz w:val="21"/>
          <w:szCs w:val="21"/>
        </w:rPr>
        <w:t>独立であると本能的に信じられるが、</w:t>
      </w:r>
      <w:r w:rsidR="00F03350">
        <w:rPr>
          <w:rFonts w:hint="eastAsia"/>
          <w:sz w:val="21"/>
          <w:szCs w:val="21"/>
        </w:rPr>
        <w:t>センスデータと物的対象は全く同じものだということはありえない</w:t>
      </w:r>
      <w:r w:rsidR="006A633B">
        <w:rPr>
          <w:rFonts w:hint="eastAsia"/>
          <w:sz w:val="21"/>
          <w:szCs w:val="21"/>
        </w:rPr>
        <w:t>」</w:t>
      </w:r>
      <w:r w:rsidR="00F03350">
        <w:rPr>
          <w:rFonts w:hint="eastAsia"/>
          <w:sz w:val="21"/>
          <w:szCs w:val="21"/>
        </w:rPr>
        <w:t>という事実によって多少疑われてくる。</w:t>
      </w:r>
      <w:r w:rsidR="00522E58">
        <w:rPr>
          <w:rFonts w:hint="eastAsia"/>
          <w:sz w:val="21"/>
          <w:szCs w:val="21"/>
        </w:rPr>
        <w:t>とはいえ、哲学がそもそももっとも強く疑われている本能的信念から始め、</w:t>
      </w:r>
      <w:r w:rsidR="00191402">
        <w:rPr>
          <w:rFonts w:hint="eastAsia"/>
          <w:sz w:val="21"/>
          <w:szCs w:val="21"/>
        </w:rPr>
        <w:t>階層構造</w:t>
      </w:r>
      <w:r w:rsidR="00522E58">
        <w:rPr>
          <w:rFonts w:hint="eastAsia"/>
          <w:sz w:val="21"/>
          <w:szCs w:val="21"/>
        </w:rPr>
        <w:t>をつくり、全体を受け入れていくもの</w:t>
      </w:r>
      <w:r w:rsidR="00B855D2">
        <w:rPr>
          <w:rFonts w:hint="eastAsia"/>
          <w:sz w:val="21"/>
          <w:szCs w:val="21"/>
        </w:rPr>
        <w:t>であり、この衝突以外に本能的信念を退ける理由はないため、受け入れるに値するというのがラッセルの見解だ。</w:t>
      </w:r>
      <w:r w:rsidR="005F2E59">
        <w:rPr>
          <w:rFonts w:hint="eastAsia"/>
          <w:sz w:val="21"/>
          <w:szCs w:val="21"/>
        </w:rPr>
        <w:t>物的対象の</w:t>
      </w:r>
      <w:r w:rsidR="002F4133">
        <w:rPr>
          <w:rFonts w:hint="eastAsia"/>
          <w:sz w:val="21"/>
          <w:szCs w:val="21"/>
        </w:rPr>
        <w:t>存在については、</w:t>
      </w:r>
      <w:r w:rsidR="00425FA3">
        <w:rPr>
          <w:rFonts w:hint="eastAsia"/>
          <w:sz w:val="21"/>
          <w:szCs w:val="21"/>
        </w:rPr>
        <w:t>信じるのが合理的だという見解となった。では、次に物的対象の本性を探っていく。</w:t>
      </w:r>
      <w:r w:rsidR="001C219C">
        <w:rPr>
          <w:rFonts w:hint="eastAsia"/>
          <w:sz w:val="21"/>
          <w:szCs w:val="21"/>
        </w:rPr>
        <w:t>物的対象の本性を考えるには、</w:t>
      </w:r>
      <w:r w:rsidR="00D561F9">
        <w:rPr>
          <w:rFonts w:hint="eastAsia"/>
          <w:sz w:val="21"/>
          <w:szCs w:val="21"/>
        </w:rPr>
        <w:t>前提としてその物的対象の知識が必要となってくる。</w:t>
      </w:r>
      <w:r w:rsidR="00C37D3C">
        <w:rPr>
          <w:rFonts w:hint="eastAsia"/>
          <w:sz w:val="21"/>
          <w:szCs w:val="21"/>
        </w:rPr>
        <w:t>知識には二種類あり、</w:t>
      </w:r>
      <w:r w:rsidR="004F1CFD">
        <w:rPr>
          <w:rFonts w:hint="eastAsia"/>
          <w:sz w:val="21"/>
          <w:szCs w:val="21"/>
        </w:rPr>
        <w:t>ものの知識と</w:t>
      </w:r>
      <w:r w:rsidR="00006EDB">
        <w:rPr>
          <w:rFonts w:hint="eastAsia"/>
          <w:sz w:val="21"/>
          <w:szCs w:val="21"/>
        </w:rPr>
        <w:t>真理の知識がある。前者はものに関する知識で、後者は判断などに関する知識だ。</w:t>
      </w:r>
      <w:r w:rsidR="00AF3CC0">
        <w:rPr>
          <w:rFonts w:hint="eastAsia"/>
          <w:sz w:val="21"/>
          <w:szCs w:val="21"/>
        </w:rPr>
        <w:t>ものの知識をさらに分けると面識による知識と記述による知識に</w:t>
      </w:r>
      <w:r w:rsidR="006E58FF">
        <w:rPr>
          <w:rFonts w:hint="eastAsia"/>
          <w:sz w:val="21"/>
          <w:szCs w:val="21"/>
        </w:rPr>
        <w:t>分けられる</w:t>
      </w:r>
      <w:r w:rsidR="00AF3CC0">
        <w:rPr>
          <w:rFonts w:hint="eastAsia"/>
          <w:sz w:val="21"/>
          <w:szCs w:val="21"/>
        </w:rPr>
        <w:t>。</w:t>
      </w:r>
      <w:r w:rsidR="00B03A84">
        <w:rPr>
          <w:rFonts w:hint="eastAsia"/>
          <w:sz w:val="21"/>
          <w:szCs w:val="21"/>
        </w:rPr>
        <w:t>推論過程や</w:t>
      </w:r>
      <w:r w:rsidR="00E775C6">
        <w:rPr>
          <w:rFonts w:hint="eastAsia"/>
          <w:sz w:val="21"/>
          <w:szCs w:val="21"/>
        </w:rPr>
        <w:t>真理</w:t>
      </w:r>
      <w:r w:rsidR="00B03A84">
        <w:rPr>
          <w:rFonts w:hint="eastAsia"/>
          <w:sz w:val="21"/>
          <w:szCs w:val="21"/>
        </w:rPr>
        <w:t>の知識によって媒介されることなく直接意識しているものすべて</w:t>
      </w:r>
      <w:r w:rsidR="00885059">
        <w:rPr>
          <w:rFonts w:hint="eastAsia"/>
          <w:sz w:val="21"/>
          <w:szCs w:val="21"/>
        </w:rPr>
        <w:t>、</w:t>
      </w:r>
      <w:r w:rsidR="00006E07">
        <w:rPr>
          <w:rFonts w:hint="eastAsia"/>
          <w:sz w:val="21"/>
          <w:szCs w:val="21"/>
        </w:rPr>
        <w:t>つまり五感で感じた</w:t>
      </w:r>
      <w:r w:rsidR="000C4C49">
        <w:rPr>
          <w:rFonts w:hint="eastAsia"/>
          <w:sz w:val="21"/>
          <w:szCs w:val="21"/>
        </w:rPr>
        <w:t>センスデータを私たちは面識しているということにする。</w:t>
      </w:r>
      <w:r w:rsidR="00FA7367">
        <w:rPr>
          <w:rFonts w:hint="eastAsia"/>
          <w:sz w:val="21"/>
          <w:szCs w:val="21"/>
        </w:rPr>
        <w:t>物的対象のセンスデータを面識しているということは、</w:t>
      </w:r>
      <w:r w:rsidR="00C12C50">
        <w:rPr>
          <w:rFonts w:hint="eastAsia"/>
          <w:sz w:val="21"/>
          <w:szCs w:val="21"/>
        </w:rPr>
        <w:t>その物的対象のあるがままを</w:t>
      </w:r>
      <w:r w:rsidR="005F039F">
        <w:rPr>
          <w:rFonts w:hint="eastAsia"/>
          <w:sz w:val="21"/>
          <w:szCs w:val="21"/>
        </w:rPr>
        <w:t>直接知っているということになる。</w:t>
      </w:r>
      <w:r w:rsidR="009F31AE">
        <w:rPr>
          <w:rFonts w:hint="eastAsia"/>
          <w:sz w:val="21"/>
          <w:szCs w:val="21"/>
        </w:rPr>
        <w:t>対して、</w:t>
      </w:r>
      <w:r w:rsidR="007C1B58">
        <w:rPr>
          <w:rFonts w:hint="eastAsia"/>
          <w:sz w:val="21"/>
          <w:szCs w:val="21"/>
        </w:rPr>
        <w:t>センスデータは直接的であるが、物的対象の知識は直接的ではない。</w:t>
      </w:r>
      <w:r w:rsidR="00FD60F8">
        <w:rPr>
          <w:rFonts w:hint="eastAsia"/>
          <w:sz w:val="21"/>
          <w:szCs w:val="21"/>
        </w:rPr>
        <w:t>このような知識を記述による知識と</w:t>
      </w:r>
      <w:r w:rsidR="002D0A84">
        <w:rPr>
          <w:rFonts w:hint="eastAsia"/>
          <w:sz w:val="21"/>
          <w:szCs w:val="21"/>
        </w:rPr>
        <w:t>呼び、</w:t>
      </w:r>
      <w:r w:rsidR="0023546C">
        <w:rPr>
          <w:rFonts w:hint="eastAsia"/>
          <w:sz w:val="21"/>
          <w:szCs w:val="21"/>
        </w:rPr>
        <w:t>これはセンスデータを面識することで得られる。</w:t>
      </w:r>
      <w:r w:rsidR="008D6B66">
        <w:rPr>
          <w:rFonts w:hint="eastAsia"/>
          <w:sz w:val="21"/>
          <w:szCs w:val="21"/>
        </w:rPr>
        <w:t>このように両者の知識とも「面識」に依存している。</w:t>
      </w:r>
      <w:r w:rsidR="00792C3E">
        <w:rPr>
          <w:rFonts w:hint="eastAsia"/>
          <w:sz w:val="21"/>
          <w:szCs w:val="21"/>
        </w:rPr>
        <w:t>面識が知識の基本になっていることはわかった</w:t>
      </w:r>
      <w:r w:rsidR="003D3131">
        <w:rPr>
          <w:rFonts w:hint="eastAsia"/>
          <w:sz w:val="21"/>
          <w:szCs w:val="21"/>
        </w:rPr>
        <w:t>。では、確実な知識はあるのだろうか。</w:t>
      </w:r>
      <w:r w:rsidR="0066782F">
        <w:rPr>
          <w:rFonts w:hint="eastAsia"/>
          <w:sz w:val="21"/>
          <w:szCs w:val="21"/>
        </w:rPr>
        <w:t>そもそも、ラッセルの</w:t>
      </w:r>
      <w:r w:rsidR="00C164E2">
        <w:rPr>
          <w:rFonts w:hint="eastAsia"/>
          <w:sz w:val="21"/>
          <w:szCs w:val="21"/>
        </w:rPr>
        <w:t>認める知識は、本能的信念</w:t>
      </w:r>
      <w:r w:rsidR="00CF2F59">
        <w:rPr>
          <w:rFonts w:hint="eastAsia"/>
          <w:sz w:val="21"/>
          <w:szCs w:val="21"/>
        </w:rPr>
        <w:t>に照らしてこれ以上疑うことができないものであり、知識はあくまでも蓋然的なものだ。蓋然的というのは、</w:t>
      </w:r>
      <w:r w:rsidR="00AD30CA">
        <w:rPr>
          <w:rFonts w:hint="eastAsia"/>
          <w:sz w:val="21"/>
          <w:szCs w:val="21"/>
        </w:rPr>
        <w:t>100％ではな</w:t>
      </w:r>
      <w:r w:rsidR="00AD30CA">
        <w:rPr>
          <w:rFonts w:hint="eastAsia"/>
          <w:sz w:val="21"/>
          <w:szCs w:val="21"/>
        </w:rPr>
        <w:lastRenderedPageBreak/>
        <w:t>く、限りなく100％に近いということであり、それ故、</w:t>
      </w:r>
      <w:r w:rsidR="009009B2">
        <w:rPr>
          <w:rFonts w:hint="eastAsia"/>
          <w:sz w:val="21"/>
          <w:szCs w:val="21"/>
        </w:rPr>
        <w:t>100％確実な知識というものは存在しない。しかし、蓋然的に知識の確実性を述べることは可能だ。</w:t>
      </w:r>
      <w:r w:rsidR="00D431AC">
        <w:rPr>
          <w:rFonts w:hint="eastAsia"/>
          <w:sz w:val="21"/>
          <w:szCs w:val="21"/>
        </w:rPr>
        <w:t>この</w:t>
      </w:r>
      <w:r w:rsidR="00040702">
        <w:rPr>
          <w:rFonts w:hint="eastAsia"/>
          <w:sz w:val="21"/>
          <w:szCs w:val="21"/>
        </w:rPr>
        <w:t>「蓋然的な」知識を認めるには、物事を帰納的に考えていく必要がある。</w:t>
      </w:r>
      <w:r w:rsidR="00503AA2">
        <w:rPr>
          <w:rFonts w:hint="eastAsia"/>
          <w:sz w:val="21"/>
          <w:szCs w:val="21"/>
        </w:rPr>
        <w:t>帰納的とは、学生にとっては数学的帰納法が一番身近であるだろう。</w:t>
      </w:r>
      <w:r w:rsidR="003C476C">
        <w:rPr>
          <w:rFonts w:hint="eastAsia"/>
          <w:sz w:val="21"/>
          <w:szCs w:val="21"/>
        </w:rPr>
        <w:t>帰納とは、具体的なものから一般的</w:t>
      </w:r>
      <w:r w:rsidR="00D01FD0">
        <w:rPr>
          <w:rFonts w:hint="eastAsia"/>
          <w:sz w:val="21"/>
          <w:szCs w:val="21"/>
        </w:rPr>
        <w:t>に認められる法則を見つけ出す</w:t>
      </w:r>
      <w:r w:rsidR="00CD1AB7">
        <w:rPr>
          <w:rFonts w:hint="eastAsia"/>
          <w:sz w:val="21"/>
          <w:szCs w:val="21"/>
        </w:rPr>
        <w:t>ことだ。</w:t>
      </w:r>
      <w:r w:rsidR="00401303">
        <w:rPr>
          <w:rFonts w:hint="eastAsia"/>
          <w:sz w:val="21"/>
          <w:szCs w:val="21"/>
        </w:rPr>
        <w:t>帰納原理は経験をもとに知識の確実性を認めるものであり、一般的な原理、例えば</w:t>
      </w:r>
      <w:r w:rsidR="0024037D">
        <w:rPr>
          <w:rFonts w:hint="eastAsia"/>
          <w:sz w:val="21"/>
          <w:szCs w:val="21"/>
        </w:rPr>
        <w:t>１＋１＝２などという</w:t>
      </w:r>
      <w:r w:rsidR="00FB6C1C">
        <w:rPr>
          <w:rFonts w:hint="eastAsia"/>
          <w:sz w:val="21"/>
          <w:szCs w:val="21"/>
        </w:rPr>
        <w:t>経験からというよりかは</w:t>
      </w:r>
      <w:r w:rsidR="00AA66C4">
        <w:rPr>
          <w:rFonts w:hint="eastAsia"/>
          <w:sz w:val="21"/>
          <w:szCs w:val="21"/>
        </w:rPr>
        <w:t>、</w:t>
      </w:r>
      <w:r w:rsidR="00CE3CED">
        <w:rPr>
          <w:rFonts w:hint="eastAsia"/>
          <w:sz w:val="21"/>
          <w:szCs w:val="21"/>
        </w:rPr>
        <w:t>前提を人自らが生み出しているため否定しようがない原理</w:t>
      </w:r>
      <w:r w:rsidR="00083560">
        <w:rPr>
          <w:rFonts w:hint="eastAsia"/>
          <w:sz w:val="21"/>
          <w:szCs w:val="21"/>
        </w:rPr>
        <w:t>については、帰納的な知識よりもはるかに確実だ。</w:t>
      </w:r>
      <w:r w:rsidR="00916828">
        <w:rPr>
          <w:rFonts w:hint="eastAsia"/>
          <w:sz w:val="21"/>
          <w:szCs w:val="21"/>
        </w:rPr>
        <w:t>これらを</w:t>
      </w:r>
      <w:r w:rsidR="00F84D6D">
        <w:rPr>
          <w:rFonts w:hint="eastAsia"/>
          <w:sz w:val="21"/>
          <w:szCs w:val="21"/>
        </w:rPr>
        <w:t>思考するときに元となる原理があるが、この</w:t>
      </w:r>
      <w:r w:rsidR="00470A3A">
        <w:rPr>
          <w:rFonts w:hint="eastAsia"/>
          <w:sz w:val="21"/>
          <w:szCs w:val="21"/>
        </w:rPr>
        <w:t>論理的原理を私たちは知っているが、それを経験によって証明することはできない。</w:t>
      </w:r>
      <w:r w:rsidR="003E4459">
        <w:rPr>
          <w:rFonts w:hint="eastAsia"/>
          <w:sz w:val="21"/>
          <w:szCs w:val="21"/>
        </w:rPr>
        <w:t>知識は経験から生まれ、経験を原因</w:t>
      </w:r>
      <w:r w:rsidR="00711DED">
        <w:rPr>
          <w:rFonts w:hint="eastAsia"/>
          <w:sz w:val="21"/>
          <w:szCs w:val="21"/>
        </w:rPr>
        <w:t>とすることは認めるが、知識にはアプリオリ（</w:t>
      </w:r>
      <w:r w:rsidR="00784FBA">
        <w:rPr>
          <w:rFonts w:hint="eastAsia"/>
          <w:sz w:val="21"/>
          <w:szCs w:val="21"/>
        </w:rPr>
        <w:t>経験から演繹できないが</w:t>
      </w:r>
      <w:r w:rsidR="00007BBF">
        <w:rPr>
          <w:rFonts w:hint="eastAsia"/>
          <w:sz w:val="21"/>
          <w:szCs w:val="21"/>
        </w:rPr>
        <w:t>一般的に認められている生得原理</w:t>
      </w:r>
      <w:r w:rsidR="00711DED">
        <w:rPr>
          <w:rFonts w:hint="eastAsia"/>
          <w:sz w:val="21"/>
          <w:szCs w:val="21"/>
        </w:rPr>
        <w:t>）</w:t>
      </w:r>
      <w:r w:rsidR="00007BBF">
        <w:rPr>
          <w:rFonts w:hint="eastAsia"/>
          <w:sz w:val="21"/>
          <w:szCs w:val="21"/>
        </w:rPr>
        <w:t>な知識も存在する。</w:t>
      </w:r>
    </w:p>
    <w:p w14:paraId="3005D0F8" w14:textId="29DA5A86" w:rsidR="00FD3BBC" w:rsidRDefault="00621A01">
      <w:pPr>
        <w:rPr>
          <w:rFonts w:hint="eastAsia"/>
          <w:sz w:val="21"/>
          <w:szCs w:val="21"/>
        </w:rPr>
      </w:pPr>
      <w:r>
        <w:rPr>
          <w:rFonts w:hint="eastAsia"/>
          <w:sz w:val="21"/>
          <w:szCs w:val="21"/>
        </w:rPr>
        <w:t xml:space="preserve">　結論として、</w:t>
      </w:r>
      <w:r w:rsidR="00A5639D">
        <w:rPr>
          <w:rFonts w:hint="eastAsia"/>
          <w:sz w:val="21"/>
          <w:szCs w:val="21"/>
        </w:rPr>
        <w:t>物的対象の存在は</w:t>
      </w:r>
      <w:r w:rsidR="00A033AC">
        <w:rPr>
          <w:rFonts w:hint="eastAsia"/>
          <w:sz w:val="21"/>
          <w:szCs w:val="21"/>
        </w:rPr>
        <w:t>本能的信念によって多少の疑いはあれど認められるという結果になり、</w:t>
      </w:r>
      <w:r>
        <w:rPr>
          <w:rFonts w:hint="eastAsia"/>
          <w:sz w:val="21"/>
          <w:szCs w:val="21"/>
        </w:rPr>
        <w:t>物的対象の本性については、</w:t>
      </w:r>
      <w:r w:rsidR="00427984">
        <w:rPr>
          <w:rFonts w:hint="eastAsia"/>
          <w:sz w:val="21"/>
          <w:szCs w:val="21"/>
        </w:rPr>
        <w:t>心的なものであり、</w:t>
      </w:r>
      <w:r w:rsidR="00D366E8">
        <w:rPr>
          <w:rFonts w:hint="eastAsia"/>
          <w:sz w:val="21"/>
          <w:szCs w:val="21"/>
        </w:rPr>
        <w:t>それは蓋然的な知識によって確立</w:t>
      </w:r>
      <w:r w:rsidR="003746A1">
        <w:rPr>
          <w:rFonts w:hint="eastAsia"/>
          <w:sz w:val="21"/>
          <w:szCs w:val="21"/>
        </w:rPr>
        <w:t>される。</w:t>
      </w:r>
      <w:r w:rsidR="001C3DD2">
        <w:rPr>
          <w:rFonts w:hint="eastAsia"/>
          <w:sz w:val="21"/>
          <w:szCs w:val="21"/>
        </w:rPr>
        <w:t>日常的に</w:t>
      </w:r>
      <w:r w:rsidR="00966174">
        <w:rPr>
          <w:rFonts w:hint="eastAsia"/>
          <w:sz w:val="21"/>
          <w:szCs w:val="21"/>
        </w:rPr>
        <w:t>私たちが知識として扱っているものは、蓋然的な知識もあるし、アプリオリな知識も存在する。これらは</w:t>
      </w:r>
      <w:r w:rsidR="00E57E6F">
        <w:rPr>
          <w:rFonts w:hint="eastAsia"/>
          <w:sz w:val="21"/>
          <w:szCs w:val="21"/>
        </w:rPr>
        <w:t>冷静に考えてみなければ区別がつかない。というのは、私の考えだが</w:t>
      </w:r>
      <w:r w:rsidR="004F1758">
        <w:rPr>
          <w:rFonts w:hint="eastAsia"/>
          <w:sz w:val="21"/>
          <w:szCs w:val="21"/>
        </w:rPr>
        <w:t>、現代人は多くのことを当たり前に経験し、それは義務教育の様に大勢の人が同じ経験をする。となると、この経験というのは、生得的なものと</w:t>
      </w:r>
      <w:r w:rsidR="006C6BAE">
        <w:rPr>
          <w:rFonts w:hint="eastAsia"/>
          <w:sz w:val="21"/>
          <w:szCs w:val="21"/>
        </w:rPr>
        <w:t>根本的には異なっていても、うわべは似ているものだと思う。この哲学の課題を通して、今一度</w:t>
      </w:r>
      <w:r w:rsidR="00FD3BBC">
        <w:rPr>
          <w:rFonts w:hint="eastAsia"/>
          <w:sz w:val="21"/>
          <w:szCs w:val="21"/>
        </w:rPr>
        <w:t>「疑う」ということを日常的に行っていきたい。</w:t>
      </w:r>
    </w:p>
    <w:p w14:paraId="1FE0F794" w14:textId="68E75DC2" w:rsidR="00FD3BBC" w:rsidRDefault="00FD3BBC" w:rsidP="00FD3BBC">
      <w:pPr>
        <w:jc w:val="right"/>
        <w:rPr>
          <w:rFonts w:hint="eastAsia"/>
          <w:sz w:val="21"/>
          <w:szCs w:val="21"/>
        </w:rPr>
      </w:pPr>
      <w:r>
        <w:rPr>
          <w:rFonts w:hint="eastAsia"/>
          <w:sz w:val="21"/>
          <w:szCs w:val="21"/>
        </w:rPr>
        <w:t>1988字</w:t>
      </w:r>
    </w:p>
    <w:p w14:paraId="5158E1E0" w14:textId="143E6DE1" w:rsidR="00FD3BBC" w:rsidRPr="00A033AC" w:rsidRDefault="00FD3BBC" w:rsidP="00FD3BBC">
      <w:pPr>
        <w:spacing w:after="0"/>
        <w:rPr>
          <w:rFonts w:hint="eastAsia"/>
          <w:sz w:val="21"/>
          <w:szCs w:val="21"/>
        </w:rPr>
      </w:pPr>
      <w:r>
        <w:rPr>
          <w:rFonts w:hint="eastAsia"/>
          <w:sz w:val="21"/>
          <w:szCs w:val="21"/>
        </w:rPr>
        <w:t>１）</w:t>
      </w:r>
      <w:r w:rsidR="00EA12B7">
        <w:rPr>
          <w:rFonts w:hint="eastAsia"/>
          <w:sz w:val="21"/>
          <w:szCs w:val="21"/>
        </w:rPr>
        <w:t>バートランド・ラッセル　哲学入門　p202</w:t>
      </w:r>
    </w:p>
    <w:p w14:paraId="6A4EAF1A" w14:textId="2CDCD55C" w:rsidR="003746A1" w:rsidRPr="003746A1" w:rsidRDefault="003746A1" w:rsidP="003746A1">
      <w:pPr>
        <w:tabs>
          <w:tab w:val="left" w:pos="2639"/>
        </w:tabs>
        <w:rPr>
          <w:rFonts w:hint="eastAsia"/>
          <w:sz w:val="21"/>
          <w:szCs w:val="21"/>
        </w:rPr>
      </w:pPr>
    </w:p>
    <w:sectPr w:rsidR="003746A1" w:rsidRPr="003746A1">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bordersDoNotSurroundHeader/>
  <w:bordersDoNotSurroundFooter/>
  <w:defaultTabStop w:val="840"/>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A40"/>
    <w:rsid w:val="00006E07"/>
    <w:rsid w:val="00006EDB"/>
    <w:rsid w:val="00007BBF"/>
    <w:rsid w:val="00015C9A"/>
    <w:rsid w:val="00040702"/>
    <w:rsid w:val="00083560"/>
    <w:rsid w:val="000865A7"/>
    <w:rsid w:val="000C4C49"/>
    <w:rsid w:val="001141F7"/>
    <w:rsid w:val="001165CF"/>
    <w:rsid w:val="00126D47"/>
    <w:rsid w:val="00191402"/>
    <w:rsid w:val="0019361B"/>
    <w:rsid w:val="001A3ABC"/>
    <w:rsid w:val="001B31AD"/>
    <w:rsid w:val="001C219C"/>
    <w:rsid w:val="001C3DD2"/>
    <w:rsid w:val="0023546C"/>
    <w:rsid w:val="0024037D"/>
    <w:rsid w:val="002908FE"/>
    <w:rsid w:val="002D0A84"/>
    <w:rsid w:val="002E6779"/>
    <w:rsid w:val="002F2C4A"/>
    <w:rsid w:val="002F4133"/>
    <w:rsid w:val="003210EF"/>
    <w:rsid w:val="003746A1"/>
    <w:rsid w:val="003A7CF3"/>
    <w:rsid w:val="003C476C"/>
    <w:rsid w:val="003D3131"/>
    <w:rsid w:val="003D677A"/>
    <w:rsid w:val="003E4459"/>
    <w:rsid w:val="00401303"/>
    <w:rsid w:val="00412CF7"/>
    <w:rsid w:val="00414DDE"/>
    <w:rsid w:val="00425FA3"/>
    <w:rsid w:val="00427984"/>
    <w:rsid w:val="00430542"/>
    <w:rsid w:val="00442CFB"/>
    <w:rsid w:val="004441C3"/>
    <w:rsid w:val="004657BE"/>
    <w:rsid w:val="00470A3A"/>
    <w:rsid w:val="00482F68"/>
    <w:rsid w:val="004B2C06"/>
    <w:rsid w:val="004D36AF"/>
    <w:rsid w:val="004F1758"/>
    <w:rsid w:val="004F1CFD"/>
    <w:rsid w:val="00503AA2"/>
    <w:rsid w:val="00522E58"/>
    <w:rsid w:val="00545F1D"/>
    <w:rsid w:val="00570FD2"/>
    <w:rsid w:val="005B7A40"/>
    <w:rsid w:val="005F039F"/>
    <w:rsid w:val="005F2E59"/>
    <w:rsid w:val="005F3895"/>
    <w:rsid w:val="00621A01"/>
    <w:rsid w:val="0062643C"/>
    <w:rsid w:val="00647E2B"/>
    <w:rsid w:val="0065160C"/>
    <w:rsid w:val="0066782F"/>
    <w:rsid w:val="00677854"/>
    <w:rsid w:val="0068732B"/>
    <w:rsid w:val="00690DCE"/>
    <w:rsid w:val="006917C7"/>
    <w:rsid w:val="006973B6"/>
    <w:rsid w:val="006A4A60"/>
    <w:rsid w:val="006A633B"/>
    <w:rsid w:val="006C6BAE"/>
    <w:rsid w:val="006E58FF"/>
    <w:rsid w:val="00703537"/>
    <w:rsid w:val="00711DED"/>
    <w:rsid w:val="00784FBA"/>
    <w:rsid w:val="00792C3E"/>
    <w:rsid w:val="007C1B58"/>
    <w:rsid w:val="007C6698"/>
    <w:rsid w:val="007E4504"/>
    <w:rsid w:val="008432B7"/>
    <w:rsid w:val="00885059"/>
    <w:rsid w:val="0089150D"/>
    <w:rsid w:val="008A0EDC"/>
    <w:rsid w:val="008C6E81"/>
    <w:rsid w:val="008D6B66"/>
    <w:rsid w:val="008E77C3"/>
    <w:rsid w:val="008F2804"/>
    <w:rsid w:val="009009B2"/>
    <w:rsid w:val="00916828"/>
    <w:rsid w:val="00930406"/>
    <w:rsid w:val="00935C7C"/>
    <w:rsid w:val="00966174"/>
    <w:rsid w:val="009B7678"/>
    <w:rsid w:val="009D0E83"/>
    <w:rsid w:val="009F31AE"/>
    <w:rsid w:val="00A033AC"/>
    <w:rsid w:val="00A07459"/>
    <w:rsid w:val="00A112C3"/>
    <w:rsid w:val="00A5639D"/>
    <w:rsid w:val="00A96DE0"/>
    <w:rsid w:val="00AA66C4"/>
    <w:rsid w:val="00AC3163"/>
    <w:rsid w:val="00AD30CA"/>
    <w:rsid w:val="00AF3CC0"/>
    <w:rsid w:val="00B03A84"/>
    <w:rsid w:val="00B05163"/>
    <w:rsid w:val="00B06478"/>
    <w:rsid w:val="00B4798B"/>
    <w:rsid w:val="00B855D2"/>
    <w:rsid w:val="00BA4012"/>
    <w:rsid w:val="00BE3121"/>
    <w:rsid w:val="00C12C50"/>
    <w:rsid w:val="00C164E2"/>
    <w:rsid w:val="00C32EED"/>
    <w:rsid w:val="00C3722B"/>
    <w:rsid w:val="00C37D3C"/>
    <w:rsid w:val="00C9295F"/>
    <w:rsid w:val="00CD1AB7"/>
    <w:rsid w:val="00CE3CED"/>
    <w:rsid w:val="00CF2F59"/>
    <w:rsid w:val="00D01FD0"/>
    <w:rsid w:val="00D150E8"/>
    <w:rsid w:val="00D32554"/>
    <w:rsid w:val="00D366E8"/>
    <w:rsid w:val="00D42885"/>
    <w:rsid w:val="00D431AC"/>
    <w:rsid w:val="00D44717"/>
    <w:rsid w:val="00D533B2"/>
    <w:rsid w:val="00D561F9"/>
    <w:rsid w:val="00DA1C2A"/>
    <w:rsid w:val="00DB2236"/>
    <w:rsid w:val="00DB6917"/>
    <w:rsid w:val="00DC0E24"/>
    <w:rsid w:val="00DD15C5"/>
    <w:rsid w:val="00E57E6F"/>
    <w:rsid w:val="00E75992"/>
    <w:rsid w:val="00E775C6"/>
    <w:rsid w:val="00E9279B"/>
    <w:rsid w:val="00EA12B7"/>
    <w:rsid w:val="00EB5E28"/>
    <w:rsid w:val="00EB654C"/>
    <w:rsid w:val="00EB68DB"/>
    <w:rsid w:val="00F03350"/>
    <w:rsid w:val="00F11AB9"/>
    <w:rsid w:val="00F17044"/>
    <w:rsid w:val="00F20FB8"/>
    <w:rsid w:val="00F42130"/>
    <w:rsid w:val="00F46C45"/>
    <w:rsid w:val="00F71855"/>
    <w:rsid w:val="00F74DD6"/>
    <w:rsid w:val="00F84D6D"/>
    <w:rsid w:val="00FA7367"/>
    <w:rsid w:val="00FB6C1C"/>
    <w:rsid w:val="00FC4B9B"/>
    <w:rsid w:val="00FD3BBC"/>
    <w:rsid w:val="00FD60F8"/>
    <w:rsid w:val="00FE201F"/>
    <w:rsid w:val="00FE57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7C16B00"/>
  <w15:chartTrackingRefBased/>
  <w15:docId w15:val="{3D0BEE5A-23AD-45C4-976B-458B2CAD1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B7A4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5B7A4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5B7A4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5B7A4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5B7A4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5B7A4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5B7A4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5B7A4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5B7A4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5B7A40"/>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5B7A40"/>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5B7A40"/>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5B7A40"/>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5B7A40"/>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5B7A40"/>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5B7A40"/>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5B7A40"/>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5B7A40"/>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5B7A4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5B7A4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B7A4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5B7A4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B7A40"/>
    <w:pPr>
      <w:spacing w:before="160"/>
      <w:jc w:val="center"/>
    </w:pPr>
    <w:rPr>
      <w:i/>
      <w:iCs/>
      <w:color w:val="404040" w:themeColor="text1" w:themeTint="BF"/>
    </w:rPr>
  </w:style>
  <w:style w:type="character" w:customStyle="1" w:styleId="a8">
    <w:name w:val="引用文 (文字)"/>
    <w:basedOn w:val="a0"/>
    <w:link w:val="a7"/>
    <w:uiPriority w:val="29"/>
    <w:rsid w:val="005B7A40"/>
    <w:rPr>
      <w:i/>
      <w:iCs/>
      <w:color w:val="404040" w:themeColor="text1" w:themeTint="BF"/>
    </w:rPr>
  </w:style>
  <w:style w:type="paragraph" w:styleId="a9">
    <w:name w:val="List Paragraph"/>
    <w:basedOn w:val="a"/>
    <w:uiPriority w:val="34"/>
    <w:qFormat/>
    <w:rsid w:val="005B7A40"/>
    <w:pPr>
      <w:ind w:left="720"/>
      <w:contextualSpacing/>
    </w:pPr>
  </w:style>
  <w:style w:type="character" w:styleId="21">
    <w:name w:val="Intense Emphasis"/>
    <w:basedOn w:val="a0"/>
    <w:uiPriority w:val="21"/>
    <w:qFormat/>
    <w:rsid w:val="005B7A40"/>
    <w:rPr>
      <w:i/>
      <w:iCs/>
      <w:color w:val="0F4761" w:themeColor="accent1" w:themeShade="BF"/>
    </w:rPr>
  </w:style>
  <w:style w:type="paragraph" w:styleId="22">
    <w:name w:val="Intense Quote"/>
    <w:basedOn w:val="a"/>
    <w:next w:val="a"/>
    <w:link w:val="23"/>
    <w:uiPriority w:val="30"/>
    <w:qFormat/>
    <w:rsid w:val="005B7A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5B7A40"/>
    <w:rPr>
      <w:i/>
      <w:iCs/>
      <w:color w:val="0F4761" w:themeColor="accent1" w:themeShade="BF"/>
    </w:rPr>
  </w:style>
  <w:style w:type="character" w:styleId="24">
    <w:name w:val="Intense Reference"/>
    <w:basedOn w:val="a0"/>
    <w:uiPriority w:val="32"/>
    <w:qFormat/>
    <w:rsid w:val="005B7A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5819</TotalTime>
  <Pages>2</Pages>
  <Words>303</Words>
  <Characters>1728</Characters>
  <Application>Microsoft Office Word</Application>
  <DocSecurity>0</DocSecurity>
  <Lines>14</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陸史 岡田</dc:creator>
  <cp:keywords/>
  <dc:description/>
  <cp:lastModifiedBy>陸史 岡田</cp:lastModifiedBy>
  <cp:revision>141</cp:revision>
  <dcterms:created xsi:type="dcterms:W3CDTF">2024-02-06T09:35:00Z</dcterms:created>
  <dcterms:modified xsi:type="dcterms:W3CDTF">2024-02-11T06:47:00Z</dcterms:modified>
</cp:coreProperties>
</file>