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FF85E" w14:textId="77777777" w:rsidR="00B52A6A" w:rsidRPr="00B52A6A" w:rsidRDefault="00B52A6A">
      <w:pPr>
        <w:rPr>
          <w:b/>
          <w:bCs/>
          <w:sz w:val="40"/>
          <w:szCs w:val="40"/>
        </w:rPr>
      </w:pPr>
      <w:r w:rsidRPr="00B52A6A">
        <w:rPr>
          <w:rFonts w:hint="eastAsia"/>
          <w:b/>
          <w:bCs/>
          <w:sz w:val="40"/>
          <w:szCs w:val="40"/>
        </w:rPr>
        <w:t>哲学入門　要約</w:t>
      </w:r>
    </w:p>
    <w:p w14:paraId="415DF449" w14:textId="4F57C10E" w:rsidR="0024386B" w:rsidRDefault="00C128E4" w:rsidP="0024386B">
      <w:pPr>
        <w:pStyle w:val="a3"/>
        <w:numPr>
          <w:ilvl w:val="0"/>
          <w:numId w:val="1"/>
        </w:numPr>
        <w:ind w:leftChars="0"/>
        <w:rPr>
          <w:sz w:val="28"/>
          <w:szCs w:val="28"/>
        </w:rPr>
      </w:pPr>
      <w:r w:rsidRPr="00EF757B">
        <w:rPr>
          <w:rFonts w:hint="eastAsia"/>
          <w:sz w:val="28"/>
          <w:szCs w:val="28"/>
        </w:rPr>
        <w:t>現象と</w:t>
      </w:r>
      <w:r w:rsidR="00EF757B" w:rsidRPr="00EF757B">
        <w:rPr>
          <w:rFonts w:hint="eastAsia"/>
          <w:sz w:val="28"/>
          <w:szCs w:val="28"/>
        </w:rPr>
        <w:t>実在</w:t>
      </w:r>
    </w:p>
    <w:p w14:paraId="1B802810" w14:textId="61621485" w:rsidR="00A91803" w:rsidRPr="00DC1888" w:rsidRDefault="00084E83" w:rsidP="00DC1888">
      <w:pPr>
        <w:rPr>
          <w:szCs w:val="21"/>
        </w:rPr>
      </w:pPr>
      <w:r>
        <w:rPr>
          <w:rFonts w:hint="eastAsia"/>
          <w:szCs w:val="21"/>
        </w:rPr>
        <w:t>哲学とは</w:t>
      </w:r>
      <w:r w:rsidR="00D63032">
        <w:rPr>
          <w:rFonts w:hint="eastAsia"/>
          <w:szCs w:val="21"/>
        </w:rPr>
        <w:t>100％</w:t>
      </w:r>
      <w:r w:rsidR="00274D06">
        <w:rPr>
          <w:rFonts w:hint="eastAsia"/>
          <w:szCs w:val="21"/>
        </w:rPr>
        <w:t>疑いのない</w:t>
      </w:r>
      <w:r w:rsidR="00453F27">
        <w:rPr>
          <w:rFonts w:hint="eastAsia"/>
          <w:szCs w:val="21"/>
        </w:rPr>
        <w:t>根本的な問題に</w:t>
      </w:r>
      <w:r w:rsidR="00814946">
        <w:rPr>
          <w:rFonts w:hint="eastAsia"/>
          <w:szCs w:val="21"/>
        </w:rPr>
        <w:t>答えようとすることだ、といい</w:t>
      </w:r>
      <w:r w:rsidR="003D114F">
        <w:rPr>
          <w:rFonts w:hint="eastAsia"/>
          <w:szCs w:val="21"/>
        </w:rPr>
        <w:t>この本がはじまる</w:t>
      </w:r>
      <w:r w:rsidR="00814946">
        <w:rPr>
          <w:rFonts w:hint="eastAsia"/>
          <w:szCs w:val="21"/>
        </w:rPr>
        <w:t>。</w:t>
      </w:r>
      <w:r w:rsidR="00CF1B23">
        <w:rPr>
          <w:rFonts w:hint="eastAsia"/>
          <w:szCs w:val="21"/>
        </w:rPr>
        <w:t>「理性的な人ならだれにも疑えない、それほど確実な</w:t>
      </w:r>
      <w:r w:rsidR="00D8080D">
        <w:rPr>
          <w:rFonts w:hint="eastAsia"/>
          <w:szCs w:val="21"/>
        </w:rPr>
        <w:t>どあるのだろうか。</w:t>
      </w:r>
      <w:r w:rsidR="00CF1B23">
        <w:rPr>
          <w:rFonts w:hint="eastAsia"/>
          <w:szCs w:val="21"/>
        </w:rPr>
        <w:t>」</w:t>
      </w:r>
      <w:r w:rsidR="00D8080D">
        <w:rPr>
          <w:rFonts w:hint="eastAsia"/>
          <w:szCs w:val="21"/>
        </w:rPr>
        <w:t>この問いが本書のテーマとなっている。</w:t>
      </w:r>
      <w:r w:rsidR="009613DA">
        <w:rPr>
          <w:rFonts w:hint="eastAsia"/>
          <w:szCs w:val="21"/>
        </w:rPr>
        <w:t>我々が五感を通して感じるものは同じであっても、完全に同じではない。「現象</w:t>
      </w:r>
      <w:r w:rsidR="00EF4F0D">
        <w:rPr>
          <w:szCs w:val="21"/>
        </w:rPr>
        <w:t>appearance</w:t>
      </w:r>
      <w:r w:rsidR="009613DA">
        <w:rPr>
          <w:rFonts w:hint="eastAsia"/>
          <w:szCs w:val="21"/>
        </w:rPr>
        <w:t>」</w:t>
      </w:r>
      <w:r w:rsidR="00A91803">
        <w:rPr>
          <w:rFonts w:hint="eastAsia"/>
          <w:szCs w:val="21"/>
        </w:rPr>
        <w:t>と「実在</w:t>
      </w:r>
      <w:r w:rsidR="00EF4F0D">
        <w:rPr>
          <w:rFonts w:hint="eastAsia"/>
          <w:szCs w:val="21"/>
        </w:rPr>
        <w:t>r</w:t>
      </w:r>
      <w:r w:rsidR="00EF4F0D">
        <w:rPr>
          <w:szCs w:val="21"/>
        </w:rPr>
        <w:t>eality</w:t>
      </w:r>
      <w:r w:rsidR="00A91803">
        <w:rPr>
          <w:rFonts w:hint="eastAsia"/>
          <w:szCs w:val="21"/>
        </w:rPr>
        <w:t>」の違い</w:t>
      </w:r>
      <w:r w:rsidR="00EF4F0D">
        <w:rPr>
          <w:rFonts w:hint="eastAsia"/>
          <w:szCs w:val="21"/>
        </w:rPr>
        <w:t>、つまり</w:t>
      </w:r>
      <w:r w:rsidR="00345391">
        <w:rPr>
          <w:rFonts w:hint="eastAsia"/>
          <w:szCs w:val="21"/>
        </w:rPr>
        <w:t>そのものがどう見えるかとどのようなものなのかの違いが</w:t>
      </w:r>
      <w:r w:rsidR="001E768C">
        <w:rPr>
          <w:rFonts w:hint="eastAsia"/>
          <w:szCs w:val="21"/>
        </w:rPr>
        <w:t>重要になってくる。</w:t>
      </w:r>
      <w:r w:rsidR="00423F25">
        <w:rPr>
          <w:rFonts w:hint="eastAsia"/>
          <w:szCs w:val="21"/>
        </w:rPr>
        <w:t>ラッセルは</w:t>
      </w:r>
      <w:r w:rsidR="00D407AB">
        <w:rPr>
          <w:rFonts w:hint="eastAsia"/>
          <w:szCs w:val="21"/>
        </w:rPr>
        <w:t>（1）そもそも物質のようなものはあるのか</w:t>
      </w:r>
      <w:r w:rsidR="00F534F0">
        <w:rPr>
          <w:rFonts w:hint="eastAsia"/>
          <w:szCs w:val="21"/>
        </w:rPr>
        <w:t>。</w:t>
      </w:r>
      <w:r w:rsidR="00D407AB">
        <w:rPr>
          <w:rFonts w:hint="eastAsia"/>
          <w:szCs w:val="21"/>
        </w:rPr>
        <w:t>（2）</w:t>
      </w:r>
      <w:r w:rsidR="0084171B">
        <w:rPr>
          <w:rFonts w:hint="eastAsia"/>
          <w:szCs w:val="21"/>
        </w:rPr>
        <w:t>もしあるのだとしたら、その本性は</w:t>
      </w:r>
      <w:r w:rsidR="00F534F0">
        <w:rPr>
          <w:rFonts w:hint="eastAsia"/>
          <w:szCs w:val="21"/>
        </w:rPr>
        <w:t>何か。という問いを立てた。</w:t>
      </w:r>
      <w:r w:rsidR="00A95737">
        <w:rPr>
          <w:rFonts w:hint="eastAsia"/>
          <w:szCs w:val="21"/>
        </w:rPr>
        <w:t>バークリーが否定するのは</w:t>
      </w:r>
      <w:r w:rsidR="00DB31EC">
        <w:rPr>
          <w:rFonts w:hint="eastAsia"/>
          <w:szCs w:val="21"/>
        </w:rPr>
        <w:t>物質</w:t>
      </w:r>
      <w:r w:rsidR="00481F1E">
        <w:rPr>
          <w:rFonts w:hint="eastAsia"/>
          <w:szCs w:val="21"/>
        </w:rPr>
        <w:t>が</w:t>
      </w:r>
      <w:r w:rsidR="00DB31EC">
        <w:rPr>
          <w:rFonts w:hint="eastAsia"/>
          <w:szCs w:val="21"/>
        </w:rPr>
        <w:t>心と対比され、空間内にあるが、そもそも何かを</w:t>
      </w:r>
      <w:r w:rsidR="00223251">
        <w:rPr>
          <w:rFonts w:hint="eastAsia"/>
          <w:szCs w:val="21"/>
        </w:rPr>
        <w:t>考えたり</w:t>
      </w:r>
      <w:r w:rsidR="00DB31EC">
        <w:rPr>
          <w:rFonts w:hint="eastAsia"/>
          <w:szCs w:val="21"/>
        </w:rPr>
        <w:t>意識する能力を持たないということで、</w:t>
      </w:r>
      <w:r w:rsidR="00B77419">
        <w:rPr>
          <w:rFonts w:hint="eastAsia"/>
          <w:szCs w:val="21"/>
        </w:rPr>
        <w:t>センスデータが私たちから独立な何か</w:t>
      </w:r>
      <w:r w:rsidR="00481F1E">
        <w:rPr>
          <w:rFonts w:hint="eastAsia"/>
          <w:szCs w:val="21"/>
        </w:rPr>
        <w:t>の存在の記号になっているということは否定していない。</w:t>
      </w:r>
      <w:r w:rsidR="00B62F2C">
        <w:rPr>
          <w:rFonts w:hint="eastAsia"/>
          <w:szCs w:val="21"/>
        </w:rPr>
        <w:t>この心的でないということは、つまりは</w:t>
      </w:r>
      <w:r w:rsidR="005077BE">
        <w:rPr>
          <w:rFonts w:hint="eastAsia"/>
          <w:szCs w:val="21"/>
        </w:rPr>
        <w:t>何か</w:t>
      </w:r>
      <w:r w:rsidR="0023584B">
        <w:rPr>
          <w:rFonts w:hint="eastAsia"/>
          <w:szCs w:val="21"/>
        </w:rPr>
        <w:t>が存在し続けるということがわかる。</w:t>
      </w:r>
      <w:r w:rsidR="00800107">
        <w:rPr>
          <w:rFonts w:hint="eastAsia"/>
          <w:szCs w:val="21"/>
        </w:rPr>
        <w:t>そして、この何かの本性と我々が受け取るセンスデータ</w:t>
      </w:r>
      <w:r w:rsidR="009B3D50">
        <w:rPr>
          <w:rFonts w:hint="eastAsia"/>
          <w:szCs w:val="21"/>
        </w:rPr>
        <w:t>が根本的に異なるということはありえない。</w:t>
      </w:r>
      <w:r w:rsidR="00223251">
        <w:rPr>
          <w:rFonts w:hint="eastAsia"/>
          <w:szCs w:val="21"/>
        </w:rPr>
        <w:t>この</w:t>
      </w:r>
      <w:r w:rsidR="00891CBB">
        <w:rPr>
          <w:rFonts w:hint="eastAsia"/>
          <w:szCs w:val="21"/>
        </w:rPr>
        <w:t>心と観念以外には何も実在しないと主張している観念論者</w:t>
      </w:r>
      <w:r w:rsidR="00423F25">
        <w:rPr>
          <w:rFonts w:hint="eastAsia"/>
          <w:szCs w:val="21"/>
        </w:rPr>
        <w:t>は、</w:t>
      </w:r>
      <w:r w:rsidR="00F534F0">
        <w:rPr>
          <w:rFonts w:hint="eastAsia"/>
          <w:szCs w:val="21"/>
        </w:rPr>
        <w:t>この二つの問いのなかで</w:t>
      </w:r>
      <w:r w:rsidR="008378C2">
        <w:rPr>
          <w:rFonts w:hint="eastAsia"/>
          <w:szCs w:val="21"/>
        </w:rPr>
        <w:t>、</w:t>
      </w:r>
      <w:r w:rsidR="0000791C">
        <w:rPr>
          <w:rFonts w:hint="eastAsia"/>
          <w:szCs w:val="21"/>
        </w:rPr>
        <w:t>（1）は認め、（2）は</w:t>
      </w:r>
      <w:r w:rsidR="009E516D">
        <w:rPr>
          <w:rFonts w:hint="eastAsia"/>
          <w:szCs w:val="21"/>
        </w:rPr>
        <w:t>常人からかけ離れた答えをするように、</w:t>
      </w:r>
      <w:r w:rsidR="00C94261">
        <w:rPr>
          <w:rFonts w:hint="eastAsia"/>
          <w:szCs w:val="21"/>
        </w:rPr>
        <w:t>すべての哲学者が「その本性が何であれ、実在のテーブルがある」</w:t>
      </w:r>
      <w:r w:rsidR="008C17B4">
        <w:rPr>
          <w:rFonts w:hint="eastAsia"/>
          <w:szCs w:val="21"/>
        </w:rPr>
        <w:t>ことを同意している。</w:t>
      </w:r>
    </w:p>
    <w:p w14:paraId="660E3B93" w14:textId="68DE0132" w:rsidR="00EF757B" w:rsidRDefault="008C17B4" w:rsidP="00EF757B">
      <w:pPr>
        <w:pStyle w:val="a3"/>
        <w:numPr>
          <w:ilvl w:val="0"/>
          <w:numId w:val="1"/>
        </w:numPr>
        <w:ind w:leftChars="0"/>
        <w:rPr>
          <w:sz w:val="28"/>
          <w:szCs w:val="28"/>
        </w:rPr>
      </w:pPr>
      <w:r>
        <w:rPr>
          <w:rFonts w:hint="eastAsia"/>
          <w:sz w:val="28"/>
          <w:szCs w:val="28"/>
        </w:rPr>
        <w:t>物質は存在するのか</w:t>
      </w:r>
    </w:p>
    <w:p w14:paraId="1B31E2A7" w14:textId="67BB373E" w:rsidR="005D0DD0" w:rsidRDefault="007A2C92">
      <w:pPr>
        <w:rPr>
          <w:szCs w:val="21"/>
        </w:rPr>
      </w:pPr>
      <w:r>
        <w:rPr>
          <w:rFonts w:hint="eastAsia"/>
          <w:szCs w:val="21"/>
        </w:rPr>
        <w:t>そもそも、物質は存在するのか。</w:t>
      </w:r>
      <w:r w:rsidR="00881A3C">
        <w:rPr>
          <w:rFonts w:hint="eastAsia"/>
          <w:szCs w:val="21"/>
        </w:rPr>
        <w:t>近代哲学の創始者であるデカルト</w:t>
      </w:r>
      <w:r w:rsidR="00CE3303">
        <w:rPr>
          <w:rFonts w:hint="eastAsia"/>
          <w:szCs w:val="21"/>
        </w:rPr>
        <w:t>は、疑えることはすべて疑</w:t>
      </w:r>
      <w:r w:rsidR="00556123">
        <w:rPr>
          <w:rFonts w:hint="eastAsia"/>
          <w:szCs w:val="21"/>
        </w:rPr>
        <w:t>うという</w:t>
      </w:r>
      <w:r w:rsidR="00CE3303">
        <w:rPr>
          <w:rFonts w:hint="eastAsia"/>
          <w:szCs w:val="21"/>
        </w:rPr>
        <w:t>体系的懐疑の方法</w:t>
      </w:r>
      <w:r w:rsidR="00556123">
        <w:rPr>
          <w:rFonts w:hint="eastAsia"/>
          <w:szCs w:val="21"/>
        </w:rPr>
        <w:t>を創造した。</w:t>
      </w:r>
      <w:r w:rsidR="00BE4159">
        <w:rPr>
          <w:rFonts w:hint="eastAsia"/>
          <w:szCs w:val="21"/>
        </w:rPr>
        <w:t>自分自身が存在することは疑えない。</w:t>
      </w:r>
      <w:r w:rsidR="005A0C34">
        <w:rPr>
          <w:rFonts w:hint="eastAsia"/>
          <w:szCs w:val="21"/>
        </w:rPr>
        <w:t>疑っているのなら、彼は存在しているに違いない。</w:t>
      </w:r>
      <w:r w:rsidR="005D0DD0">
        <w:rPr>
          <w:rFonts w:hint="eastAsia"/>
          <w:szCs w:val="21"/>
        </w:rPr>
        <w:t>「われ思う</w:t>
      </w:r>
      <w:r w:rsidR="00410EFC">
        <w:rPr>
          <w:rFonts w:hint="eastAsia"/>
          <w:szCs w:val="21"/>
        </w:rPr>
        <w:t>、ゆえにわれあり。</w:t>
      </w:r>
      <w:r w:rsidR="005D0DD0">
        <w:rPr>
          <w:rFonts w:hint="eastAsia"/>
          <w:szCs w:val="21"/>
        </w:rPr>
        <w:t>」</w:t>
      </w:r>
      <w:r w:rsidR="00410EFC">
        <w:rPr>
          <w:rFonts w:hint="eastAsia"/>
          <w:szCs w:val="21"/>
        </w:rPr>
        <w:t>とはこの考えがベースにある。</w:t>
      </w:r>
      <w:r w:rsidR="00D821E4">
        <w:rPr>
          <w:rFonts w:hint="eastAsia"/>
          <w:szCs w:val="21"/>
        </w:rPr>
        <w:t>経験は</w:t>
      </w:r>
      <w:r w:rsidR="00AE301B">
        <w:rPr>
          <w:rFonts w:hint="eastAsia"/>
          <w:szCs w:val="21"/>
        </w:rPr>
        <w:t>時間</w:t>
      </w:r>
      <w:r w:rsidR="005B298B">
        <w:rPr>
          <w:rFonts w:hint="eastAsia"/>
          <w:szCs w:val="21"/>
        </w:rPr>
        <w:t>の面で常に同一とはいいがたい。その時々に刻々と</w:t>
      </w:r>
      <w:r w:rsidR="007A346A">
        <w:rPr>
          <w:rFonts w:hint="eastAsia"/>
          <w:szCs w:val="21"/>
        </w:rPr>
        <w:t>変化している可能性も捨てきれない。</w:t>
      </w:r>
      <w:r w:rsidR="00D51CDD">
        <w:rPr>
          <w:rFonts w:hint="eastAsia"/>
          <w:szCs w:val="21"/>
        </w:rPr>
        <w:t>となると、考えるべきはこうだ。一つ一つの考えや感じには確実性を含んでい</w:t>
      </w:r>
      <w:r w:rsidR="00F2322F">
        <w:rPr>
          <w:rFonts w:hint="eastAsia"/>
          <w:szCs w:val="21"/>
        </w:rPr>
        <w:t>る、つまりセンスデータを確信していると</w:t>
      </w:r>
      <w:r w:rsidR="00FC2A4F">
        <w:rPr>
          <w:rFonts w:hint="eastAsia"/>
          <w:szCs w:val="21"/>
        </w:rPr>
        <w:t>いう</w:t>
      </w:r>
      <w:r w:rsidR="00F2322F">
        <w:rPr>
          <w:rFonts w:hint="eastAsia"/>
          <w:szCs w:val="21"/>
        </w:rPr>
        <w:t>前提を立てることができる。</w:t>
      </w:r>
      <w:r w:rsidR="00051AA2">
        <w:rPr>
          <w:rFonts w:hint="eastAsia"/>
          <w:szCs w:val="21"/>
        </w:rPr>
        <w:t>しかし、物的対象の存在を肯定する理由にはならない。</w:t>
      </w:r>
      <w:r w:rsidR="00507AE4">
        <w:rPr>
          <w:rFonts w:hint="eastAsia"/>
          <w:szCs w:val="21"/>
        </w:rPr>
        <w:t>センスデータは確実だとしても、見ていないとき、物を触れていないときにその物的対象は存在しているのかは未知である。</w:t>
      </w:r>
      <w:r w:rsidR="00B62ECB">
        <w:rPr>
          <w:rFonts w:hint="eastAsia"/>
          <w:szCs w:val="21"/>
        </w:rPr>
        <w:t>センスデータだけでなく、物的対象の存在も認めるべきだと感じるのは、誰に対しても同一の対象が欲しいということが一つ理由になる。</w:t>
      </w:r>
      <w:r w:rsidR="004F18A8">
        <w:rPr>
          <w:rFonts w:hint="eastAsia"/>
          <w:szCs w:val="21"/>
        </w:rPr>
        <w:t>物的対象の存在を肯定しようとすると、このような考え</w:t>
      </w:r>
      <w:r w:rsidR="004F18A8">
        <w:rPr>
          <w:rFonts w:hint="eastAsia"/>
          <w:szCs w:val="21"/>
        </w:rPr>
        <w:lastRenderedPageBreak/>
        <w:t>を</w:t>
      </w:r>
      <w:r w:rsidR="00457287">
        <w:rPr>
          <w:rFonts w:hint="eastAsia"/>
          <w:szCs w:val="21"/>
        </w:rPr>
        <w:t>真っ先に浮かべる。「それぞれの人が少し違った</w:t>
      </w:r>
      <w:r w:rsidR="004D40CF">
        <w:rPr>
          <w:rFonts w:hint="eastAsia"/>
          <w:szCs w:val="21"/>
        </w:rPr>
        <w:t>ように見えるとはいえ、それはほとんど皆同じである。つまり、</w:t>
      </w:r>
      <w:r w:rsidR="009520AA">
        <w:rPr>
          <w:rFonts w:hint="eastAsia"/>
          <w:szCs w:val="21"/>
        </w:rPr>
        <w:t>各人の持つすべてのセンスデータの基礎となる。</w:t>
      </w:r>
      <w:r w:rsidR="00683DF7">
        <w:rPr>
          <w:rFonts w:hint="eastAsia"/>
          <w:szCs w:val="21"/>
        </w:rPr>
        <w:t>それ故、各人が大体は似たセンスデータを持つこと、そして時が</w:t>
      </w:r>
      <w:r w:rsidR="00A555E7">
        <w:rPr>
          <w:rFonts w:hint="eastAsia"/>
          <w:szCs w:val="21"/>
        </w:rPr>
        <w:t>変わっても同じ場所にいるなら、持っているセンスデータは似ていること、この二つの事実によって、センスデータだけでなく存在し続行ける公共的な対象があって、その時その時に各人が持つセンスデータを支え、センスデータの原因になっていると考えられるようになるのだ。</w:t>
      </w:r>
      <w:r w:rsidR="00457287">
        <w:rPr>
          <w:rFonts w:hint="eastAsia"/>
          <w:szCs w:val="21"/>
        </w:rPr>
        <w:t>」</w:t>
      </w:r>
      <w:r w:rsidR="00821998">
        <w:rPr>
          <w:rFonts w:hint="eastAsia"/>
          <w:szCs w:val="21"/>
        </w:rPr>
        <w:t>しかし、この考えは自分以外の人にも頼っているため、根本的に矛盾が生じる。</w:t>
      </w:r>
      <w:r w:rsidR="00EB66EE">
        <w:rPr>
          <w:rFonts w:hint="eastAsia"/>
          <w:szCs w:val="21"/>
        </w:rPr>
        <w:t>とはいうものの、少なくとも資格の場合には、センスデータそのもの</w:t>
      </w:r>
      <w:r w:rsidR="00417AF0">
        <w:rPr>
          <w:rFonts w:hint="eastAsia"/>
          <w:szCs w:val="21"/>
        </w:rPr>
        <w:t>が独立な対象であるかのように、本能的に信じられるのだが、しかし議論を通してセンスデータと独立な対象は同一ではありえないことが示される</w:t>
      </w:r>
      <w:r w:rsidR="00863445">
        <w:rPr>
          <w:rFonts w:hint="eastAsia"/>
          <w:szCs w:val="21"/>
        </w:rPr>
        <w:t>ため、本能的信念という</w:t>
      </w:r>
      <w:r w:rsidR="005908E2">
        <w:rPr>
          <w:rFonts w:hint="eastAsia"/>
          <w:szCs w:val="21"/>
        </w:rPr>
        <w:t>いつの間にか信じている自分に気づく。</w:t>
      </w:r>
      <w:r w:rsidR="003F559F">
        <w:rPr>
          <w:rFonts w:hint="eastAsia"/>
          <w:szCs w:val="21"/>
        </w:rPr>
        <w:t>哲学は、そもそも本能的信念から始めて、一つ一つ階層構造を示さなければならないものである。</w:t>
      </w:r>
      <w:r w:rsidR="001C27CC">
        <w:rPr>
          <w:rFonts w:hint="eastAsia"/>
          <w:szCs w:val="21"/>
        </w:rPr>
        <w:t>そして、この本能的信念は他の本能的信念とぶつかり、調和されて最終的に結論が出る。つまり、本能的信念は</w:t>
      </w:r>
      <w:r w:rsidR="0040661B">
        <w:rPr>
          <w:rFonts w:hint="eastAsia"/>
          <w:szCs w:val="21"/>
        </w:rPr>
        <w:t>それ以外との衝突以外では受け入れるべきである。</w:t>
      </w:r>
    </w:p>
    <w:p w14:paraId="71641E6F" w14:textId="09214A16" w:rsidR="0040661B" w:rsidRPr="00D34B0D" w:rsidRDefault="00D34B0D" w:rsidP="00D34B0D">
      <w:pPr>
        <w:pStyle w:val="a3"/>
        <w:numPr>
          <w:ilvl w:val="0"/>
          <w:numId w:val="1"/>
        </w:numPr>
        <w:ind w:leftChars="0"/>
        <w:rPr>
          <w:sz w:val="28"/>
          <w:szCs w:val="28"/>
        </w:rPr>
      </w:pPr>
      <w:r w:rsidRPr="00D34B0D">
        <w:rPr>
          <w:rFonts w:hint="eastAsia"/>
          <w:sz w:val="28"/>
          <w:szCs w:val="28"/>
        </w:rPr>
        <w:t>物質の本性</w:t>
      </w:r>
    </w:p>
    <w:p w14:paraId="0BB763CB" w14:textId="55C51AB2" w:rsidR="00496412" w:rsidRDefault="00D34B0D" w:rsidP="00D34B0D">
      <w:pPr>
        <w:rPr>
          <w:szCs w:val="21"/>
        </w:rPr>
      </w:pPr>
      <w:r>
        <w:rPr>
          <w:rFonts w:hint="eastAsia"/>
          <w:szCs w:val="21"/>
        </w:rPr>
        <w:t>第一章、第二章の考察により、前提として「センスデータ</w:t>
      </w:r>
      <w:r w:rsidR="000751E8">
        <w:rPr>
          <w:rFonts w:hint="eastAsia"/>
          <w:szCs w:val="21"/>
        </w:rPr>
        <w:t>は、実際に私たちから、そして和手足たちが持つ近くから独立な何かが存在するしるしになっている。</w:t>
      </w:r>
      <w:r>
        <w:rPr>
          <w:rFonts w:hint="eastAsia"/>
          <w:szCs w:val="21"/>
        </w:rPr>
        <w:t>」</w:t>
      </w:r>
      <w:r w:rsidR="008570C0">
        <w:rPr>
          <w:rFonts w:hint="eastAsia"/>
          <w:szCs w:val="21"/>
        </w:rPr>
        <w:t>ということが閑居に基づいて論証することはできなかったが、信じるのは合理的だということに同意した。</w:t>
      </w:r>
      <w:r w:rsidR="007425B0">
        <w:rPr>
          <w:rFonts w:hint="eastAsia"/>
          <w:szCs w:val="21"/>
        </w:rPr>
        <w:t>では、物的対象の本性は何なのか。物理学的な視点で</w:t>
      </w:r>
      <w:r w:rsidR="00110EE3">
        <w:rPr>
          <w:rFonts w:hint="eastAsia"/>
          <w:szCs w:val="21"/>
        </w:rPr>
        <w:t>見ると一つの答えが出ている。</w:t>
      </w:r>
      <w:r w:rsidR="00FD3B12">
        <w:rPr>
          <w:rFonts w:hint="eastAsia"/>
          <w:szCs w:val="21"/>
        </w:rPr>
        <w:t>物理学はすべての自然現象は運動に還元されるべきだと考える。</w:t>
      </w:r>
      <w:r w:rsidR="00E777A8">
        <w:rPr>
          <w:rFonts w:hint="eastAsia"/>
          <w:szCs w:val="21"/>
        </w:rPr>
        <w:t>光も波という</w:t>
      </w:r>
      <w:r w:rsidR="008B08C6">
        <w:rPr>
          <w:rFonts w:hint="eastAsia"/>
          <w:szCs w:val="21"/>
        </w:rPr>
        <w:t>運動ということになる。しかし、例えば盲目の人にこの「光」を説明できるかというと難しい。</w:t>
      </w:r>
      <w:r w:rsidR="000914D3">
        <w:rPr>
          <w:rFonts w:hint="eastAsia"/>
          <w:szCs w:val="21"/>
        </w:rPr>
        <w:t>それは人が経験している、つまり五感で感じている光というのは</w:t>
      </w:r>
      <w:r w:rsidR="00AA6629">
        <w:rPr>
          <w:rFonts w:hint="eastAsia"/>
          <w:szCs w:val="21"/>
        </w:rPr>
        <w:t>我々の五感から独立な世界の一部ではないと科学は想定するのである。</w:t>
      </w:r>
      <w:r w:rsidR="0073268D">
        <w:rPr>
          <w:rFonts w:hint="eastAsia"/>
          <w:szCs w:val="21"/>
        </w:rPr>
        <w:t>我々が一人一人もつ私的空間と科学的な</w:t>
      </w:r>
      <w:r w:rsidR="003D163D">
        <w:rPr>
          <w:rFonts w:hint="eastAsia"/>
          <w:szCs w:val="21"/>
        </w:rPr>
        <w:t>実在の空間では、異なる点がある。</w:t>
      </w:r>
      <w:r w:rsidR="00541360">
        <w:rPr>
          <w:rFonts w:hint="eastAsia"/>
          <w:szCs w:val="21"/>
        </w:rPr>
        <w:t>私的空間では、例えば物の見え方はその人と物的対象の</w:t>
      </w:r>
      <w:r w:rsidR="002D7BF7">
        <w:rPr>
          <w:rFonts w:hint="eastAsia"/>
          <w:szCs w:val="21"/>
        </w:rPr>
        <w:t>位置関係、その位置の間の空間、光の当たり方などによって異なってくる。しかし、</w:t>
      </w:r>
      <w:r w:rsidR="007B55F7">
        <w:rPr>
          <w:rFonts w:hint="eastAsia"/>
          <w:szCs w:val="21"/>
        </w:rPr>
        <w:t>実在の空間では、そもそも対象自身は実在の形をしているため、私的空間とは形が異なるのだ。</w:t>
      </w:r>
      <w:r w:rsidR="00496412">
        <w:rPr>
          <w:rFonts w:hint="eastAsia"/>
          <w:szCs w:val="21"/>
        </w:rPr>
        <w:t>この両者の結びつきを一度考える必要がある。</w:t>
      </w:r>
      <w:r w:rsidR="009F7D19">
        <w:rPr>
          <w:rFonts w:hint="eastAsia"/>
          <w:szCs w:val="21"/>
        </w:rPr>
        <w:t>前提として、物的対象はセンスデータの原因である</w:t>
      </w:r>
      <w:r w:rsidR="005806A6">
        <w:rPr>
          <w:rFonts w:hint="eastAsia"/>
          <w:szCs w:val="21"/>
        </w:rPr>
        <w:t>。そして、重要なの</w:t>
      </w:r>
      <w:r w:rsidR="0089167E">
        <w:rPr>
          <w:rFonts w:hint="eastAsia"/>
          <w:szCs w:val="21"/>
        </w:rPr>
        <w:t>は</w:t>
      </w:r>
      <w:r w:rsidR="005806A6">
        <w:rPr>
          <w:rFonts w:hint="eastAsia"/>
          <w:szCs w:val="21"/>
        </w:rPr>
        <w:t>感覚が物的対象を原因とするのなら、それらの対象と私たちの感覚器官、神経、脳を含む物理空間があるはずだ、と気づく。</w:t>
      </w:r>
      <w:r w:rsidR="008228F1">
        <w:rPr>
          <w:rFonts w:hint="eastAsia"/>
          <w:szCs w:val="21"/>
        </w:rPr>
        <w:t>例えば、</w:t>
      </w:r>
      <w:r w:rsidR="0089167E">
        <w:rPr>
          <w:rFonts w:hint="eastAsia"/>
          <w:szCs w:val="21"/>
        </w:rPr>
        <w:t>物が見えるのはそのものと目との距離が近いかつその間に障害物がないという</w:t>
      </w:r>
      <w:r w:rsidR="00A57528">
        <w:rPr>
          <w:rFonts w:hint="eastAsia"/>
          <w:szCs w:val="21"/>
        </w:rPr>
        <w:t>物理空間がある。</w:t>
      </w:r>
      <w:r w:rsidR="00A644EB">
        <w:rPr>
          <w:rFonts w:hint="eastAsia"/>
          <w:szCs w:val="21"/>
        </w:rPr>
        <w:t>つまり、物理空間内では体の一部と物的対象の</w:t>
      </w:r>
      <w:r w:rsidR="004A350F">
        <w:rPr>
          <w:rFonts w:hint="eastAsia"/>
          <w:szCs w:val="21"/>
        </w:rPr>
        <w:t>位置関係は極めて近いことがわかる。逆に、センスデータは私的空間</w:t>
      </w:r>
      <w:r w:rsidR="00560E2E">
        <w:rPr>
          <w:rFonts w:hint="eastAsia"/>
          <w:szCs w:val="21"/>
        </w:rPr>
        <w:t>というあいまいな感覚空間の中に位置づけられる。</w:t>
      </w:r>
      <w:r w:rsidR="000F223B">
        <w:rPr>
          <w:rFonts w:hint="eastAsia"/>
          <w:szCs w:val="21"/>
        </w:rPr>
        <w:t>科学や常識では、公共的な物理空間</w:t>
      </w:r>
      <w:r w:rsidR="00E72EB1">
        <w:rPr>
          <w:rFonts w:hint="eastAsia"/>
          <w:szCs w:val="21"/>
        </w:rPr>
        <w:t>をあつかう。そしてこの物理空間内の</w:t>
      </w:r>
      <w:r w:rsidR="00D87C6B">
        <w:rPr>
          <w:rFonts w:hint="eastAsia"/>
          <w:szCs w:val="21"/>
        </w:rPr>
        <w:t>位置関係は私的空間内でのセンスデータに対応する物理空間</w:t>
      </w:r>
      <w:r w:rsidR="002F1B94">
        <w:rPr>
          <w:rFonts w:hint="eastAsia"/>
          <w:szCs w:val="21"/>
        </w:rPr>
        <w:t>に対応する関係を持つと考えることができる。</w:t>
      </w:r>
    </w:p>
    <w:p w14:paraId="55891643" w14:textId="0BF258C5" w:rsidR="002C25DD" w:rsidRDefault="002C25DD" w:rsidP="00D34B0D">
      <w:pPr>
        <w:rPr>
          <w:sz w:val="28"/>
          <w:szCs w:val="28"/>
        </w:rPr>
      </w:pPr>
      <w:r>
        <w:rPr>
          <w:rFonts w:hint="eastAsia"/>
          <w:sz w:val="28"/>
          <w:szCs w:val="28"/>
        </w:rPr>
        <w:t>第四章　観念論</w:t>
      </w:r>
    </w:p>
    <w:p w14:paraId="3395B399" w14:textId="0C449429" w:rsidR="00CE29FD" w:rsidRDefault="002B0C79" w:rsidP="00D34B0D">
      <w:pPr>
        <w:rPr>
          <w:szCs w:val="21"/>
        </w:rPr>
      </w:pPr>
      <w:r>
        <w:rPr>
          <w:rFonts w:hint="eastAsia"/>
          <w:szCs w:val="21"/>
        </w:rPr>
        <w:t>観念論とは、</w:t>
      </w:r>
      <w:r w:rsidR="001719CC">
        <w:rPr>
          <w:rFonts w:hint="eastAsia"/>
          <w:szCs w:val="21"/>
        </w:rPr>
        <w:t>「</w:t>
      </w:r>
      <w:r w:rsidR="002134EF">
        <w:rPr>
          <w:rFonts w:hint="eastAsia"/>
          <w:szCs w:val="21"/>
        </w:rPr>
        <w:t>何が知られるにせよ、</w:t>
      </w:r>
      <w:r w:rsidR="001719CC">
        <w:rPr>
          <w:rFonts w:hint="eastAsia"/>
          <w:szCs w:val="21"/>
        </w:rPr>
        <w:t>私たちが知ることができるものは、ある意味で心的でなければならない。」</w:t>
      </w:r>
      <w:r w:rsidR="00C601A2">
        <w:rPr>
          <w:rFonts w:hint="eastAsia"/>
          <w:szCs w:val="21"/>
        </w:rPr>
        <w:t>と</w:t>
      </w:r>
      <w:r w:rsidR="00FD749D">
        <w:rPr>
          <w:rFonts w:hint="eastAsia"/>
          <w:szCs w:val="21"/>
        </w:rPr>
        <w:t>いう考えだ。観念論の根拠となるのは、</w:t>
      </w:r>
      <w:r w:rsidR="00831456">
        <w:rPr>
          <w:rFonts w:hint="eastAsia"/>
          <w:szCs w:val="21"/>
        </w:rPr>
        <w:t>知識の理論から得られる理由に基づいている。</w:t>
      </w:r>
      <w:r w:rsidR="00393AC1">
        <w:rPr>
          <w:rFonts w:hint="eastAsia"/>
          <w:szCs w:val="21"/>
        </w:rPr>
        <w:t>つまり</w:t>
      </w:r>
      <w:r w:rsidR="00396A01">
        <w:rPr>
          <w:rFonts w:hint="eastAsia"/>
          <w:szCs w:val="21"/>
        </w:rPr>
        <w:t>、</w:t>
      </w:r>
      <w:r w:rsidR="00CF4729">
        <w:rPr>
          <w:rFonts w:hint="eastAsia"/>
          <w:szCs w:val="21"/>
        </w:rPr>
        <w:t>私たちが知るもの</w:t>
      </w:r>
      <w:r w:rsidR="000B7BAC">
        <w:rPr>
          <w:rFonts w:hint="eastAsia"/>
          <w:szCs w:val="21"/>
        </w:rPr>
        <w:t>であるために物が満たされなければならない条件を論じることに基づく。</w:t>
      </w:r>
      <w:r w:rsidR="007B7038">
        <w:rPr>
          <w:rFonts w:hint="eastAsia"/>
          <w:szCs w:val="21"/>
        </w:rPr>
        <w:t>観念論者の第一人者であるバークリー僧正は</w:t>
      </w:r>
      <w:r w:rsidR="004150B1">
        <w:rPr>
          <w:rFonts w:hint="eastAsia"/>
          <w:szCs w:val="21"/>
        </w:rPr>
        <w:t>おおむね妥当な議論により「センスデータは私たちから独立に存在するとは考えられないこと。少なくともその一部は</w:t>
      </w:r>
      <w:r w:rsidR="00C6260F">
        <w:rPr>
          <w:rFonts w:hint="eastAsia"/>
          <w:szCs w:val="21"/>
        </w:rPr>
        <w:t>心の中にならなければならないこと</w:t>
      </w:r>
      <w:r w:rsidR="004150B1">
        <w:rPr>
          <w:rFonts w:hint="eastAsia"/>
          <w:szCs w:val="21"/>
        </w:rPr>
        <w:t>」</w:t>
      </w:r>
      <w:r w:rsidR="00C6260F">
        <w:rPr>
          <w:rFonts w:hint="eastAsia"/>
          <w:szCs w:val="21"/>
        </w:rPr>
        <w:t>を証明した。そして続けて</w:t>
      </w:r>
      <w:r w:rsidR="00647190">
        <w:rPr>
          <w:rFonts w:hint="eastAsia"/>
          <w:szCs w:val="21"/>
        </w:rPr>
        <w:t>、近くを通じてその存在が</w:t>
      </w:r>
      <w:r w:rsidR="00311EFA">
        <w:rPr>
          <w:rFonts w:hint="eastAsia"/>
          <w:szCs w:val="21"/>
        </w:rPr>
        <w:t>確信されるのはセンスデータだけであり、そして知られるということは心の中にあるということなのだから、何かが知られるということはそれが心的だということなのだと論じた。</w:t>
      </w:r>
      <w:r w:rsidR="000B0FF5">
        <w:rPr>
          <w:rFonts w:hint="eastAsia"/>
          <w:szCs w:val="21"/>
        </w:rPr>
        <w:t>バークリーは物的対象に関して</w:t>
      </w:r>
      <w:r w:rsidR="00FD52A6">
        <w:rPr>
          <w:rFonts w:hint="eastAsia"/>
          <w:szCs w:val="21"/>
        </w:rPr>
        <w:t>、知覚されているもの以外に何かが実在すると考えられる根拠は全くないと論じた。</w:t>
      </w:r>
      <w:r w:rsidR="00B570D6">
        <w:rPr>
          <w:rFonts w:hint="eastAsia"/>
          <w:szCs w:val="21"/>
        </w:rPr>
        <w:t>では、我々が近くしていない間、物的対象は存在しないのかというとそうではない。</w:t>
      </w:r>
      <w:r w:rsidR="008D11D8">
        <w:rPr>
          <w:rFonts w:hint="eastAsia"/>
          <w:szCs w:val="21"/>
        </w:rPr>
        <w:t>物的対象は常に神の心の中の観念だとバークリーは論じたのである。</w:t>
      </w:r>
      <w:r w:rsidR="00F57FF9">
        <w:rPr>
          <w:rFonts w:hint="eastAsia"/>
          <w:szCs w:val="21"/>
        </w:rPr>
        <w:t>これに対して、ラッセルは、バークリーが</w:t>
      </w:r>
      <w:r w:rsidR="00484181">
        <w:rPr>
          <w:rFonts w:hint="eastAsia"/>
          <w:szCs w:val="21"/>
        </w:rPr>
        <w:t>「</w:t>
      </w:r>
      <w:r w:rsidR="005A7765">
        <w:rPr>
          <w:rFonts w:hint="eastAsia"/>
          <w:szCs w:val="21"/>
        </w:rPr>
        <w:t>木</w:t>
      </w:r>
      <w:r w:rsidR="00484181">
        <w:rPr>
          <w:rFonts w:hint="eastAsia"/>
          <w:szCs w:val="21"/>
        </w:rPr>
        <w:t>を知ることができるなら、それは心の中になければならない。」</w:t>
      </w:r>
      <w:r w:rsidR="005A7765">
        <w:rPr>
          <w:rFonts w:hint="eastAsia"/>
          <w:szCs w:val="21"/>
        </w:rPr>
        <w:t>というとき、「木についての思考が心の中になければならない」ということのみできるのであって、</w:t>
      </w:r>
      <w:r w:rsidR="0063072F">
        <w:rPr>
          <w:rFonts w:hint="eastAsia"/>
          <w:szCs w:val="21"/>
        </w:rPr>
        <w:t>木そのものが心の中になければならないと論じるのは</w:t>
      </w:r>
      <w:r w:rsidR="001A2D2B">
        <w:rPr>
          <w:rFonts w:hint="eastAsia"/>
          <w:szCs w:val="21"/>
        </w:rPr>
        <w:t>無理がある。こうなってしまった理由は、観念の意味の二重性にある。</w:t>
      </w:r>
      <w:r w:rsidR="00BC5CFD">
        <w:rPr>
          <w:rFonts w:hint="eastAsia"/>
          <w:szCs w:val="21"/>
        </w:rPr>
        <w:t>考察すべき</w:t>
      </w:r>
      <w:r w:rsidR="00457008">
        <w:rPr>
          <w:rFonts w:hint="eastAsia"/>
          <w:szCs w:val="21"/>
        </w:rPr>
        <w:t>一つは、私たちが</w:t>
      </w:r>
      <w:r w:rsidR="00BC5CFD">
        <w:rPr>
          <w:rFonts w:hint="eastAsia"/>
          <w:szCs w:val="21"/>
        </w:rPr>
        <w:t>意識する物があり、</w:t>
      </w:r>
      <w:r w:rsidR="00F448D7">
        <w:rPr>
          <w:rFonts w:hint="eastAsia"/>
          <w:szCs w:val="21"/>
        </w:rPr>
        <w:t>もう一つは、私たちが現になしている意識そのものである。</w:t>
      </w:r>
      <w:r w:rsidR="00FC777C">
        <w:rPr>
          <w:rFonts w:hint="eastAsia"/>
          <w:szCs w:val="21"/>
        </w:rPr>
        <w:t>前者は物的対象本体であり、後者は我々の心のはたらきである。</w:t>
      </w:r>
      <w:r w:rsidR="008B17BD">
        <w:rPr>
          <w:rFonts w:hint="eastAsia"/>
          <w:szCs w:val="21"/>
        </w:rPr>
        <w:t>バークリーは</w:t>
      </w:r>
      <w:r w:rsidR="00906E80">
        <w:rPr>
          <w:rFonts w:hint="eastAsia"/>
          <w:szCs w:val="21"/>
        </w:rPr>
        <w:t>後者が心の中にあることを同意しておいて、前者の意味での観念に意味が移り、結果「観念は心の中にある」という命題に</w:t>
      </w:r>
      <w:r w:rsidR="008B02F3">
        <w:rPr>
          <w:rFonts w:hint="eastAsia"/>
          <w:szCs w:val="21"/>
        </w:rPr>
        <w:t>前者を当てはめてしまったのだ。</w:t>
      </w:r>
      <w:r w:rsidR="00585E7A">
        <w:rPr>
          <w:rFonts w:hint="eastAsia"/>
          <w:szCs w:val="21"/>
        </w:rPr>
        <w:t>「知る」という言葉には二つの</w:t>
      </w:r>
      <w:r w:rsidR="006006D2">
        <w:rPr>
          <w:rFonts w:hint="eastAsia"/>
          <w:szCs w:val="21"/>
        </w:rPr>
        <w:t>意味で使われており、一つが</w:t>
      </w:r>
      <w:r w:rsidR="009359B7">
        <w:rPr>
          <w:rFonts w:hint="eastAsia"/>
          <w:szCs w:val="21"/>
        </w:rPr>
        <w:t>正しいと言われる知識であり、これは真であるという意味で使われる。もう一つが</w:t>
      </w:r>
      <w:r w:rsidR="00A337FE">
        <w:rPr>
          <w:rFonts w:hint="eastAsia"/>
          <w:szCs w:val="21"/>
        </w:rPr>
        <w:t>ものに関する知識であり、</w:t>
      </w:r>
      <w:r w:rsidR="0082497D">
        <w:rPr>
          <w:rFonts w:hint="eastAsia"/>
          <w:szCs w:val="21"/>
        </w:rPr>
        <w:t>面識という意味で使われる。</w:t>
      </w:r>
      <w:r w:rsidR="00C01B9F">
        <w:rPr>
          <w:rFonts w:hint="eastAsia"/>
          <w:szCs w:val="21"/>
        </w:rPr>
        <w:t>これを正しく区別して考えると、「私たちはけっして、</w:t>
      </w:r>
      <w:r w:rsidR="00AB07CA">
        <w:rPr>
          <w:rFonts w:hint="eastAsia"/>
          <w:szCs w:val="21"/>
        </w:rPr>
        <w:t>自分が面識</w:t>
      </w:r>
      <w:r w:rsidR="00C01B9F">
        <w:rPr>
          <w:rFonts w:hint="eastAsia"/>
          <w:szCs w:val="21"/>
        </w:rPr>
        <w:t>していない何かが存在する</w:t>
      </w:r>
      <w:r w:rsidR="00B23E3A">
        <w:rPr>
          <w:rFonts w:hint="eastAsia"/>
          <w:szCs w:val="21"/>
        </w:rPr>
        <w:t>と、正しく判断できない</w:t>
      </w:r>
      <w:r w:rsidR="00C01B9F">
        <w:rPr>
          <w:rFonts w:hint="eastAsia"/>
          <w:szCs w:val="21"/>
        </w:rPr>
        <w:t>」</w:t>
      </w:r>
      <w:r w:rsidR="00B23E3A">
        <w:rPr>
          <w:rFonts w:hint="eastAsia"/>
          <w:szCs w:val="21"/>
        </w:rPr>
        <w:t>。これが間違っていることがわかる。面識したことがない歴史上の</w:t>
      </w:r>
      <w:r w:rsidR="00AB07CA">
        <w:rPr>
          <w:rFonts w:hint="eastAsia"/>
          <w:szCs w:val="21"/>
        </w:rPr>
        <w:t>偉人についても知ることは可能だからだ。</w:t>
      </w:r>
      <w:r w:rsidR="008119E5">
        <w:rPr>
          <w:rFonts w:hint="eastAsia"/>
          <w:szCs w:val="21"/>
        </w:rPr>
        <w:t>知識といっても、このように「ものの知識」と「真理の知識」がある。</w:t>
      </w:r>
    </w:p>
    <w:p w14:paraId="4E838B67" w14:textId="13F454E6" w:rsidR="002D419D" w:rsidRPr="002D419D" w:rsidRDefault="002D419D" w:rsidP="002D419D">
      <w:pPr>
        <w:rPr>
          <w:sz w:val="28"/>
          <w:szCs w:val="28"/>
        </w:rPr>
      </w:pPr>
      <w:r>
        <w:rPr>
          <w:rFonts w:hint="eastAsia"/>
          <w:sz w:val="28"/>
          <w:szCs w:val="28"/>
        </w:rPr>
        <w:t xml:space="preserve">第五章　</w:t>
      </w:r>
      <w:r w:rsidR="0039419C" w:rsidRPr="002D419D">
        <w:rPr>
          <w:rFonts w:hint="eastAsia"/>
          <w:sz w:val="28"/>
          <w:szCs w:val="28"/>
        </w:rPr>
        <w:t>面識による知識と</w:t>
      </w:r>
      <w:r w:rsidRPr="002D419D">
        <w:rPr>
          <w:rFonts w:hint="eastAsia"/>
          <w:sz w:val="28"/>
          <w:szCs w:val="28"/>
        </w:rPr>
        <w:t>記述による知識</w:t>
      </w:r>
    </w:p>
    <w:p w14:paraId="300D0A1A" w14:textId="290FA7D5" w:rsidR="00330028" w:rsidRDefault="007F6A5E" w:rsidP="00D34B0D">
      <w:pPr>
        <w:rPr>
          <w:szCs w:val="21"/>
        </w:rPr>
      </w:pPr>
      <w:r>
        <w:rPr>
          <w:rFonts w:hint="eastAsia"/>
          <w:szCs w:val="21"/>
        </w:rPr>
        <w:t>ものの知識</w:t>
      </w:r>
      <w:r w:rsidR="00CD16B9">
        <w:rPr>
          <w:rFonts w:hint="eastAsia"/>
          <w:szCs w:val="21"/>
        </w:rPr>
        <w:t>にも</w:t>
      </w:r>
      <w:r w:rsidR="00165401">
        <w:rPr>
          <w:rFonts w:hint="eastAsia"/>
          <w:szCs w:val="21"/>
        </w:rPr>
        <w:t>二種類あり、</w:t>
      </w:r>
      <w:r w:rsidR="00AD4211">
        <w:rPr>
          <w:rFonts w:hint="eastAsia"/>
          <w:szCs w:val="21"/>
        </w:rPr>
        <w:t>面識による知識と記述による知識だ。</w:t>
      </w:r>
      <w:r w:rsidR="00020988">
        <w:rPr>
          <w:rFonts w:hint="eastAsia"/>
          <w:szCs w:val="21"/>
        </w:rPr>
        <w:t>まず前提として</w:t>
      </w:r>
      <w:r w:rsidR="008B6445">
        <w:rPr>
          <w:rFonts w:hint="eastAsia"/>
          <w:szCs w:val="21"/>
        </w:rPr>
        <w:t>直接意識しているもの、つまり推論過程や心理の知識によって媒介させることの</w:t>
      </w:r>
      <w:r w:rsidR="006E0904">
        <w:rPr>
          <w:rFonts w:hint="eastAsia"/>
          <w:szCs w:val="21"/>
        </w:rPr>
        <w:t>無い</w:t>
      </w:r>
      <w:r w:rsidR="00E904FD">
        <w:rPr>
          <w:rFonts w:hint="eastAsia"/>
          <w:szCs w:val="21"/>
        </w:rPr>
        <w:t>すべてのものに対し「私たちは面識を持つ」とする。</w:t>
      </w:r>
      <w:r w:rsidR="00D83505">
        <w:rPr>
          <w:rFonts w:hint="eastAsia"/>
          <w:szCs w:val="21"/>
        </w:rPr>
        <w:t>つまり、</w:t>
      </w:r>
      <w:r w:rsidR="00E42782">
        <w:rPr>
          <w:rFonts w:hint="eastAsia"/>
          <w:szCs w:val="21"/>
        </w:rPr>
        <w:t>物的対象の現象（色や形といった物的対象を五感で直接意識しているすべてのもの）を形作るセンスデータは、我々が面識してそしてそれを直接知っているということになる。これに対して、物的対象</w:t>
      </w:r>
      <w:r w:rsidR="00AF1689">
        <w:rPr>
          <w:rFonts w:hint="eastAsia"/>
          <w:szCs w:val="21"/>
        </w:rPr>
        <w:t>を直接意識するという状態</w:t>
      </w:r>
      <w:r w:rsidR="00E22E76">
        <w:rPr>
          <w:rFonts w:hint="eastAsia"/>
          <w:szCs w:val="21"/>
        </w:rPr>
        <w:t>、つまり真理の知識</w:t>
      </w:r>
      <w:r w:rsidR="005E030B">
        <w:rPr>
          <w:rFonts w:hint="eastAsia"/>
          <w:szCs w:val="21"/>
        </w:rPr>
        <w:t>、これは</w:t>
      </w:r>
      <w:r w:rsidR="00E42782">
        <w:rPr>
          <w:rFonts w:hint="eastAsia"/>
          <w:szCs w:val="21"/>
        </w:rPr>
        <w:t>直接的でない。</w:t>
      </w:r>
      <w:r w:rsidR="00AA1D48">
        <w:rPr>
          <w:rFonts w:hint="eastAsia"/>
          <w:szCs w:val="21"/>
        </w:rPr>
        <w:t>これを「記述の知識」と定義する。</w:t>
      </w:r>
      <w:r w:rsidR="00E42782">
        <w:rPr>
          <w:rFonts w:hint="eastAsia"/>
          <w:szCs w:val="21"/>
        </w:rPr>
        <w:t>これは、センスデータを通じて知ることになる。これは、物的対象自体の存在を疑うことは</w:t>
      </w:r>
      <w:r w:rsidR="00994F9D">
        <w:rPr>
          <w:rFonts w:hint="eastAsia"/>
          <w:szCs w:val="21"/>
        </w:rPr>
        <w:t>可能でも、</w:t>
      </w:r>
      <w:r w:rsidR="00E42782">
        <w:rPr>
          <w:rFonts w:hint="eastAsia"/>
          <w:szCs w:val="21"/>
        </w:rPr>
        <w:t>センスデータ</w:t>
      </w:r>
      <w:r w:rsidR="00994F9D">
        <w:rPr>
          <w:rFonts w:hint="eastAsia"/>
          <w:szCs w:val="21"/>
        </w:rPr>
        <w:t>を疑うことは不可能であり、論理的な</w:t>
      </w:r>
      <w:r w:rsidR="005F0E9B">
        <w:rPr>
          <w:rFonts w:hint="eastAsia"/>
          <w:szCs w:val="21"/>
        </w:rPr>
        <w:t>辻褄はあう。この物的対象に関するセンスデータから知られる知識を「記述による知識」と定義する。</w:t>
      </w:r>
      <w:r w:rsidR="008B4F7D">
        <w:rPr>
          <w:rFonts w:hint="eastAsia"/>
          <w:szCs w:val="21"/>
        </w:rPr>
        <w:t>記述による知識</w:t>
      </w:r>
      <w:r w:rsidR="003D7E37">
        <w:rPr>
          <w:rFonts w:hint="eastAsia"/>
          <w:szCs w:val="21"/>
        </w:rPr>
        <w:t>によって、</w:t>
      </w:r>
      <w:r w:rsidR="00033638">
        <w:rPr>
          <w:rFonts w:hint="eastAsia"/>
          <w:szCs w:val="21"/>
        </w:rPr>
        <w:t>物的対象を全く知らない</w:t>
      </w:r>
      <w:r w:rsidR="003D7E37">
        <w:rPr>
          <w:rFonts w:hint="eastAsia"/>
          <w:szCs w:val="21"/>
        </w:rPr>
        <w:t>が、センスデータという形での記述を知っていて</w:t>
      </w:r>
      <w:r w:rsidR="003B1B54">
        <w:rPr>
          <w:rFonts w:hint="eastAsia"/>
          <w:szCs w:val="21"/>
        </w:rPr>
        <w:t>（これが前述した真理の知識）</w:t>
      </w:r>
      <w:r w:rsidR="003D7E37">
        <w:rPr>
          <w:rFonts w:hint="eastAsia"/>
          <w:szCs w:val="21"/>
        </w:rPr>
        <w:t>、その記述</w:t>
      </w:r>
      <w:r w:rsidR="000C385F">
        <w:rPr>
          <w:rFonts w:hint="eastAsia"/>
          <w:szCs w:val="21"/>
        </w:rPr>
        <w:t>に当てはまる対象がただ一つだけあるということ</w:t>
      </w:r>
      <w:r w:rsidR="007E3CAD">
        <w:rPr>
          <w:rFonts w:hint="eastAsia"/>
          <w:szCs w:val="21"/>
        </w:rPr>
        <w:t>を</w:t>
      </w:r>
      <w:r w:rsidR="006C4974">
        <w:rPr>
          <w:rFonts w:hint="eastAsia"/>
          <w:szCs w:val="21"/>
        </w:rPr>
        <w:t>述べることが可能になる</w:t>
      </w:r>
      <w:r w:rsidR="003B1B54">
        <w:rPr>
          <w:rFonts w:hint="eastAsia"/>
          <w:szCs w:val="21"/>
        </w:rPr>
        <w:t>。</w:t>
      </w:r>
      <w:r w:rsidR="004122F3">
        <w:rPr>
          <w:rFonts w:hint="eastAsia"/>
          <w:szCs w:val="21"/>
        </w:rPr>
        <w:t>つまり、</w:t>
      </w:r>
      <w:r w:rsidR="003B1B54">
        <w:rPr>
          <w:rFonts w:hint="eastAsia"/>
          <w:szCs w:val="21"/>
        </w:rPr>
        <w:t>ものの知識も真理の知識</w:t>
      </w:r>
      <w:r w:rsidR="000E31C8">
        <w:rPr>
          <w:rFonts w:hint="eastAsia"/>
          <w:szCs w:val="21"/>
        </w:rPr>
        <w:t>も面識に依存しており、面識を基礎として成り立っているのだ。</w:t>
      </w:r>
      <w:r w:rsidR="009463A9">
        <w:rPr>
          <w:rFonts w:hint="eastAsia"/>
          <w:szCs w:val="21"/>
        </w:rPr>
        <w:t>これにより、面識を考察することが重要となってくる。</w:t>
      </w:r>
      <w:r w:rsidR="0015516D">
        <w:rPr>
          <w:rFonts w:hint="eastAsia"/>
          <w:szCs w:val="21"/>
        </w:rPr>
        <w:t>まず、センスデータは</w:t>
      </w:r>
      <w:r w:rsidR="005F5951">
        <w:rPr>
          <w:rFonts w:hint="eastAsia"/>
          <w:szCs w:val="21"/>
        </w:rPr>
        <w:t>私たちが面識していることの一つで、</w:t>
      </w:r>
      <w:r w:rsidR="00A4414F">
        <w:rPr>
          <w:rFonts w:hint="eastAsia"/>
          <w:szCs w:val="21"/>
        </w:rPr>
        <w:t>真理の知識も、これを知るには</w:t>
      </w:r>
      <w:r w:rsidR="000C1461">
        <w:rPr>
          <w:rFonts w:hint="eastAsia"/>
          <w:szCs w:val="21"/>
        </w:rPr>
        <w:t>面識が必要となってくる。これらの面識を必要とするものは「</w:t>
      </w:r>
      <w:r w:rsidR="00BE6933">
        <w:rPr>
          <w:rFonts w:hint="eastAsia"/>
          <w:szCs w:val="21"/>
        </w:rPr>
        <w:t>抽象概念・普遍」と呼ばれる。</w:t>
      </w:r>
      <w:r w:rsidR="003B23EA">
        <w:rPr>
          <w:rFonts w:hint="eastAsia"/>
          <w:szCs w:val="21"/>
        </w:rPr>
        <w:t>記憶による面識</w:t>
      </w:r>
      <w:r w:rsidR="00864A1E">
        <w:rPr>
          <w:rFonts w:hint="eastAsia"/>
          <w:szCs w:val="21"/>
        </w:rPr>
        <w:t>は、</w:t>
      </w:r>
      <w:r w:rsidR="00D830A1">
        <w:rPr>
          <w:rFonts w:hint="eastAsia"/>
          <w:szCs w:val="21"/>
        </w:rPr>
        <w:t>覚えている何かを直接意識するため、</w:t>
      </w:r>
      <w:r w:rsidR="00330028">
        <w:rPr>
          <w:rFonts w:hint="eastAsia"/>
          <w:szCs w:val="21"/>
        </w:rPr>
        <w:t>記憶は直接の知識から始まる。内観の知識、つまり心の中で</w:t>
      </w:r>
      <w:r w:rsidR="00525B99">
        <w:rPr>
          <w:rFonts w:hint="eastAsia"/>
          <w:szCs w:val="21"/>
        </w:rPr>
        <w:t>何かを意識していることを意識することは「自己意識」と呼ばれ、</w:t>
      </w:r>
      <w:r w:rsidR="00F3006D">
        <w:rPr>
          <w:rFonts w:hint="eastAsia"/>
          <w:szCs w:val="21"/>
        </w:rPr>
        <w:t>その者</w:t>
      </w:r>
      <w:r w:rsidR="003252BA">
        <w:rPr>
          <w:rFonts w:hint="eastAsia"/>
          <w:szCs w:val="21"/>
        </w:rPr>
        <w:t>に結び付く</w:t>
      </w:r>
      <w:r w:rsidR="00CA3DB1">
        <w:rPr>
          <w:rFonts w:hint="eastAsia"/>
          <w:szCs w:val="21"/>
        </w:rPr>
        <w:t>センスデータによってこれが意識される。</w:t>
      </w:r>
      <w:r w:rsidR="00005B93">
        <w:rPr>
          <w:rFonts w:hint="eastAsia"/>
          <w:szCs w:val="21"/>
        </w:rPr>
        <w:t>しかしこれは、</w:t>
      </w:r>
      <w:r w:rsidR="004D7041">
        <w:rPr>
          <w:rFonts w:hint="eastAsia"/>
          <w:szCs w:val="21"/>
        </w:rPr>
        <w:t>自我を意識することではなく、</w:t>
      </w:r>
      <w:r w:rsidR="001B7866">
        <w:rPr>
          <w:rFonts w:hint="eastAsia"/>
          <w:szCs w:val="21"/>
        </w:rPr>
        <w:t>思考や感情一つ一つを意識しているに過ぎない。</w:t>
      </w:r>
      <w:r w:rsidR="00D34DC4">
        <w:rPr>
          <w:rFonts w:hint="eastAsia"/>
          <w:szCs w:val="21"/>
        </w:rPr>
        <w:t>この面識</w:t>
      </w:r>
      <w:r w:rsidR="001017AF">
        <w:rPr>
          <w:rFonts w:hint="eastAsia"/>
          <w:szCs w:val="21"/>
        </w:rPr>
        <w:t>をしているとき</w:t>
      </w:r>
      <w:r w:rsidR="00D34DC4">
        <w:rPr>
          <w:rFonts w:hint="eastAsia"/>
          <w:szCs w:val="21"/>
        </w:rPr>
        <w:t>、</w:t>
      </w:r>
      <w:r w:rsidR="001017AF">
        <w:rPr>
          <w:rFonts w:hint="eastAsia"/>
          <w:szCs w:val="21"/>
        </w:rPr>
        <w:t>これは</w:t>
      </w:r>
      <w:r w:rsidR="00D34DC4">
        <w:rPr>
          <w:rFonts w:hint="eastAsia"/>
          <w:szCs w:val="21"/>
        </w:rPr>
        <w:t>面識されるものと面識している人</w:t>
      </w:r>
      <w:r w:rsidR="001017AF">
        <w:rPr>
          <w:rFonts w:hint="eastAsia"/>
          <w:szCs w:val="21"/>
        </w:rPr>
        <w:t>の関係であり、自我を</w:t>
      </w:r>
      <w:r w:rsidR="00D95F90">
        <w:rPr>
          <w:rFonts w:hint="eastAsia"/>
          <w:szCs w:val="21"/>
        </w:rPr>
        <w:t>面識しているときの関係は、</w:t>
      </w:r>
      <w:r w:rsidR="00AD1581">
        <w:rPr>
          <w:rFonts w:hint="eastAsia"/>
          <w:szCs w:val="21"/>
        </w:rPr>
        <w:t>「</w:t>
      </w:r>
      <w:r w:rsidR="00D95F90">
        <w:rPr>
          <w:rFonts w:hint="eastAsia"/>
          <w:szCs w:val="21"/>
        </w:rPr>
        <w:t>自我―面識―センスデータ</w:t>
      </w:r>
      <w:r w:rsidR="00AD1581">
        <w:rPr>
          <w:rFonts w:hint="eastAsia"/>
          <w:szCs w:val="21"/>
        </w:rPr>
        <w:t>」</w:t>
      </w:r>
      <w:r w:rsidR="00D95F90">
        <w:rPr>
          <w:rFonts w:hint="eastAsia"/>
          <w:szCs w:val="21"/>
        </w:rPr>
        <w:t>となる。</w:t>
      </w:r>
      <w:r w:rsidR="00FA7BD5">
        <w:rPr>
          <w:rFonts w:hint="eastAsia"/>
          <w:szCs w:val="21"/>
        </w:rPr>
        <w:t>となると、</w:t>
      </w:r>
      <w:r w:rsidR="002253A9">
        <w:rPr>
          <w:rFonts w:hint="eastAsia"/>
          <w:szCs w:val="21"/>
        </w:rPr>
        <w:t>私たちは「私はこのセンスデータを面識している」という真理を知っていることになる。</w:t>
      </w:r>
      <w:r w:rsidR="00A865DE">
        <w:rPr>
          <w:rFonts w:hint="eastAsia"/>
          <w:szCs w:val="21"/>
        </w:rPr>
        <w:t>普遍を意識することは「把握する」と言われ、</w:t>
      </w:r>
      <w:r w:rsidR="00513ACE">
        <w:rPr>
          <w:rFonts w:hint="eastAsia"/>
          <w:szCs w:val="21"/>
        </w:rPr>
        <w:t>意識される普遍のことを「概念」と言う。</w:t>
      </w:r>
      <w:r w:rsidR="007D6C0D">
        <w:rPr>
          <w:rFonts w:hint="eastAsia"/>
          <w:szCs w:val="21"/>
        </w:rPr>
        <w:t>私たちは、「記述による知識」</w:t>
      </w:r>
      <w:r w:rsidR="00480438">
        <w:rPr>
          <w:rFonts w:hint="eastAsia"/>
          <w:szCs w:val="21"/>
        </w:rPr>
        <w:t>によって面識しているものについての知識を得ることができる。この「記述」とは、</w:t>
      </w:r>
      <w:r w:rsidR="005F7141">
        <w:rPr>
          <w:rFonts w:hint="eastAsia"/>
          <w:szCs w:val="21"/>
        </w:rPr>
        <w:t>二つの表現があり、「何々であるもの」つまり「不確定」記述、もう一つが</w:t>
      </w:r>
      <w:r w:rsidR="00A4019D">
        <w:rPr>
          <w:rFonts w:hint="eastAsia"/>
          <w:szCs w:val="21"/>
        </w:rPr>
        <w:t>「何々である唯一のもの」つまり「確定」記述がある。</w:t>
      </w:r>
      <w:r w:rsidR="0064437C">
        <w:rPr>
          <w:rFonts w:hint="eastAsia"/>
          <w:szCs w:val="21"/>
        </w:rPr>
        <w:t>前提として確定記述の</w:t>
      </w:r>
      <w:r w:rsidR="005E4D5A">
        <w:rPr>
          <w:rFonts w:hint="eastAsia"/>
          <w:szCs w:val="21"/>
        </w:rPr>
        <w:t>場合、つまり何らかの性質を持った対象者が一つだけ存在する</w:t>
      </w:r>
      <w:r w:rsidR="00972B88">
        <w:rPr>
          <w:rFonts w:hint="eastAsia"/>
          <w:szCs w:val="21"/>
        </w:rPr>
        <w:t>ことを知っているとき、その対象は「記述によって知られている」ということにしよう。</w:t>
      </w:r>
      <w:r w:rsidR="00614D6D">
        <w:rPr>
          <w:rFonts w:hint="eastAsia"/>
          <w:szCs w:val="21"/>
        </w:rPr>
        <w:t>誰かと</w:t>
      </w:r>
      <w:r w:rsidR="00252583">
        <w:rPr>
          <w:rFonts w:hint="eastAsia"/>
          <w:szCs w:val="21"/>
        </w:rPr>
        <w:t>記述によってのみ知っていることを話すとき、お互いの記述の知識が多少異なるとしても、</w:t>
      </w:r>
      <w:r w:rsidR="009333F5">
        <w:rPr>
          <w:rFonts w:hint="eastAsia"/>
          <w:szCs w:val="21"/>
        </w:rPr>
        <w:t>河合することができる。これは、</w:t>
      </w:r>
      <w:r w:rsidR="006E5084">
        <w:rPr>
          <w:rFonts w:hint="eastAsia"/>
          <w:szCs w:val="21"/>
        </w:rPr>
        <w:t>その物的対象についての正しい命題が</w:t>
      </w:r>
      <w:r w:rsidR="009C78FF">
        <w:rPr>
          <w:rFonts w:hint="eastAsia"/>
          <w:szCs w:val="21"/>
        </w:rPr>
        <w:t>存在することを知っているからであり、またどんなに記述が変わっても記述される命題は変わらないからだ。</w:t>
      </w:r>
      <w:r w:rsidR="00115E29">
        <w:rPr>
          <w:rFonts w:hint="eastAsia"/>
          <w:szCs w:val="21"/>
        </w:rPr>
        <w:t>記述によってしか知りえない普遍は多く、この普遍</w:t>
      </w:r>
      <w:r w:rsidR="0007471A">
        <w:rPr>
          <w:rFonts w:hint="eastAsia"/>
          <w:szCs w:val="21"/>
        </w:rPr>
        <w:t>に関する知識は、結局面識によって知られるため、普遍の知識に還元する。つまり、理解可能なすべての命題は、面識されているものだけを要素都市、構成されているのでなければならない。</w:t>
      </w:r>
    </w:p>
    <w:p w14:paraId="3D258335" w14:textId="5FB6FEDE" w:rsidR="00B245D1" w:rsidRDefault="002664ED" w:rsidP="00D34B0D">
      <w:pPr>
        <w:rPr>
          <w:sz w:val="28"/>
          <w:szCs w:val="28"/>
        </w:rPr>
      </w:pPr>
      <w:r w:rsidRPr="002664ED">
        <w:rPr>
          <w:rFonts w:hint="eastAsia"/>
          <w:sz w:val="28"/>
          <w:szCs w:val="28"/>
        </w:rPr>
        <w:t>第六章　帰納について</w:t>
      </w:r>
    </w:p>
    <w:p w14:paraId="261FB94B" w14:textId="0C498F6B" w:rsidR="002664ED" w:rsidRDefault="002A017A" w:rsidP="00D34B0D">
      <w:pPr>
        <w:rPr>
          <w:szCs w:val="21"/>
        </w:rPr>
      </w:pPr>
      <w:r>
        <w:rPr>
          <w:rFonts w:hint="eastAsia"/>
          <w:szCs w:val="21"/>
        </w:rPr>
        <w:t>センスデータと自我を面識していることは</w:t>
      </w:r>
      <w:r w:rsidR="00B65350">
        <w:rPr>
          <w:rFonts w:hint="eastAsia"/>
          <w:szCs w:val="21"/>
        </w:rPr>
        <w:t>現段階で明らかであり、それすなわちこの二つが存在している</w:t>
      </w:r>
      <w:r w:rsidR="00FF3006">
        <w:rPr>
          <w:rFonts w:hint="eastAsia"/>
          <w:szCs w:val="21"/>
        </w:rPr>
        <w:t>ことを私たちは知っていて、</w:t>
      </w:r>
      <w:r w:rsidR="00B65659">
        <w:rPr>
          <w:rFonts w:hint="eastAsia"/>
          <w:szCs w:val="21"/>
        </w:rPr>
        <w:t>記憶上の過去のセンスデータが過去に存在したことも知っており、これが私たちにデータを提供する。この提供されるデータから</w:t>
      </w:r>
      <w:r w:rsidR="00F710FD">
        <w:rPr>
          <w:rFonts w:hint="eastAsia"/>
          <w:szCs w:val="21"/>
        </w:rPr>
        <w:t>私たちは一般的原理を前提として物事を推論する。一般的原理とは</w:t>
      </w:r>
      <w:r w:rsidR="002366B7">
        <w:rPr>
          <w:rFonts w:hint="eastAsia"/>
          <w:szCs w:val="21"/>
        </w:rPr>
        <w:t>科学的な常識だ。</w:t>
      </w:r>
      <w:r w:rsidR="00D85B1B">
        <w:rPr>
          <w:rFonts w:hint="eastAsia"/>
          <w:szCs w:val="21"/>
        </w:rPr>
        <w:t>しかし、この一般的原理</w:t>
      </w:r>
      <w:r w:rsidR="00C12A62">
        <w:rPr>
          <w:rFonts w:hint="eastAsia"/>
          <w:szCs w:val="21"/>
        </w:rPr>
        <w:t>から得られるデータを私たちが信用してよいデータだと</w:t>
      </w:r>
      <w:r w:rsidR="00AE53CA">
        <w:rPr>
          <w:rFonts w:hint="eastAsia"/>
          <w:szCs w:val="21"/>
        </w:rPr>
        <w:t>して信用するまでに、このデータ一つ一つが</w:t>
      </w:r>
      <w:r w:rsidR="00855E9B">
        <w:rPr>
          <w:rFonts w:hint="eastAsia"/>
          <w:szCs w:val="21"/>
        </w:rPr>
        <w:t>頻繁に現れるほど蓋然性が高くなる</w:t>
      </w:r>
      <w:r w:rsidR="003E3E50">
        <w:rPr>
          <w:rFonts w:hint="eastAsia"/>
          <w:szCs w:val="21"/>
        </w:rPr>
        <w:t>。この蓋然性は、どれだけ高くなったとしても、けっして確実性には達しえない。</w:t>
      </w:r>
      <w:r w:rsidR="00F243BC">
        <w:rPr>
          <w:rFonts w:hint="eastAsia"/>
          <w:szCs w:val="21"/>
        </w:rPr>
        <w:t>この機能原理は二つの部分からなる。</w:t>
      </w:r>
      <w:r w:rsidR="00B21AF1">
        <w:rPr>
          <w:rFonts w:hint="eastAsia"/>
          <w:szCs w:val="21"/>
        </w:rPr>
        <w:t>1．</w:t>
      </w:r>
      <w:r w:rsidR="00CB0223">
        <w:rPr>
          <w:rFonts w:hint="eastAsia"/>
          <w:szCs w:val="21"/>
        </w:rPr>
        <w:t>Ａ種のものがＢ種のものと共に見いだされ、共に単体では見いだされないとき、</w:t>
      </w:r>
      <w:r w:rsidR="00964820">
        <w:rPr>
          <w:rFonts w:hint="eastAsia"/>
          <w:szCs w:val="21"/>
        </w:rPr>
        <w:t>一方が見いだされた場合他方も見いだされる蓋然性は高くなる。</w:t>
      </w:r>
      <w:r w:rsidR="00B21AF1">
        <w:rPr>
          <w:rFonts w:hint="eastAsia"/>
          <w:szCs w:val="21"/>
        </w:rPr>
        <w:t>2．同じ状況で、共に見いだされる場合が十分な回数となれば、新たな場合でも両社がともに見いだされる蓋然性はほとんど確実だと言えるまでになる。</w:t>
      </w:r>
      <w:r w:rsidR="00BD660E">
        <w:rPr>
          <w:rFonts w:hint="eastAsia"/>
          <w:szCs w:val="21"/>
        </w:rPr>
        <w:t>そして、この帰納原理</w:t>
      </w:r>
      <w:r w:rsidR="0033261D">
        <w:rPr>
          <w:rFonts w:hint="eastAsia"/>
          <w:szCs w:val="21"/>
        </w:rPr>
        <w:t>の正しさ</w:t>
      </w:r>
      <w:r w:rsidR="00CD6D8B">
        <w:rPr>
          <w:rFonts w:hint="eastAsia"/>
          <w:szCs w:val="21"/>
        </w:rPr>
        <w:t>を</w:t>
      </w:r>
      <w:r w:rsidR="0033261D">
        <w:rPr>
          <w:rFonts w:hint="eastAsia"/>
          <w:szCs w:val="21"/>
        </w:rPr>
        <w:t>経験を持ち出して証明することは不可能である。というのも、</w:t>
      </w:r>
      <w:r w:rsidR="00CD6D8B">
        <w:rPr>
          <w:rFonts w:hint="eastAsia"/>
          <w:szCs w:val="21"/>
        </w:rPr>
        <w:t>経験に基づいて未調査の過去、現在、未来を</w:t>
      </w:r>
      <w:r w:rsidR="00C3324F">
        <w:rPr>
          <w:rFonts w:hint="eastAsia"/>
          <w:szCs w:val="21"/>
        </w:rPr>
        <w:t>論じるためには、家庭として帰納原理を用いることになるからだ。</w:t>
      </w:r>
    </w:p>
    <w:p w14:paraId="281BBBF9" w14:textId="6DED9882" w:rsidR="00D44C08" w:rsidRDefault="00BD0A77" w:rsidP="00D34B0D">
      <w:pPr>
        <w:rPr>
          <w:sz w:val="28"/>
          <w:szCs w:val="28"/>
        </w:rPr>
      </w:pPr>
      <w:r>
        <w:rPr>
          <w:rFonts w:hint="eastAsia"/>
          <w:sz w:val="28"/>
          <w:szCs w:val="28"/>
        </w:rPr>
        <w:t>第七章　一般的原理の</w:t>
      </w:r>
      <w:r w:rsidR="006E6509">
        <w:rPr>
          <w:rFonts w:hint="eastAsia"/>
          <w:sz w:val="28"/>
          <w:szCs w:val="28"/>
        </w:rPr>
        <w:t>知識について</w:t>
      </w:r>
    </w:p>
    <w:p w14:paraId="0D1A4B78" w14:textId="6F58EEF8" w:rsidR="001C0A0E" w:rsidRPr="00F31713" w:rsidRDefault="00F31713" w:rsidP="00D34B0D">
      <w:pPr>
        <w:rPr>
          <w:szCs w:val="21"/>
        </w:rPr>
      </w:pPr>
      <w:r>
        <w:rPr>
          <w:rFonts w:hint="eastAsia"/>
          <w:szCs w:val="21"/>
        </w:rPr>
        <w:t>帰納原理とは異なる原理、一般</w:t>
      </w:r>
      <w:r w:rsidR="00A348A3">
        <w:rPr>
          <w:rFonts w:hint="eastAsia"/>
          <w:szCs w:val="21"/>
        </w:rPr>
        <w:t>的原理によっても</w:t>
      </w:r>
      <w:r w:rsidR="00C9581B">
        <w:rPr>
          <w:rFonts w:hint="eastAsia"/>
          <w:szCs w:val="21"/>
        </w:rPr>
        <w:t>事象の推論を行う。</w:t>
      </w:r>
      <w:r w:rsidR="00F46768">
        <w:rPr>
          <w:rFonts w:hint="eastAsia"/>
          <w:szCs w:val="21"/>
        </w:rPr>
        <w:t>私たちが一般的原理を知るとき、</w:t>
      </w:r>
      <w:r w:rsidR="001C7D18">
        <w:rPr>
          <w:rFonts w:hint="eastAsia"/>
          <w:szCs w:val="21"/>
        </w:rPr>
        <w:t>まず、その原理が適応される個別の事象を認識し、</w:t>
      </w:r>
      <w:r w:rsidR="00CB5C92">
        <w:rPr>
          <w:rFonts w:hint="eastAsia"/>
          <w:szCs w:val="21"/>
        </w:rPr>
        <w:t>個別性は無関係で、原理には一般性があること</w:t>
      </w:r>
      <w:r w:rsidR="00CA1E61">
        <w:rPr>
          <w:rFonts w:hint="eastAsia"/>
          <w:szCs w:val="21"/>
        </w:rPr>
        <w:t>、そしてそれも肯定ができ</w:t>
      </w:r>
      <w:r w:rsidR="00C11E5B">
        <w:rPr>
          <w:rFonts w:hint="eastAsia"/>
          <w:szCs w:val="21"/>
        </w:rPr>
        <w:t>、一般的原理は成立する。</w:t>
      </w:r>
      <w:r w:rsidR="00B0527D">
        <w:rPr>
          <w:rFonts w:hint="eastAsia"/>
          <w:szCs w:val="21"/>
        </w:rPr>
        <w:t>この時、前提を真だと認めるならば、結論も真となる。</w:t>
      </w:r>
      <w:r w:rsidR="007F5D22">
        <w:rPr>
          <w:rFonts w:hint="eastAsia"/>
          <w:szCs w:val="21"/>
        </w:rPr>
        <w:t>この論理</w:t>
      </w:r>
      <w:r w:rsidR="00996053">
        <w:rPr>
          <w:rFonts w:hint="eastAsia"/>
          <w:szCs w:val="21"/>
        </w:rPr>
        <w:t>的原理</w:t>
      </w:r>
      <w:r w:rsidR="007F5D22">
        <w:rPr>
          <w:rFonts w:hint="eastAsia"/>
          <w:szCs w:val="21"/>
        </w:rPr>
        <w:t>は</w:t>
      </w:r>
      <w:r w:rsidR="007A3341">
        <w:rPr>
          <w:rFonts w:hint="eastAsia"/>
          <w:szCs w:val="21"/>
        </w:rPr>
        <w:t>、</w:t>
      </w:r>
      <w:r w:rsidR="007F5D22">
        <w:rPr>
          <w:rFonts w:hint="eastAsia"/>
          <w:szCs w:val="21"/>
        </w:rPr>
        <w:t>前提P</w:t>
      </w:r>
      <w:r w:rsidR="00B400C5">
        <w:rPr>
          <w:rFonts w:hint="eastAsia"/>
          <w:szCs w:val="21"/>
        </w:rPr>
        <w:t>は</w:t>
      </w:r>
      <w:r w:rsidR="007F5D22">
        <w:rPr>
          <w:rFonts w:hint="eastAsia"/>
          <w:szCs w:val="21"/>
        </w:rPr>
        <w:t>結論</w:t>
      </w:r>
      <w:r w:rsidR="00B400C5">
        <w:rPr>
          <w:rFonts w:hint="eastAsia"/>
          <w:szCs w:val="21"/>
        </w:rPr>
        <w:t>Qを「含意</w:t>
      </w:r>
      <w:r w:rsidR="00414892">
        <w:rPr>
          <w:rFonts w:hint="eastAsia"/>
          <w:szCs w:val="21"/>
        </w:rPr>
        <w:t>する</w:t>
      </w:r>
      <w:r w:rsidR="00B400C5">
        <w:rPr>
          <w:rFonts w:hint="eastAsia"/>
          <w:szCs w:val="21"/>
        </w:rPr>
        <w:t>」</w:t>
      </w:r>
      <w:r w:rsidR="00414892">
        <w:rPr>
          <w:rFonts w:hint="eastAsia"/>
          <w:szCs w:val="21"/>
        </w:rPr>
        <w:t>若しくは、Q</w:t>
      </w:r>
      <w:r w:rsidR="00996053">
        <w:rPr>
          <w:rFonts w:hint="eastAsia"/>
          <w:szCs w:val="21"/>
        </w:rPr>
        <w:t>はPから「帰結する」という</w:t>
      </w:r>
      <w:r w:rsidR="00CA7119">
        <w:rPr>
          <w:rFonts w:hint="eastAsia"/>
          <w:szCs w:val="21"/>
        </w:rPr>
        <w:t>。</w:t>
      </w:r>
      <w:r w:rsidR="00BE40C1">
        <w:rPr>
          <w:rFonts w:hint="eastAsia"/>
          <w:szCs w:val="21"/>
        </w:rPr>
        <w:t>この原理</w:t>
      </w:r>
      <w:r w:rsidR="00454C9C">
        <w:rPr>
          <w:rFonts w:hint="eastAsia"/>
          <w:szCs w:val="21"/>
        </w:rPr>
        <w:t>を</w:t>
      </w:r>
      <w:r w:rsidR="00BE40C1">
        <w:rPr>
          <w:rFonts w:hint="eastAsia"/>
          <w:szCs w:val="21"/>
        </w:rPr>
        <w:t>用いて、</w:t>
      </w:r>
      <w:r w:rsidR="00454C9C">
        <w:rPr>
          <w:rFonts w:hint="eastAsia"/>
          <w:szCs w:val="21"/>
        </w:rPr>
        <w:t>私たちは証明すべきなにかを証明できている。</w:t>
      </w:r>
      <w:r w:rsidR="00BA2C0F">
        <w:rPr>
          <w:rFonts w:hint="eastAsia"/>
          <w:szCs w:val="21"/>
        </w:rPr>
        <w:t>思考法の原理として、</w:t>
      </w:r>
      <w:r w:rsidR="0099000A">
        <w:rPr>
          <w:rFonts w:hint="eastAsia"/>
          <w:szCs w:val="21"/>
        </w:rPr>
        <w:t>1</w:t>
      </w:r>
      <w:r w:rsidR="0099000A">
        <w:rPr>
          <w:szCs w:val="21"/>
        </w:rPr>
        <w:t>,</w:t>
      </w:r>
      <w:r w:rsidR="0099000A">
        <w:rPr>
          <w:rFonts w:hint="eastAsia"/>
          <w:szCs w:val="21"/>
        </w:rPr>
        <w:t>同一律「何であろうと、あるものはある」</w:t>
      </w:r>
      <w:r w:rsidR="0099000A">
        <w:rPr>
          <w:szCs w:val="21"/>
        </w:rPr>
        <w:t>2,</w:t>
      </w:r>
      <w:r w:rsidR="008B35F5">
        <w:rPr>
          <w:rFonts w:hint="eastAsia"/>
          <w:szCs w:val="21"/>
        </w:rPr>
        <w:t>矛盾律「いかなるものも、ありかつあらぬことはありえない」</w:t>
      </w:r>
      <w:r w:rsidR="00AB3FDE">
        <w:rPr>
          <w:rFonts w:hint="eastAsia"/>
          <w:szCs w:val="21"/>
        </w:rPr>
        <w:t>3</w:t>
      </w:r>
      <w:r w:rsidR="00AB3FDE">
        <w:rPr>
          <w:szCs w:val="21"/>
        </w:rPr>
        <w:t>,</w:t>
      </w:r>
      <w:r w:rsidR="00AB3FDE">
        <w:rPr>
          <w:rFonts w:hint="eastAsia"/>
          <w:szCs w:val="21"/>
        </w:rPr>
        <w:t>排中律「</w:t>
      </w:r>
      <w:r w:rsidR="002B6C14">
        <w:rPr>
          <w:rFonts w:hint="eastAsia"/>
          <w:szCs w:val="21"/>
        </w:rPr>
        <w:t>すべてのものは、あるかあらぬかのどちらかでなければならない</w:t>
      </w:r>
      <w:r w:rsidR="00AB3FDE">
        <w:rPr>
          <w:rFonts w:hint="eastAsia"/>
          <w:szCs w:val="21"/>
        </w:rPr>
        <w:t>」</w:t>
      </w:r>
      <w:r w:rsidR="00812182">
        <w:rPr>
          <w:rFonts w:hint="eastAsia"/>
          <w:szCs w:val="21"/>
        </w:rPr>
        <w:t>という、原理がある。</w:t>
      </w:r>
      <w:r w:rsidR="004A0573">
        <w:rPr>
          <w:rFonts w:hint="eastAsia"/>
          <w:szCs w:val="21"/>
        </w:rPr>
        <w:t>論理的原理では、</w:t>
      </w:r>
      <w:r w:rsidR="005F3DD9">
        <w:rPr>
          <w:rFonts w:hint="eastAsia"/>
          <w:szCs w:val="21"/>
        </w:rPr>
        <w:t>「与えられた前提から</w:t>
      </w:r>
      <w:r w:rsidR="00244067">
        <w:rPr>
          <w:rFonts w:hint="eastAsia"/>
          <w:szCs w:val="21"/>
        </w:rPr>
        <w:t>、別のことが確実に正しいことを推論できるようにするものであるかつ、</w:t>
      </w:r>
      <w:r w:rsidR="00C658EF">
        <w:rPr>
          <w:rFonts w:hint="eastAsia"/>
          <w:szCs w:val="21"/>
        </w:rPr>
        <w:t>別のものが多少なりとも蓋然性を持つことを推論できるようにするもの」であ</w:t>
      </w:r>
      <w:r w:rsidR="00D22729">
        <w:rPr>
          <w:rFonts w:hint="eastAsia"/>
          <w:szCs w:val="21"/>
        </w:rPr>
        <w:t>る。</w:t>
      </w:r>
      <w:r w:rsidR="00D76F19">
        <w:rPr>
          <w:rFonts w:hint="eastAsia"/>
          <w:szCs w:val="21"/>
        </w:rPr>
        <w:t>論理的原理はすべての</w:t>
      </w:r>
      <w:r w:rsidR="004917AE">
        <w:rPr>
          <w:rFonts w:hint="eastAsia"/>
          <w:szCs w:val="21"/>
        </w:rPr>
        <w:t>証明にも前提となり、これを経験によって証明することはできない。</w:t>
      </w:r>
      <w:r w:rsidR="003B0DE0">
        <w:rPr>
          <w:rFonts w:hint="eastAsia"/>
          <w:szCs w:val="21"/>
        </w:rPr>
        <w:t>経験によっては証明されない知識、つまり経験から論理的に独立した知識も、経験をきっかけとして生じ、経験を原因とする。</w:t>
      </w:r>
      <w:r w:rsidR="00435117">
        <w:rPr>
          <w:rFonts w:hint="eastAsia"/>
          <w:szCs w:val="21"/>
        </w:rPr>
        <w:t>とはいえ、経験から演繹することはできないので、</w:t>
      </w:r>
      <w:r w:rsidR="00837FB2">
        <w:rPr>
          <w:rFonts w:hint="eastAsia"/>
          <w:szCs w:val="21"/>
        </w:rPr>
        <w:t>そう意味では「生</w:t>
      </w:r>
      <w:r w:rsidR="00854A33">
        <w:rPr>
          <w:rFonts w:hint="eastAsia"/>
          <w:szCs w:val="21"/>
        </w:rPr>
        <w:t>得原理</w:t>
      </w:r>
      <w:r w:rsidR="00837FB2">
        <w:rPr>
          <w:rFonts w:hint="eastAsia"/>
          <w:szCs w:val="21"/>
        </w:rPr>
        <w:t>」</w:t>
      </w:r>
      <w:r w:rsidR="00854A33">
        <w:rPr>
          <w:rFonts w:hint="eastAsia"/>
          <w:szCs w:val="21"/>
        </w:rPr>
        <w:t>という「合理論者」の主張は</w:t>
      </w:r>
      <w:r w:rsidR="00BF5138">
        <w:rPr>
          <w:rFonts w:hint="eastAsia"/>
          <w:szCs w:val="21"/>
        </w:rPr>
        <w:t>外れることにはなる。</w:t>
      </w:r>
      <w:r w:rsidR="008F2CE7">
        <w:rPr>
          <w:rFonts w:hint="eastAsia"/>
          <w:szCs w:val="21"/>
        </w:rPr>
        <w:t>論理的原理の知識を記述するために</w:t>
      </w:r>
      <w:r w:rsidR="0092057A">
        <w:rPr>
          <w:rFonts w:hint="eastAsia"/>
          <w:szCs w:val="21"/>
        </w:rPr>
        <w:t>、「アプリオリ」という言葉を使う。この言葉を使ってまとめると、</w:t>
      </w:r>
      <w:r w:rsidR="0008471A">
        <w:rPr>
          <w:rFonts w:hint="eastAsia"/>
          <w:szCs w:val="21"/>
        </w:rPr>
        <w:t>知識はすべて経験をきっかけに生じ、経験を原因とすることは認めるが、</w:t>
      </w:r>
      <w:r w:rsidR="00E961DE">
        <w:rPr>
          <w:rFonts w:hint="eastAsia"/>
          <w:szCs w:val="21"/>
        </w:rPr>
        <w:t>しかし知識にはアプリオリなものもあることを受け入れよう、となる。アプリオリなものとは、</w:t>
      </w:r>
      <w:r w:rsidR="009C4CAD">
        <w:rPr>
          <w:rFonts w:hint="eastAsia"/>
          <w:szCs w:val="21"/>
        </w:rPr>
        <w:t>経験のためには信じざるを得ないが、証明するには経験が不十分であり、</w:t>
      </w:r>
      <w:r w:rsidR="00C05B80">
        <w:rPr>
          <w:rFonts w:hint="eastAsia"/>
          <w:szCs w:val="21"/>
        </w:rPr>
        <w:t>また経験からの論証は不要で、気づきさえすれば当たり前のことだ。</w:t>
      </w:r>
    </w:p>
    <w:sectPr w:rsidR="001C0A0E" w:rsidRPr="00F31713" w:rsidSect="00F7689F">
      <w:pgSz w:w="11906" w:h="16838"/>
      <w:pgMar w:top="1985" w:right="1701" w:bottom="1701" w:left="1701" w:header="851" w:footer="992" w:gutter="0"/>
      <w:cols w:space="425"/>
      <w:docGrid w:type="lines" w:linePitch="438" w:charSpace="53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F3AD04" w14:textId="77777777" w:rsidR="00C7538E" w:rsidRDefault="00C7538E" w:rsidP="007A2C92">
      <w:r>
        <w:separator/>
      </w:r>
    </w:p>
  </w:endnote>
  <w:endnote w:type="continuationSeparator" w:id="0">
    <w:p w14:paraId="1E6CE0B8" w14:textId="77777777" w:rsidR="00C7538E" w:rsidRDefault="00C7538E" w:rsidP="007A2C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20F1E8" w14:textId="77777777" w:rsidR="00C7538E" w:rsidRDefault="00C7538E" w:rsidP="007A2C92">
      <w:r>
        <w:separator/>
      </w:r>
    </w:p>
  </w:footnote>
  <w:footnote w:type="continuationSeparator" w:id="0">
    <w:p w14:paraId="75F2A912" w14:textId="77777777" w:rsidR="00C7538E" w:rsidRDefault="00C7538E" w:rsidP="007A2C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E5487D"/>
    <w:multiLevelType w:val="hybridMultilevel"/>
    <w:tmpl w:val="FAA88732"/>
    <w:lvl w:ilvl="0" w:tplc="09AEC16C">
      <w:start w:val="1"/>
      <w:numFmt w:val="japaneseCounting"/>
      <w:lvlText w:val="第%1章"/>
      <w:lvlJc w:val="left"/>
      <w:pPr>
        <w:ind w:left="1120" w:hanging="11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898129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defaultTabStop w:val="840"/>
  <w:drawingGridHorizontalSpacing w:val="213"/>
  <w:drawingGridVerticalSpacing w:val="219"/>
  <w:displayHorizontalDrawingGridEvery w:val="0"/>
  <w:displayVerticalDrawingGridEvery w:val="2"/>
  <w:characterSpacingControl w:val="compressPunctuation"/>
  <w:savePreviewPicture/>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A6A"/>
    <w:rsid w:val="00005B93"/>
    <w:rsid w:val="0000791C"/>
    <w:rsid w:val="00020988"/>
    <w:rsid w:val="00032D0E"/>
    <w:rsid w:val="00033638"/>
    <w:rsid w:val="00051AA2"/>
    <w:rsid w:val="0007471A"/>
    <w:rsid w:val="000751E8"/>
    <w:rsid w:val="0008471A"/>
    <w:rsid w:val="00084E83"/>
    <w:rsid w:val="000914D3"/>
    <w:rsid w:val="000B0FF5"/>
    <w:rsid w:val="000B7BAC"/>
    <w:rsid w:val="000C1461"/>
    <w:rsid w:val="000C385F"/>
    <w:rsid w:val="000E31C8"/>
    <w:rsid w:val="000F223B"/>
    <w:rsid w:val="001017AF"/>
    <w:rsid w:val="00110EE3"/>
    <w:rsid w:val="00115E29"/>
    <w:rsid w:val="00142B46"/>
    <w:rsid w:val="0015516D"/>
    <w:rsid w:val="00165401"/>
    <w:rsid w:val="001719CC"/>
    <w:rsid w:val="001A2D2B"/>
    <w:rsid w:val="001B7866"/>
    <w:rsid w:val="001C0A0E"/>
    <w:rsid w:val="001C27CC"/>
    <w:rsid w:val="001C7D18"/>
    <w:rsid w:val="001E768C"/>
    <w:rsid w:val="002134EF"/>
    <w:rsid w:val="00223251"/>
    <w:rsid w:val="002253A9"/>
    <w:rsid w:val="0023584B"/>
    <w:rsid w:val="002366B7"/>
    <w:rsid w:val="0024386B"/>
    <w:rsid w:val="00244067"/>
    <w:rsid w:val="00252583"/>
    <w:rsid w:val="002664ED"/>
    <w:rsid w:val="00274D06"/>
    <w:rsid w:val="002A017A"/>
    <w:rsid w:val="002A4A98"/>
    <w:rsid w:val="002A5869"/>
    <w:rsid w:val="002B0C79"/>
    <w:rsid w:val="002B6C14"/>
    <w:rsid w:val="002C25DD"/>
    <w:rsid w:val="002D419D"/>
    <w:rsid w:val="002D7BF7"/>
    <w:rsid w:val="002F1B94"/>
    <w:rsid w:val="00311EFA"/>
    <w:rsid w:val="00315933"/>
    <w:rsid w:val="003252BA"/>
    <w:rsid w:val="00330028"/>
    <w:rsid w:val="0033261D"/>
    <w:rsid w:val="00345391"/>
    <w:rsid w:val="00357E51"/>
    <w:rsid w:val="00393AC1"/>
    <w:rsid w:val="0039419C"/>
    <w:rsid w:val="00396A01"/>
    <w:rsid w:val="003B0DE0"/>
    <w:rsid w:val="003B1B54"/>
    <w:rsid w:val="003B23EA"/>
    <w:rsid w:val="003C2E7C"/>
    <w:rsid w:val="003D114F"/>
    <w:rsid w:val="003D163D"/>
    <w:rsid w:val="003D7E37"/>
    <w:rsid w:val="003E3E50"/>
    <w:rsid w:val="003F559F"/>
    <w:rsid w:val="0040661B"/>
    <w:rsid w:val="00410EFC"/>
    <w:rsid w:val="004122F3"/>
    <w:rsid w:val="00414892"/>
    <w:rsid w:val="004150B1"/>
    <w:rsid w:val="00417AF0"/>
    <w:rsid w:val="00421144"/>
    <w:rsid w:val="00423F25"/>
    <w:rsid w:val="00435117"/>
    <w:rsid w:val="00444E5B"/>
    <w:rsid w:val="00453F27"/>
    <w:rsid w:val="00454C9C"/>
    <w:rsid w:val="00457008"/>
    <w:rsid w:val="00457287"/>
    <w:rsid w:val="0047535C"/>
    <w:rsid w:val="00480438"/>
    <w:rsid w:val="00481F1E"/>
    <w:rsid w:val="00484181"/>
    <w:rsid w:val="004917AE"/>
    <w:rsid w:val="00496412"/>
    <w:rsid w:val="004A0573"/>
    <w:rsid w:val="004A350F"/>
    <w:rsid w:val="004D40CF"/>
    <w:rsid w:val="004D7041"/>
    <w:rsid w:val="004F0E8A"/>
    <w:rsid w:val="004F18A8"/>
    <w:rsid w:val="00505E95"/>
    <w:rsid w:val="005077BE"/>
    <w:rsid w:val="00507AE4"/>
    <w:rsid w:val="00513ACE"/>
    <w:rsid w:val="00525B99"/>
    <w:rsid w:val="00527F53"/>
    <w:rsid w:val="00541360"/>
    <w:rsid w:val="00556123"/>
    <w:rsid w:val="00560E2E"/>
    <w:rsid w:val="005806A6"/>
    <w:rsid w:val="00585E7A"/>
    <w:rsid w:val="005908E2"/>
    <w:rsid w:val="005A0C34"/>
    <w:rsid w:val="005A7765"/>
    <w:rsid w:val="005B298B"/>
    <w:rsid w:val="005C7B69"/>
    <w:rsid w:val="005D0DD0"/>
    <w:rsid w:val="005D4DF1"/>
    <w:rsid w:val="005E030B"/>
    <w:rsid w:val="005E4D5A"/>
    <w:rsid w:val="005F0E9B"/>
    <w:rsid w:val="005F3DD9"/>
    <w:rsid w:val="005F5951"/>
    <w:rsid w:val="005F7141"/>
    <w:rsid w:val="006006D2"/>
    <w:rsid w:val="00614D6D"/>
    <w:rsid w:val="0063072F"/>
    <w:rsid w:val="0064437C"/>
    <w:rsid w:val="00647190"/>
    <w:rsid w:val="00683DF7"/>
    <w:rsid w:val="006A1834"/>
    <w:rsid w:val="006C4974"/>
    <w:rsid w:val="006E0904"/>
    <w:rsid w:val="006E5084"/>
    <w:rsid w:val="006E6509"/>
    <w:rsid w:val="0073268D"/>
    <w:rsid w:val="007425B0"/>
    <w:rsid w:val="0078367D"/>
    <w:rsid w:val="007A2C92"/>
    <w:rsid w:val="007A3341"/>
    <w:rsid w:val="007A346A"/>
    <w:rsid w:val="007B55F7"/>
    <w:rsid w:val="007B7038"/>
    <w:rsid w:val="007D6C0D"/>
    <w:rsid w:val="007E3CAD"/>
    <w:rsid w:val="007F5D22"/>
    <w:rsid w:val="007F6A5E"/>
    <w:rsid w:val="00800107"/>
    <w:rsid w:val="008119E5"/>
    <w:rsid w:val="00812182"/>
    <w:rsid w:val="00814946"/>
    <w:rsid w:val="00821998"/>
    <w:rsid w:val="008228F1"/>
    <w:rsid w:val="0082497D"/>
    <w:rsid w:val="00831456"/>
    <w:rsid w:val="008378C2"/>
    <w:rsid w:val="00837FB2"/>
    <w:rsid w:val="0084171B"/>
    <w:rsid w:val="00854A33"/>
    <w:rsid w:val="00855E9B"/>
    <w:rsid w:val="008570C0"/>
    <w:rsid w:val="0086247A"/>
    <w:rsid w:val="00863445"/>
    <w:rsid w:val="00864A1E"/>
    <w:rsid w:val="00881A3C"/>
    <w:rsid w:val="0089167E"/>
    <w:rsid w:val="00891CBB"/>
    <w:rsid w:val="008B02F3"/>
    <w:rsid w:val="008B08C6"/>
    <w:rsid w:val="008B17BD"/>
    <w:rsid w:val="008B35F5"/>
    <w:rsid w:val="008B4F7D"/>
    <w:rsid w:val="008B6445"/>
    <w:rsid w:val="008C17B4"/>
    <w:rsid w:val="008D0706"/>
    <w:rsid w:val="008D11D8"/>
    <w:rsid w:val="008F2CE7"/>
    <w:rsid w:val="008F34A5"/>
    <w:rsid w:val="00906E80"/>
    <w:rsid w:val="00917A5B"/>
    <w:rsid w:val="0092057A"/>
    <w:rsid w:val="009333F5"/>
    <w:rsid w:val="009359B7"/>
    <w:rsid w:val="009463A9"/>
    <w:rsid w:val="009520AA"/>
    <w:rsid w:val="009613DA"/>
    <w:rsid w:val="00964820"/>
    <w:rsid w:val="00972B88"/>
    <w:rsid w:val="009848EE"/>
    <w:rsid w:val="00985878"/>
    <w:rsid w:val="0099000A"/>
    <w:rsid w:val="00994F9D"/>
    <w:rsid w:val="00996053"/>
    <w:rsid w:val="009B3D50"/>
    <w:rsid w:val="009C4CAD"/>
    <w:rsid w:val="009C78FF"/>
    <w:rsid w:val="009E516D"/>
    <w:rsid w:val="009F7D19"/>
    <w:rsid w:val="00A337FE"/>
    <w:rsid w:val="00A348A3"/>
    <w:rsid w:val="00A4019D"/>
    <w:rsid w:val="00A4414F"/>
    <w:rsid w:val="00A555E7"/>
    <w:rsid w:val="00A57528"/>
    <w:rsid w:val="00A644EB"/>
    <w:rsid w:val="00A865DE"/>
    <w:rsid w:val="00A91803"/>
    <w:rsid w:val="00A95737"/>
    <w:rsid w:val="00AA1D48"/>
    <w:rsid w:val="00AA6629"/>
    <w:rsid w:val="00AB07CA"/>
    <w:rsid w:val="00AB3FDE"/>
    <w:rsid w:val="00AD1581"/>
    <w:rsid w:val="00AD4211"/>
    <w:rsid w:val="00AE301B"/>
    <w:rsid w:val="00AE37DB"/>
    <w:rsid w:val="00AE53CA"/>
    <w:rsid w:val="00AF1689"/>
    <w:rsid w:val="00B0527D"/>
    <w:rsid w:val="00B13E8F"/>
    <w:rsid w:val="00B21AF1"/>
    <w:rsid w:val="00B23E3A"/>
    <w:rsid w:val="00B245D1"/>
    <w:rsid w:val="00B34E7D"/>
    <w:rsid w:val="00B400C5"/>
    <w:rsid w:val="00B52A6A"/>
    <w:rsid w:val="00B570D6"/>
    <w:rsid w:val="00B62ECB"/>
    <w:rsid w:val="00B62F2C"/>
    <w:rsid w:val="00B65350"/>
    <w:rsid w:val="00B65659"/>
    <w:rsid w:val="00B77419"/>
    <w:rsid w:val="00BA2C0F"/>
    <w:rsid w:val="00BC5CFD"/>
    <w:rsid w:val="00BD0A77"/>
    <w:rsid w:val="00BD245A"/>
    <w:rsid w:val="00BD660E"/>
    <w:rsid w:val="00BE40C1"/>
    <w:rsid w:val="00BE4159"/>
    <w:rsid w:val="00BE6933"/>
    <w:rsid w:val="00BF5138"/>
    <w:rsid w:val="00C01B9F"/>
    <w:rsid w:val="00C05B80"/>
    <w:rsid w:val="00C11E5B"/>
    <w:rsid w:val="00C128E4"/>
    <w:rsid w:val="00C12A62"/>
    <w:rsid w:val="00C16498"/>
    <w:rsid w:val="00C3324F"/>
    <w:rsid w:val="00C601A2"/>
    <w:rsid w:val="00C6260F"/>
    <w:rsid w:val="00C658EF"/>
    <w:rsid w:val="00C7538E"/>
    <w:rsid w:val="00C857BA"/>
    <w:rsid w:val="00C94261"/>
    <w:rsid w:val="00C9581B"/>
    <w:rsid w:val="00CA1E61"/>
    <w:rsid w:val="00CA3DB1"/>
    <w:rsid w:val="00CA7119"/>
    <w:rsid w:val="00CB0223"/>
    <w:rsid w:val="00CB5C92"/>
    <w:rsid w:val="00CD16B9"/>
    <w:rsid w:val="00CD6D8B"/>
    <w:rsid w:val="00CE29FD"/>
    <w:rsid w:val="00CE3303"/>
    <w:rsid w:val="00CF1B23"/>
    <w:rsid w:val="00CF4729"/>
    <w:rsid w:val="00D22729"/>
    <w:rsid w:val="00D34B0D"/>
    <w:rsid w:val="00D34DC4"/>
    <w:rsid w:val="00D407AB"/>
    <w:rsid w:val="00D44C08"/>
    <w:rsid w:val="00D51CDD"/>
    <w:rsid w:val="00D63032"/>
    <w:rsid w:val="00D76F19"/>
    <w:rsid w:val="00D8080D"/>
    <w:rsid w:val="00D821E4"/>
    <w:rsid w:val="00D830A1"/>
    <w:rsid w:val="00D83505"/>
    <w:rsid w:val="00D85B1B"/>
    <w:rsid w:val="00D87C6B"/>
    <w:rsid w:val="00D90202"/>
    <w:rsid w:val="00D95F90"/>
    <w:rsid w:val="00DB31EC"/>
    <w:rsid w:val="00DC1888"/>
    <w:rsid w:val="00DD106A"/>
    <w:rsid w:val="00DE280F"/>
    <w:rsid w:val="00E20CEE"/>
    <w:rsid w:val="00E22E76"/>
    <w:rsid w:val="00E42782"/>
    <w:rsid w:val="00E72EB1"/>
    <w:rsid w:val="00E777A8"/>
    <w:rsid w:val="00E904FD"/>
    <w:rsid w:val="00E961DE"/>
    <w:rsid w:val="00EB66EE"/>
    <w:rsid w:val="00EE2BFC"/>
    <w:rsid w:val="00EF4F0D"/>
    <w:rsid w:val="00EF757B"/>
    <w:rsid w:val="00F2322F"/>
    <w:rsid w:val="00F243BC"/>
    <w:rsid w:val="00F3006D"/>
    <w:rsid w:val="00F31713"/>
    <w:rsid w:val="00F410E8"/>
    <w:rsid w:val="00F448D7"/>
    <w:rsid w:val="00F46768"/>
    <w:rsid w:val="00F534F0"/>
    <w:rsid w:val="00F57FF9"/>
    <w:rsid w:val="00F710FD"/>
    <w:rsid w:val="00F7689F"/>
    <w:rsid w:val="00F77DA1"/>
    <w:rsid w:val="00FA3ACE"/>
    <w:rsid w:val="00FA7444"/>
    <w:rsid w:val="00FA7BD5"/>
    <w:rsid w:val="00FB5DFE"/>
    <w:rsid w:val="00FC0204"/>
    <w:rsid w:val="00FC2A4F"/>
    <w:rsid w:val="00FC777C"/>
    <w:rsid w:val="00FD3B12"/>
    <w:rsid w:val="00FD52A6"/>
    <w:rsid w:val="00FD749D"/>
    <w:rsid w:val="00FF30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8E83A65"/>
  <w15:chartTrackingRefBased/>
  <w15:docId w15:val="{A5D61DD5-1FCF-4B65-80B0-7076C527E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757B"/>
    <w:pPr>
      <w:ind w:leftChars="400" w:left="840"/>
    </w:pPr>
  </w:style>
  <w:style w:type="paragraph" w:styleId="a4">
    <w:name w:val="header"/>
    <w:basedOn w:val="a"/>
    <w:link w:val="a5"/>
    <w:uiPriority w:val="99"/>
    <w:unhideWhenUsed/>
    <w:rsid w:val="007A2C92"/>
    <w:pPr>
      <w:tabs>
        <w:tab w:val="center" w:pos="4252"/>
        <w:tab w:val="right" w:pos="8504"/>
      </w:tabs>
      <w:snapToGrid w:val="0"/>
    </w:pPr>
  </w:style>
  <w:style w:type="character" w:customStyle="1" w:styleId="a5">
    <w:name w:val="ヘッダー (文字)"/>
    <w:basedOn w:val="a0"/>
    <w:link w:val="a4"/>
    <w:uiPriority w:val="99"/>
    <w:rsid w:val="007A2C92"/>
  </w:style>
  <w:style w:type="paragraph" w:styleId="a6">
    <w:name w:val="footer"/>
    <w:basedOn w:val="a"/>
    <w:link w:val="a7"/>
    <w:uiPriority w:val="99"/>
    <w:unhideWhenUsed/>
    <w:rsid w:val="007A2C92"/>
    <w:pPr>
      <w:tabs>
        <w:tab w:val="center" w:pos="4252"/>
        <w:tab w:val="right" w:pos="8504"/>
      </w:tabs>
      <w:snapToGrid w:val="0"/>
    </w:pPr>
  </w:style>
  <w:style w:type="character" w:customStyle="1" w:styleId="a7">
    <w:name w:val="フッター (文字)"/>
    <w:basedOn w:val="a0"/>
    <w:link w:val="a6"/>
    <w:uiPriority w:val="99"/>
    <w:rsid w:val="007A2C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12868</TotalTime>
  <Pages>6</Pages>
  <Words>879</Words>
  <Characters>5015</Characters>
  <Application>Microsoft Office Word</Application>
  <DocSecurity>0</DocSecurity>
  <Lines>41</Lines>
  <Paragraphs>11</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kokurahunter1598@gmail.com</dc:creator>
  <cp:keywords/>
  <dc:description/>
  <cp:lastModifiedBy>陸史 岡田</cp:lastModifiedBy>
  <cp:revision>306</cp:revision>
  <dcterms:created xsi:type="dcterms:W3CDTF">2023-09-18T14:10:00Z</dcterms:created>
  <dcterms:modified xsi:type="dcterms:W3CDTF">2023-10-28T14:45:00Z</dcterms:modified>
</cp:coreProperties>
</file>