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EA" w:rsidRPr="007B7A02" w:rsidRDefault="004222EA" w:rsidP="004222EA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B7A02">
        <w:rPr>
          <w:rFonts w:ascii="Times New Roman" w:hAnsi="Times New Roman" w:cs="Times New Roman"/>
          <w:b/>
          <w:color w:val="C00000"/>
          <w:sz w:val="24"/>
          <w:szCs w:val="24"/>
        </w:rPr>
        <w:t>Méthodologie et données:</w:t>
      </w:r>
    </w:p>
    <w:p w:rsidR="004222EA" w:rsidRDefault="00167389" w:rsidP="00422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partie a pour objectif de vérifier</w:t>
      </w:r>
      <w:r w:rsidR="004222EA">
        <w:rPr>
          <w:rFonts w:ascii="Times New Roman" w:hAnsi="Times New Roman" w:cs="Times New Roman"/>
          <w:sz w:val="24"/>
          <w:szCs w:val="24"/>
        </w:rPr>
        <w:t xml:space="preserve"> les hypothèse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222EA">
        <w:rPr>
          <w:rFonts w:ascii="Times New Roman" w:hAnsi="Times New Roman" w:cs="Times New Roman"/>
          <w:sz w:val="24"/>
          <w:szCs w:val="24"/>
        </w:rPr>
        <w:t xml:space="preserve"> suivant</w:t>
      </w:r>
      <w:r>
        <w:rPr>
          <w:rFonts w:ascii="Times New Roman" w:hAnsi="Times New Roman" w:cs="Times New Roman"/>
          <w:sz w:val="24"/>
          <w:szCs w:val="24"/>
        </w:rPr>
        <w:t>e</w:t>
      </w:r>
      <w:r w:rsidR="004222EA">
        <w:rPr>
          <w:rFonts w:ascii="Times New Roman" w:hAnsi="Times New Roman" w:cs="Times New Roman"/>
          <w:sz w:val="24"/>
          <w:szCs w:val="24"/>
        </w:rPr>
        <w:t xml:space="preserve">s (La relation entre RSE et ROA, ROE, ROS, ROCE, </w:t>
      </w:r>
      <w:r w:rsidR="004222EA" w:rsidRPr="00814AEA">
        <w:rPr>
          <w:rFonts w:ascii="Times New Roman" w:hAnsi="Times New Roman" w:cs="Times New Roman"/>
          <w:sz w:val="24"/>
          <w:szCs w:val="24"/>
        </w:rPr>
        <w:t>MARGE_OPERA</w:t>
      </w:r>
      <w:r w:rsidR="004222EA">
        <w:rPr>
          <w:rFonts w:ascii="Times New Roman" w:hAnsi="Times New Roman" w:cs="Times New Roman"/>
          <w:sz w:val="24"/>
          <w:szCs w:val="24"/>
        </w:rPr>
        <w:t xml:space="preserve">, </w:t>
      </w:r>
      <w:r w:rsidR="004222EA" w:rsidRPr="00814AEA">
        <w:rPr>
          <w:rFonts w:ascii="Times New Roman" w:hAnsi="Times New Roman" w:cs="Times New Roman"/>
          <w:sz w:val="24"/>
          <w:szCs w:val="24"/>
        </w:rPr>
        <w:t>MARGE_IBITDA</w:t>
      </w:r>
      <w:r w:rsidR="004222EA">
        <w:rPr>
          <w:rFonts w:ascii="Times New Roman" w:hAnsi="Times New Roman" w:cs="Times New Roman"/>
          <w:sz w:val="24"/>
          <w:szCs w:val="24"/>
        </w:rPr>
        <w:t xml:space="preserve">, </w:t>
      </w:r>
      <w:r w:rsidR="004222EA" w:rsidRPr="00814AEA">
        <w:rPr>
          <w:rFonts w:ascii="Times New Roman" w:hAnsi="Times New Roman" w:cs="Times New Roman"/>
          <w:sz w:val="24"/>
          <w:szCs w:val="24"/>
        </w:rPr>
        <w:t>EBE</w:t>
      </w:r>
      <w:r w:rsidR="004222EA">
        <w:rPr>
          <w:rFonts w:ascii="Times New Roman" w:hAnsi="Times New Roman" w:cs="Times New Roman"/>
          <w:sz w:val="24"/>
          <w:szCs w:val="24"/>
        </w:rPr>
        <w:t xml:space="preserve">, </w:t>
      </w:r>
      <w:r w:rsidR="004222EA" w:rsidRPr="00814AEA">
        <w:rPr>
          <w:rFonts w:ascii="Times New Roman" w:hAnsi="Times New Roman" w:cs="Times New Roman"/>
          <w:sz w:val="24"/>
          <w:szCs w:val="24"/>
        </w:rPr>
        <w:t>MBN</w:t>
      </w:r>
      <w:r w:rsidR="004222EA">
        <w:rPr>
          <w:rFonts w:ascii="Times New Roman" w:hAnsi="Times New Roman" w:cs="Times New Roman"/>
          <w:sz w:val="24"/>
          <w:szCs w:val="24"/>
        </w:rPr>
        <w:t>) pour le cas du Maroc pour les années allant de 2019 jusqu’à 2020 et en fonction de la disponibilité des données.  En exploitant trois types de modèle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222EA">
        <w:rPr>
          <w:rFonts w:ascii="Times New Roman" w:hAnsi="Times New Roman" w:cs="Times New Roman"/>
          <w:sz w:val="24"/>
          <w:szCs w:val="24"/>
        </w:rPr>
        <w:t xml:space="preserve">, à savoir, la méthode des Moindres Carrés Ordinaires (MCO), </w:t>
      </w:r>
      <w:r w:rsidR="004222EA" w:rsidRPr="00FF38A4">
        <w:rPr>
          <w:rFonts w:ascii="Times New Roman" w:hAnsi="Times New Roman" w:cs="Times New Roman"/>
          <w:sz w:val="24"/>
          <w:szCs w:val="24"/>
        </w:rPr>
        <w:t>consiste à appliquer simplement les MCO (Moindres Carrés Ordinaires) sur l'ensemble de no</w:t>
      </w:r>
      <w:r w:rsidR="004222EA">
        <w:rPr>
          <w:rFonts w:ascii="Times New Roman" w:hAnsi="Times New Roman" w:cs="Times New Roman"/>
          <w:sz w:val="24"/>
          <w:szCs w:val="24"/>
        </w:rPr>
        <w:t>s</w:t>
      </w:r>
      <w:r w:rsidR="004222EA" w:rsidRPr="00FF38A4">
        <w:rPr>
          <w:rFonts w:ascii="Times New Roman" w:hAnsi="Times New Roman" w:cs="Times New Roman"/>
          <w:sz w:val="24"/>
          <w:szCs w:val="24"/>
        </w:rPr>
        <w:t xml:space="preserve"> données mises bout-à-bout sans se préoccuper de leur nature particulière ni de celle de l'aléa ε (le terme d’erreur)</w:t>
      </w:r>
      <w:r w:rsidR="004222EA">
        <w:rPr>
          <w:rFonts w:ascii="Times New Roman" w:hAnsi="Times New Roman" w:cs="Times New Roman"/>
          <w:sz w:val="24"/>
          <w:szCs w:val="24"/>
        </w:rPr>
        <w:t>, Le deuxième estimateur est celui</w:t>
      </w:r>
      <w:r w:rsidR="004222EA" w:rsidRPr="00FF38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222EA" w:rsidRPr="00FF38A4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4222EA" w:rsidRPr="00FF38A4">
        <w:rPr>
          <w:rFonts w:ascii="Times New Roman" w:hAnsi="Times New Roman" w:cs="Times New Roman"/>
          <w:sz w:val="24"/>
          <w:szCs w:val="24"/>
        </w:rPr>
        <w:t xml:space="preserve"> (variabilité intra-individu</w:t>
      </w:r>
      <w:r w:rsidR="004222EA">
        <w:rPr>
          <w:rFonts w:ascii="Times New Roman" w:hAnsi="Times New Roman" w:cs="Times New Roman"/>
          <w:sz w:val="24"/>
          <w:szCs w:val="24"/>
        </w:rPr>
        <w:t xml:space="preserve">elle) où les </w:t>
      </w:r>
      <w:r w:rsidR="004222EA" w:rsidRPr="00FF38A4">
        <w:rPr>
          <w:rFonts w:ascii="Times New Roman" w:hAnsi="Times New Roman" w:cs="Times New Roman"/>
          <w:sz w:val="24"/>
          <w:szCs w:val="24"/>
        </w:rPr>
        <w:t xml:space="preserve">effets fixes des paramètres αi et β sont obtenus en centrant les variables sur les moyennes individuelles respectives. Ce modèle, </w:t>
      </w:r>
      <w:r>
        <w:rPr>
          <w:rFonts w:ascii="Times New Roman" w:hAnsi="Times New Roman" w:cs="Times New Roman"/>
          <w:sz w:val="24"/>
          <w:szCs w:val="24"/>
        </w:rPr>
        <w:t xml:space="preserve">est </w:t>
      </w:r>
      <w:r w:rsidR="004222EA" w:rsidRPr="00FF38A4">
        <w:rPr>
          <w:rFonts w:ascii="Times New Roman" w:hAnsi="Times New Roman" w:cs="Times New Roman"/>
          <w:sz w:val="24"/>
          <w:szCs w:val="24"/>
        </w:rPr>
        <w:t>également appelé modèle de la covariance, suppose que les deux</w:t>
      </w:r>
      <w:r w:rsidR="004222EA">
        <w:rPr>
          <w:rFonts w:ascii="Times New Roman" w:hAnsi="Times New Roman" w:cs="Times New Roman"/>
          <w:sz w:val="24"/>
          <w:szCs w:val="24"/>
        </w:rPr>
        <w:t xml:space="preserve"> </w:t>
      </w:r>
      <w:r w:rsidR="004222EA" w:rsidRPr="00FF38A4">
        <w:rPr>
          <w:rFonts w:ascii="Times New Roman" w:hAnsi="Times New Roman" w:cs="Times New Roman"/>
          <w:sz w:val="24"/>
          <w:szCs w:val="24"/>
        </w:rPr>
        <w:t xml:space="preserve">erreurs (erreur idiosyncratique et le terme d’erreur) sont des effets constants, non aléatoires, qui </w:t>
      </w:r>
      <w:r w:rsidR="004222EA">
        <w:rPr>
          <w:rFonts w:ascii="Times New Roman" w:hAnsi="Times New Roman" w:cs="Times New Roman"/>
          <w:sz w:val="24"/>
          <w:szCs w:val="24"/>
        </w:rPr>
        <w:t>vont</w:t>
      </w:r>
      <w:r w:rsidR="004222EA" w:rsidRPr="00FF38A4">
        <w:rPr>
          <w:rFonts w:ascii="Times New Roman" w:hAnsi="Times New Roman" w:cs="Times New Roman"/>
          <w:sz w:val="24"/>
          <w:szCs w:val="24"/>
        </w:rPr>
        <w:t xml:space="preserve"> donc simplement modifier la valeur </w:t>
      </w:r>
      <w:r w:rsidR="004222EA">
        <w:rPr>
          <w:rFonts w:ascii="Times New Roman" w:hAnsi="Times New Roman" w:cs="Times New Roman"/>
          <w:sz w:val="24"/>
          <w:szCs w:val="24"/>
        </w:rPr>
        <w:t>du constant</w:t>
      </w:r>
      <w:r w:rsidR="004222EA" w:rsidRPr="00FF38A4">
        <w:rPr>
          <w:rFonts w:ascii="Times New Roman" w:hAnsi="Times New Roman" w:cs="Times New Roman"/>
          <w:sz w:val="24"/>
          <w:szCs w:val="24"/>
        </w:rPr>
        <w:t xml:space="preserve"> </w:t>
      </w:r>
      <w:r w:rsidR="004222EA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lon les valeurs de i et de t. La </w:t>
      </w:r>
      <w:r w:rsidR="004222EA">
        <w:rPr>
          <w:rFonts w:ascii="Times New Roman" w:hAnsi="Times New Roman" w:cs="Times New Roman"/>
          <w:sz w:val="24"/>
          <w:szCs w:val="24"/>
        </w:rPr>
        <w:t xml:space="preserve"> troisième méthode e</w:t>
      </w:r>
      <w:r>
        <w:rPr>
          <w:rFonts w:ascii="Times New Roman" w:hAnsi="Times New Roman" w:cs="Times New Roman"/>
          <w:sz w:val="24"/>
          <w:szCs w:val="24"/>
        </w:rPr>
        <w:t>st un modèle à effet aléatoire, c</w:t>
      </w:r>
      <w:r w:rsidR="004222EA" w:rsidRPr="00FF38A4">
        <w:rPr>
          <w:rFonts w:ascii="Times New Roman" w:hAnsi="Times New Roman" w:cs="Times New Roman"/>
          <w:sz w:val="24"/>
          <w:szCs w:val="24"/>
        </w:rPr>
        <w:t xml:space="preserve">e modèle appelé aussi modèle à erreur composée, suppose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4222EA" w:rsidRPr="00FF38A4">
        <w:rPr>
          <w:rFonts w:ascii="Times New Roman" w:hAnsi="Times New Roman" w:cs="Times New Roman"/>
          <w:sz w:val="24"/>
          <w:szCs w:val="24"/>
        </w:rPr>
        <w:t>les deux erreurs (erreur idiosyncratique et le terme d’erreur</w:t>
      </w:r>
      <w:r w:rsidR="004222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soient </w:t>
      </w:r>
      <w:r w:rsidR="004222EA">
        <w:rPr>
          <w:rFonts w:ascii="Times New Roman" w:hAnsi="Times New Roman" w:cs="Times New Roman"/>
          <w:sz w:val="24"/>
          <w:szCs w:val="24"/>
        </w:rPr>
        <w:t>véritablement aléatoires. Après l’estimation de chaque hypothèse par les trois modèle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222EA">
        <w:rPr>
          <w:rFonts w:ascii="Times New Roman" w:hAnsi="Times New Roman" w:cs="Times New Roman"/>
          <w:sz w:val="24"/>
          <w:szCs w:val="24"/>
        </w:rPr>
        <w:t xml:space="preserve"> motionné</w:t>
      </w:r>
      <w:r>
        <w:rPr>
          <w:rFonts w:ascii="Times New Roman" w:hAnsi="Times New Roman" w:cs="Times New Roman"/>
          <w:sz w:val="24"/>
          <w:szCs w:val="24"/>
        </w:rPr>
        <w:t>s</w:t>
      </w:r>
      <w:r w:rsidR="004222EA">
        <w:rPr>
          <w:rFonts w:ascii="Times New Roman" w:hAnsi="Times New Roman" w:cs="Times New Roman"/>
          <w:sz w:val="24"/>
          <w:szCs w:val="24"/>
        </w:rPr>
        <w:t xml:space="preserve"> en passant à l’étape de teste la validité de chaque modèle par des différents tests économétriques (Test d’</w:t>
      </w:r>
      <w:proofErr w:type="spellStart"/>
      <w:r w:rsidR="004222EA">
        <w:rPr>
          <w:rFonts w:ascii="Times New Roman" w:hAnsi="Times New Roman" w:cs="Times New Roman"/>
          <w:sz w:val="24"/>
          <w:szCs w:val="24"/>
        </w:rPr>
        <w:t>Haussman</w:t>
      </w:r>
      <w:proofErr w:type="spellEnd"/>
      <w:r w:rsidR="004222EA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="004222EA">
        <w:rPr>
          <w:rFonts w:ascii="Times New Roman" w:hAnsi="Times New Roman" w:cs="Times New Roman"/>
          <w:sz w:val="24"/>
          <w:szCs w:val="24"/>
        </w:rPr>
        <w:t>Breusch</w:t>
      </w:r>
      <w:proofErr w:type="spellEnd"/>
      <w:r w:rsidR="004222EA">
        <w:rPr>
          <w:rFonts w:ascii="Times New Roman" w:hAnsi="Times New Roman" w:cs="Times New Roman"/>
          <w:sz w:val="24"/>
          <w:szCs w:val="24"/>
        </w:rPr>
        <w:t>-Pag</w:t>
      </w:r>
      <w:r>
        <w:rPr>
          <w:rFonts w:ascii="Times New Roman" w:hAnsi="Times New Roman" w:cs="Times New Roman"/>
          <w:sz w:val="24"/>
          <w:szCs w:val="24"/>
        </w:rPr>
        <w:t>an, test de Fischer,  ..).  Et on termine par un modèle ou o</w:t>
      </w:r>
      <w:r w:rsidR="004222EA">
        <w:rPr>
          <w:rFonts w:ascii="Times New Roman" w:hAnsi="Times New Roman" w:cs="Times New Roman"/>
          <w:sz w:val="24"/>
          <w:szCs w:val="24"/>
        </w:rPr>
        <w:t>n ajuste tous les différents problèmes (Autocorrélation, l’</w:t>
      </w:r>
      <w:proofErr w:type="spellStart"/>
      <w:r w:rsidR="004222EA">
        <w:rPr>
          <w:rFonts w:ascii="Times New Roman" w:hAnsi="Times New Roman" w:cs="Times New Roman"/>
          <w:sz w:val="24"/>
          <w:szCs w:val="24"/>
        </w:rPr>
        <w:t>Hétéroscédasticité</w:t>
      </w:r>
      <w:proofErr w:type="spellEnd"/>
      <w:r w:rsidR="004222EA">
        <w:rPr>
          <w:rFonts w:ascii="Times New Roman" w:hAnsi="Times New Roman" w:cs="Times New Roman"/>
          <w:sz w:val="24"/>
          <w:szCs w:val="24"/>
        </w:rPr>
        <w:t xml:space="preserve">, Multi-colinéarité,  ..) </w:t>
      </w:r>
    </w:p>
    <w:p w:rsidR="004222EA" w:rsidRDefault="004222EA" w:rsidP="004222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2EA" w:rsidRPr="001176BB" w:rsidRDefault="004222EA" w:rsidP="004222EA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1176BB">
        <w:rPr>
          <w:rFonts w:ascii="Times New Roman" w:hAnsi="Times New Roman" w:cs="Times New Roman"/>
          <w:b/>
          <w:color w:val="C00000"/>
          <w:sz w:val="24"/>
          <w:szCs w:val="24"/>
        </w:rPr>
        <w:t>Synthèse des résultats :</w:t>
      </w:r>
    </w:p>
    <w:p w:rsidR="004222EA" w:rsidRDefault="004222EA" w:rsidP="00422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8-10 : Synthèse des résultats : 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2314"/>
        <w:gridCol w:w="1739"/>
        <w:gridCol w:w="5396"/>
      </w:tblGrid>
      <w:tr w:rsidR="004222EA" w:rsidTr="004B01F4">
        <w:trPr>
          <w:trHeight w:val="441"/>
        </w:trPr>
        <w:tc>
          <w:tcPr>
            <w:tcW w:w="2314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Hypothèse à vérifier</w:t>
            </w:r>
          </w:p>
        </w:tc>
        <w:tc>
          <w:tcPr>
            <w:tcW w:w="1739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Méthode</w:t>
            </w:r>
          </w:p>
        </w:tc>
        <w:tc>
          <w:tcPr>
            <w:tcW w:w="5396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Résultat</w:t>
            </w:r>
          </w:p>
        </w:tc>
      </w:tr>
      <w:tr w:rsidR="004222EA" w:rsidTr="004B01F4">
        <w:trPr>
          <w:trHeight w:val="441"/>
        </w:trPr>
        <w:tc>
          <w:tcPr>
            <w:tcW w:w="2314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739" w:type="dxa"/>
          </w:tcPr>
          <w:p w:rsidR="004222EA" w:rsidRDefault="004222EA" w:rsidP="004B0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MCO</w:t>
            </w:r>
          </w:p>
        </w:tc>
        <w:tc>
          <w:tcPr>
            <w:tcW w:w="5396" w:type="dxa"/>
          </w:tcPr>
          <w:p w:rsidR="004222EA" w:rsidRDefault="004222EA" w:rsidP="004B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BDD">
              <w:rPr>
                <w:rFonts w:ascii="Times New Roman" w:hAnsi="Times New Roman" w:cs="Times New Roman"/>
                <w:sz w:val="24"/>
                <w:szCs w:val="24"/>
              </w:rPr>
              <w:t>RSE a un impact positif sur le ROA</w:t>
            </w:r>
          </w:p>
        </w:tc>
      </w:tr>
      <w:tr w:rsidR="004222EA" w:rsidTr="004B01F4">
        <w:trPr>
          <w:trHeight w:val="441"/>
        </w:trPr>
        <w:tc>
          <w:tcPr>
            <w:tcW w:w="2314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739" w:type="dxa"/>
          </w:tcPr>
          <w:p w:rsidR="004222EA" w:rsidRDefault="004222EA" w:rsidP="004B0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MCO</w:t>
            </w:r>
          </w:p>
        </w:tc>
        <w:tc>
          <w:tcPr>
            <w:tcW w:w="5396" w:type="dxa"/>
          </w:tcPr>
          <w:p w:rsidR="004222EA" w:rsidRDefault="004222EA" w:rsidP="004B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9AE">
              <w:rPr>
                <w:rFonts w:ascii="Times New Roman" w:hAnsi="Times New Roman" w:cs="Times New Roman"/>
                <w:sz w:val="24"/>
                <w:szCs w:val="24"/>
              </w:rPr>
              <w:t>RSE a un impact positif sur le ROE</w:t>
            </w:r>
          </w:p>
        </w:tc>
      </w:tr>
      <w:tr w:rsidR="004222EA" w:rsidTr="004B01F4">
        <w:trPr>
          <w:trHeight w:val="441"/>
        </w:trPr>
        <w:tc>
          <w:tcPr>
            <w:tcW w:w="2314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739" w:type="dxa"/>
          </w:tcPr>
          <w:p w:rsidR="004222EA" w:rsidRDefault="004222EA" w:rsidP="004B0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159C3">
              <w:rPr>
                <w:rFonts w:ascii="Times New Roman" w:hAnsi="Times New Roman" w:cs="Times New Roman"/>
                <w:sz w:val="24"/>
                <w:szCs w:val="24"/>
              </w:rPr>
              <w:t>ffet aléatoire</w:t>
            </w:r>
          </w:p>
        </w:tc>
        <w:tc>
          <w:tcPr>
            <w:tcW w:w="5396" w:type="dxa"/>
          </w:tcPr>
          <w:p w:rsidR="004222EA" w:rsidRDefault="004222EA" w:rsidP="004B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9AE">
              <w:rPr>
                <w:rFonts w:ascii="Times New Roman" w:hAnsi="Times New Roman" w:cs="Times New Roman"/>
                <w:sz w:val="24"/>
                <w:szCs w:val="24"/>
              </w:rPr>
              <w:t>RSE a un impact positif sur le ROS</w:t>
            </w:r>
          </w:p>
        </w:tc>
      </w:tr>
      <w:tr w:rsidR="004222EA" w:rsidTr="004B01F4">
        <w:trPr>
          <w:trHeight w:val="441"/>
        </w:trPr>
        <w:tc>
          <w:tcPr>
            <w:tcW w:w="2314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1739" w:type="dxa"/>
          </w:tcPr>
          <w:p w:rsidR="004222EA" w:rsidRDefault="004222EA" w:rsidP="004B0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MCO</w:t>
            </w:r>
          </w:p>
        </w:tc>
        <w:tc>
          <w:tcPr>
            <w:tcW w:w="5396" w:type="dxa"/>
          </w:tcPr>
          <w:p w:rsidR="004222EA" w:rsidRDefault="004222EA" w:rsidP="004B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9AE">
              <w:rPr>
                <w:rFonts w:ascii="Times New Roman" w:hAnsi="Times New Roman" w:cs="Times New Roman"/>
                <w:sz w:val="24"/>
                <w:szCs w:val="24"/>
              </w:rPr>
              <w:t>RSE a un impact positif sur le ROCE</w:t>
            </w:r>
          </w:p>
        </w:tc>
      </w:tr>
      <w:tr w:rsidR="004222EA" w:rsidTr="004B01F4">
        <w:trPr>
          <w:trHeight w:val="441"/>
        </w:trPr>
        <w:tc>
          <w:tcPr>
            <w:tcW w:w="2314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1739" w:type="dxa"/>
          </w:tcPr>
          <w:p w:rsidR="004222EA" w:rsidRDefault="004222EA" w:rsidP="004B0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MCO</w:t>
            </w:r>
          </w:p>
        </w:tc>
        <w:tc>
          <w:tcPr>
            <w:tcW w:w="5396" w:type="dxa"/>
          </w:tcPr>
          <w:p w:rsidR="004222EA" w:rsidRDefault="004222EA" w:rsidP="004B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AEA">
              <w:rPr>
                <w:rFonts w:ascii="Times New Roman" w:hAnsi="Times New Roman" w:cs="Times New Roman"/>
                <w:sz w:val="24"/>
                <w:szCs w:val="24"/>
              </w:rPr>
              <w:t>RSE a un impact positif sur le MARGE_OPERA</w:t>
            </w:r>
          </w:p>
        </w:tc>
      </w:tr>
      <w:tr w:rsidR="004222EA" w:rsidTr="004B01F4">
        <w:trPr>
          <w:trHeight w:val="441"/>
        </w:trPr>
        <w:tc>
          <w:tcPr>
            <w:tcW w:w="2314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1739" w:type="dxa"/>
          </w:tcPr>
          <w:p w:rsidR="004222EA" w:rsidRDefault="004222EA" w:rsidP="004B0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Effet fixe</w:t>
            </w:r>
          </w:p>
        </w:tc>
        <w:tc>
          <w:tcPr>
            <w:tcW w:w="5396" w:type="dxa"/>
          </w:tcPr>
          <w:p w:rsidR="004222EA" w:rsidRDefault="004222EA" w:rsidP="004B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AEA">
              <w:rPr>
                <w:rFonts w:ascii="Times New Roman" w:hAnsi="Times New Roman" w:cs="Times New Roman"/>
                <w:sz w:val="24"/>
                <w:szCs w:val="24"/>
              </w:rPr>
              <w:t>RSE a un impact positif sur le MARGE_IBITDA</w:t>
            </w:r>
          </w:p>
        </w:tc>
      </w:tr>
      <w:tr w:rsidR="004222EA" w:rsidTr="004B01F4">
        <w:trPr>
          <w:trHeight w:val="466"/>
        </w:trPr>
        <w:tc>
          <w:tcPr>
            <w:tcW w:w="2314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H7</w:t>
            </w:r>
          </w:p>
        </w:tc>
        <w:tc>
          <w:tcPr>
            <w:tcW w:w="1739" w:type="dxa"/>
          </w:tcPr>
          <w:p w:rsidR="004222EA" w:rsidRDefault="004222EA" w:rsidP="004B0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MCO</w:t>
            </w:r>
          </w:p>
        </w:tc>
        <w:tc>
          <w:tcPr>
            <w:tcW w:w="5396" w:type="dxa"/>
          </w:tcPr>
          <w:p w:rsidR="004222EA" w:rsidRDefault="004222EA" w:rsidP="004B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AEA">
              <w:rPr>
                <w:rFonts w:ascii="Times New Roman" w:hAnsi="Times New Roman" w:cs="Times New Roman"/>
                <w:sz w:val="24"/>
                <w:szCs w:val="24"/>
              </w:rPr>
              <w:t>RSE a un impact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4AEA">
              <w:rPr>
                <w:rFonts w:ascii="Times New Roman" w:hAnsi="Times New Roman" w:cs="Times New Roman"/>
                <w:sz w:val="24"/>
                <w:szCs w:val="24"/>
              </w:rPr>
              <w:t>positif sur EBE</w:t>
            </w:r>
          </w:p>
        </w:tc>
      </w:tr>
      <w:tr w:rsidR="004222EA" w:rsidTr="004B01F4">
        <w:trPr>
          <w:trHeight w:val="417"/>
        </w:trPr>
        <w:tc>
          <w:tcPr>
            <w:tcW w:w="2314" w:type="dxa"/>
          </w:tcPr>
          <w:p w:rsidR="004222EA" w:rsidRDefault="004222EA" w:rsidP="004B0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H8</w:t>
            </w:r>
          </w:p>
        </w:tc>
        <w:tc>
          <w:tcPr>
            <w:tcW w:w="1739" w:type="dxa"/>
          </w:tcPr>
          <w:p w:rsidR="004222EA" w:rsidRDefault="004222EA" w:rsidP="004B0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Effet aléatoire</w:t>
            </w:r>
          </w:p>
        </w:tc>
        <w:tc>
          <w:tcPr>
            <w:tcW w:w="5396" w:type="dxa"/>
          </w:tcPr>
          <w:p w:rsidR="004222EA" w:rsidRDefault="004222EA" w:rsidP="004B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AEA">
              <w:rPr>
                <w:rFonts w:ascii="Times New Roman" w:hAnsi="Times New Roman" w:cs="Times New Roman"/>
                <w:sz w:val="24"/>
                <w:szCs w:val="24"/>
              </w:rPr>
              <w:t>RSE a un impact positif sur le MBN</w:t>
            </w:r>
          </w:p>
        </w:tc>
      </w:tr>
    </w:tbl>
    <w:p w:rsidR="004222EA" w:rsidRDefault="004222EA" w:rsidP="004222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2EA" w:rsidRPr="00932A4F" w:rsidRDefault="00167389" w:rsidP="00422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 w:rsidR="004222EA">
        <w:rPr>
          <w:rFonts w:ascii="Times New Roman" w:hAnsi="Times New Roman" w:cs="Times New Roman"/>
          <w:sz w:val="24"/>
          <w:szCs w:val="24"/>
        </w:rPr>
        <w:t xml:space="preserve"> tableau 8-10 présente une sy</w:t>
      </w:r>
      <w:r>
        <w:rPr>
          <w:rFonts w:ascii="Times New Roman" w:hAnsi="Times New Roman" w:cs="Times New Roman"/>
          <w:sz w:val="24"/>
          <w:szCs w:val="24"/>
        </w:rPr>
        <w:t>nthèse des résultats trouvés lo</w:t>
      </w:r>
      <w:r w:rsidR="004222E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="004222EA">
        <w:rPr>
          <w:rFonts w:ascii="Times New Roman" w:hAnsi="Times New Roman" w:cs="Times New Roman"/>
          <w:sz w:val="24"/>
          <w:szCs w:val="24"/>
        </w:rPr>
        <w:t xml:space="preserve"> de l’analyse par les trois différents modèles. Après l’estimation par les trois modèles déjà mentionné</w:t>
      </w:r>
      <w:r>
        <w:rPr>
          <w:rFonts w:ascii="Times New Roman" w:hAnsi="Times New Roman" w:cs="Times New Roman"/>
          <w:sz w:val="24"/>
          <w:szCs w:val="24"/>
        </w:rPr>
        <w:t>s</w:t>
      </w:r>
      <w:r w:rsidR="004222EA">
        <w:rPr>
          <w:rFonts w:ascii="Times New Roman" w:hAnsi="Times New Roman" w:cs="Times New Roman"/>
          <w:sz w:val="24"/>
          <w:szCs w:val="24"/>
        </w:rPr>
        <w:t xml:space="preserve"> avec la vérification de</w:t>
      </w:r>
      <w:r>
        <w:rPr>
          <w:rFonts w:ascii="Times New Roman" w:hAnsi="Times New Roman" w:cs="Times New Roman"/>
          <w:sz w:val="24"/>
          <w:szCs w:val="24"/>
        </w:rPr>
        <w:t xml:space="preserve"> la validité de chaque modèle. O</w:t>
      </w:r>
      <w:r w:rsidR="004222EA">
        <w:rPr>
          <w:rFonts w:ascii="Times New Roman" w:hAnsi="Times New Roman" w:cs="Times New Roman"/>
          <w:sz w:val="24"/>
          <w:szCs w:val="24"/>
        </w:rPr>
        <w:t xml:space="preserve">n trouve que (Table 8.10) la première hypothèse (la relation entre RSE et ROA) est vérifiable en utilisant la méthode des MCO après la correction de différents problèmes économétrique (Autocorrélation, </w:t>
      </w:r>
      <w:proofErr w:type="spellStart"/>
      <w:r w:rsidR="004222EA">
        <w:rPr>
          <w:rFonts w:ascii="Times New Roman" w:hAnsi="Times New Roman" w:cs="Times New Roman"/>
          <w:sz w:val="24"/>
          <w:szCs w:val="24"/>
        </w:rPr>
        <w:t>Hétéroscédasticité</w:t>
      </w:r>
      <w:proofErr w:type="spellEnd"/>
      <w:r w:rsidR="004222EA">
        <w:rPr>
          <w:rFonts w:ascii="Times New Roman" w:hAnsi="Times New Roman" w:cs="Times New Roman"/>
          <w:sz w:val="24"/>
          <w:szCs w:val="24"/>
        </w:rPr>
        <w:t xml:space="preserve">), </w:t>
      </w:r>
      <w:r w:rsidR="004222EA" w:rsidRPr="00EA074B">
        <w:rPr>
          <w:rFonts w:ascii="Times New Roman" w:hAnsi="Times New Roman" w:cs="Times New Roman"/>
          <w:sz w:val="24"/>
          <w:szCs w:val="24"/>
        </w:rPr>
        <w:t>ce qui signifie que RSE est un prédicteur pour le ROA) et une valeur positive. Cela signifie que lorsque RSE</w:t>
      </w:r>
      <w:r w:rsidR="004222EA">
        <w:rPr>
          <w:rFonts w:ascii="Times New Roman" w:hAnsi="Times New Roman" w:cs="Times New Roman"/>
          <w:sz w:val="24"/>
          <w:szCs w:val="24"/>
        </w:rPr>
        <w:t xml:space="preserve"> augmentera</w:t>
      </w:r>
      <w:r w:rsidR="004222EA" w:rsidRPr="00EA074B">
        <w:rPr>
          <w:rFonts w:ascii="Times New Roman" w:hAnsi="Times New Roman" w:cs="Times New Roman"/>
          <w:sz w:val="24"/>
          <w:szCs w:val="24"/>
        </w:rPr>
        <w:t>, le ROA</w:t>
      </w:r>
      <w:r w:rsidR="004222EA">
        <w:rPr>
          <w:rFonts w:ascii="Times New Roman" w:hAnsi="Times New Roman" w:cs="Times New Roman"/>
          <w:sz w:val="24"/>
          <w:szCs w:val="24"/>
        </w:rPr>
        <w:t xml:space="preserve"> augmentera </w:t>
      </w:r>
      <w:r w:rsidR="004222EA" w:rsidRPr="00EA074B">
        <w:rPr>
          <w:rFonts w:ascii="Times New Roman" w:hAnsi="Times New Roman" w:cs="Times New Roman"/>
          <w:sz w:val="24"/>
          <w:szCs w:val="24"/>
        </w:rPr>
        <w:t>également</w:t>
      </w:r>
      <w:r w:rsidR="004222EA">
        <w:rPr>
          <w:rFonts w:ascii="Times New Roman" w:hAnsi="Times New Roman" w:cs="Times New Roman"/>
          <w:sz w:val="24"/>
          <w:szCs w:val="24"/>
        </w:rPr>
        <w:t xml:space="preserve"> </w:t>
      </w:r>
      <w:r w:rsidR="004222EA" w:rsidRPr="00A51362">
        <w:rPr>
          <w:rFonts w:ascii="Times New Roman" w:hAnsi="Times New Roman" w:cs="Times New Roman"/>
          <w:sz w:val="24"/>
          <w:szCs w:val="24"/>
        </w:rPr>
        <w:t>et vice versa</w:t>
      </w:r>
      <w:r w:rsidR="004222EA">
        <w:rPr>
          <w:rFonts w:ascii="Times New Roman" w:hAnsi="Times New Roman" w:cs="Times New Roman"/>
          <w:sz w:val="24"/>
          <w:szCs w:val="24"/>
        </w:rPr>
        <w:t xml:space="preserve"> </w:t>
      </w:r>
      <w:r w:rsidR="004222EA" w:rsidRPr="00EA074B">
        <w:rPr>
          <w:rFonts w:ascii="Times New Roman" w:hAnsi="Times New Roman" w:cs="Times New Roman"/>
          <w:sz w:val="24"/>
          <w:szCs w:val="24"/>
        </w:rPr>
        <w:t xml:space="preserve">en suivant partiellement le même </w:t>
      </w:r>
      <w:r w:rsidR="004222EA" w:rsidRPr="00EA074B">
        <w:rPr>
          <w:rFonts w:ascii="Times New Roman" w:hAnsi="Times New Roman" w:cs="Times New Roman"/>
          <w:sz w:val="24"/>
          <w:szCs w:val="24"/>
        </w:rPr>
        <w:lastRenderedPageBreak/>
        <w:t>comportement</w:t>
      </w:r>
      <w:r w:rsidR="004222EA">
        <w:rPr>
          <w:rFonts w:ascii="Times New Roman" w:hAnsi="Times New Roman" w:cs="Times New Roman"/>
          <w:sz w:val="24"/>
          <w:szCs w:val="24"/>
        </w:rPr>
        <w:t xml:space="preserve">, donc le RSE </w:t>
      </w:r>
      <w:r w:rsidR="004222EA" w:rsidRPr="00A51362">
        <w:rPr>
          <w:rFonts w:ascii="Times New Roman" w:hAnsi="Times New Roman" w:cs="Times New Roman"/>
          <w:sz w:val="24"/>
          <w:szCs w:val="24"/>
        </w:rPr>
        <w:t>contribue à expliquer le ROA</w:t>
      </w:r>
      <w:r w:rsidR="004222EA" w:rsidRPr="00EA07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4222EA">
        <w:rPr>
          <w:rFonts w:ascii="Times New Roman" w:hAnsi="Times New Roman" w:cs="Times New Roman"/>
          <w:sz w:val="24"/>
          <w:szCs w:val="24"/>
        </w:rPr>
        <w:t>n conclure que, les 8 hypothèses sont vérifiables pour, et tous les v</w:t>
      </w:r>
      <w:r>
        <w:rPr>
          <w:rFonts w:ascii="Times New Roman" w:hAnsi="Times New Roman" w:cs="Times New Roman"/>
          <w:sz w:val="24"/>
          <w:szCs w:val="24"/>
        </w:rPr>
        <w:t>ariables indépendantes présentent</w:t>
      </w:r>
      <w:bookmarkStart w:id="0" w:name="_GoBack"/>
      <w:bookmarkEnd w:id="0"/>
      <w:r w:rsidR="004222EA">
        <w:rPr>
          <w:rFonts w:ascii="Times New Roman" w:hAnsi="Times New Roman" w:cs="Times New Roman"/>
          <w:sz w:val="24"/>
          <w:szCs w:val="24"/>
        </w:rPr>
        <w:t xml:space="preserve"> une relation significative avec la RSE.</w:t>
      </w:r>
    </w:p>
    <w:p w:rsidR="00E84730" w:rsidRDefault="00322A61"/>
    <w:sectPr w:rsidR="00E84730" w:rsidSect="006E5B4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A61" w:rsidRDefault="00322A61">
      <w:pPr>
        <w:spacing w:after="0" w:line="240" w:lineRule="auto"/>
      </w:pPr>
      <w:r>
        <w:separator/>
      </w:r>
    </w:p>
  </w:endnote>
  <w:endnote w:type="continuationSeparator" w:id="0">
    <w:p w:rsidR="00322A61" w:rsidRDefault="0032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156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40FB" w:rsidRDefault="004222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3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40FB" w:rsidRDefault="00322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A61" w:rsidRDefault="00322A61">
      <w:pPr>
        <w:spacing w:after="0" w:line="240" w:lineRule="auto"/>
      </w:pPr>
      <w:r>
        <w:separator/>
      </w:r>
    </w:p>
  </w:footnote>
  <w:footnote w:type="continuationSeparator" w:id="0">
    <w:p w:rsidR="00322A61" w:rsidRDefault="00322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EA"/>
    <w:rsid w:val="00167389"/>
    <w:rsid w:val="00322A61"/>
    <w:rsid w:val="004222EA"/>
    <w:rsid w:val="0053210C"/>
    <w:rsid w:val="00BA44B9"/>
    <w:rsid w:val="00E87915"/>
    <w:rsid w:val="00F0452F"/>
    <w:rsid w:val="00F7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AD118-D5FA-4E66-90B5-AEB31379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2EA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22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2EA"/>
    <w:rPr>
      <w:lang w:val="fr-FR"/>
    </w:rPr>
  </w:style>
  <w:style w:type="table" w:styleId="TableGrid">
    <w:name w:val="Table Grid"/>
    <w:basedOn w:val="TableNormal"/>
    <w:uiPriority w:val="39"/>
    <w:rsid w:val="004222E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LOKMAN</dc:creator>
  <cp:keywords/>
  <dc:description/>
  <cp:lastModifiedBy>Rahmani</cp:lastModifiedBy>
  <cp:revision>2</cp:revision>
  <dcterms:created xsi:type="dcterms:W3CDTF">2021-09-01T13:43:00Z</dcterms:created>
  <dcterms:modified xsi:type="dcterms:W3CDTF">2021-09-01T14:04:00Z</dcterms:modified>
</cp:coreProperties>
</file>