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D6" w:rsidRPr="00B07245" w:rsidRDefault="0048408F" w:rsidP="0048408F">
      <w:pPr>
        <w:rPr>
          <w:rFonts w:ascii="Times New Roman" w:hAnsi="Times New Roman" w:cs="Times New Roman"/>
          <w:sz w:val="24"/>
        </w:rPr>
      </w:pPr>
      <w:proofErr w:type="gramStart"/>
      <w:r w:rsidRPr="00B07245">
        <w:rPr>
          <w:rFonts w:ascii="Times New Roman" w:hAnsi="Times New Roman" w:cs="Times New Roman"/>
          <w:sz w:val="24"/>
        </w:rPr>
        <w:t>stock</w:t>
      </w:r>
      <w:proofErr w:type="gramEnd"/>
      <w:r w:rsidRPr="00B07245">
        <w:rPr>
          <w:rFonts w:ascii="Times New Roman" w:hAnsi="Times New Roman" w:cs="Times New Roman"/>
          <w:sz w:val="24"/>
        </w:rPr>
        <w:t xml:space="preserve"> price crash risk may be defined as the likelihood a stock has of suffering a price crash, i.e., “the likelihood of observing extreme negative values in the distribution of firm-specific returns”. </w:t>
      </w:r>
    </w:p>
    <w:p w:rsidR="0048408F" w:rsidRPr="00B07245" w:rsidRDefault="0048408F" w:rsidP="0048408F">
      <w:pPr>
        <w:rPr>
          <w:rFonts w:ascii="Times New Roman" w:hAnsi="Times New Roman" w:cs="Times New Roman"/>
          <w:sz w:val="24"/>
        </w:rPr>
      </w:pPr>
      <w:r w:rsidRPr="00B07245">
        <w:rPr>
          <w:rFonts w:ascii="Times New Roman" w:hAnsi="Times New Roman" w:cs="Times New Roman"/>
          <w:sz w:val="24"/>
        </w:rPr>
        <w:t xml:space="preserve">Previous literature on the topic already defined several proxies for assessing </w:t>
      </w:r>
      <w:proofErr w:type="gramStart"/>
      <w:r w:rsidRPr="00B07245">
        <w:rPr>
          <w:rFonts w:ascii="Times New Roman" w:hAnsi="Times New Roman" w:cs="Times New Roman"/>
          <w:sz w:val="24"/>
        </w:rPr>
        <w:t>stock price crash risk</w:t>
      </w:r>
      <w:proofErr w:type="gramEnd"/>
      <w:r w:rsidRPr="00B07245">
        <w:rPr>
          <w:rFonts w:ascii="Times New Roman" w:hAnsi="Times New Roman" w:cs="Times New Roman"/>
          <w:sz w:val="24"/>
        </w:rPr>
        <w:t xml:space="preserve">. </w:t>
      </w:r>
      <w:proofErr w:type="gramStart"/>
      <w:r w:rsidRPr="00B07245">
        <w:rPr>
          <w:rFonts w:ascii="Times New Roman" w:hAnsi="Times New Roman" w:cs="Times New Roman"/>
          <w:sz w:val="24"/>
        </w:rPr>
        <w:t>defines</w:t>
      </w:r>
      <w:proofErr w:type="gramEnd"/>
      <w:r w:rsidRPr="00B07245">
        <w:rPr>
          <w:rFonts w:ascii="Times New Roman" w:hAnsi="Times New Roman" w:cs="Times New Roman"/>
          <w:sz w:val="24"/>
        </w:rPr>
        <w:t xml:space="preserve"> two different measures of crash propensity:</w:t>
      </w:r>
    </w:p>
    <w:p w:rsidR="0048408F" w:rsidRPr="00394A6C" w:rsidRDefault="0048408F" w:rsidP="0048408F">
      <w:pPr>
        <w:rPr>
          <w:rFonts w:ascii="Times New Roman" w:hAnsi="Times New Roman" w:cs="Times New Roman"/>
          <w:b/>
          <w:color w:val="C00000"/>
          <w:sz w:val="24"/>
        </w:rPr>
      </w:pPr>
      <w:r w:rsidRPr="00394A6C">
        <w:rPr>
          <w:rFonts w:ascii="Times New Roman" w:hAnsi="Times New Roman" w:cs="Times New Roman"/>
          <w:b/>
          <w:color w:val="C00000"/>
          <w:sz w:val="24"/>
        </w:rPr>
        <w:t>NCSKEW and D</w:t>
      </w:r>
      <w:r w:rsidR="000828A5">
        <w:rPr>
          <w:rFonts w:ascii="Times New Roman" w:hAnsi="Times New Roman" w:cs="Times New Roman"/>
          <w:b/>
          <w:color w:val="C00000"/>
          <w:sz w:val="24"/>
        </w:rPr>
        <w:t xml:space="preserve">own To </w:t>
      </w:r>
      <w:r w:rsidRPr="00394A6C">
        <w:rPr>
          <w:rFonts w:ascii="Times New Roman" w:hAnsi="Times New Roman" w:cs="Times New Roman"/>
          <w:b/>
          <w:color w:val="C00000"/>
          <w:sz w:val="24"/>
        </w:rPr>
        <w:t>U</w:t>
      </w:r>
      <w:r w:rsidR="000828A5">
        <w:rPr>
          <w:rFonts w:ascii="Times New Roman" w:hAnsi="Times New Roman" w:cs="Times New Roman"/>
          <w:b/>
          <w:color w:val="C00000"/>
          <w:sz w:val="24"/>
        </w:rPr>
        <w:t>p Volatility</w:t>
      </w:r>
      <w:r w:rsidRPr="00394A6C">
        <w:rPr>
          <w:rFonts w:ascii="Times New Roman" w:hAnsi="Times New Roman" w:cs="Times New Roman"/>
          <w:b/>
          <w:color w:val="C00000"/>
          <w:sz w:val="24"/>
        </w:rPr>
        <w:t>.</w:t>
      </w:r>
    </w:p>
    <w:p w:rsidR="006B50DE" w:rsidRDefault="00CF0745" w:rsidP="0048408F">
      <w:pPr>
        <w:rPr>
          <w:rFonts w:ascii="Times New Roman" w:hAnsi="Times New Roman" w:cs="Times New Roman"/>
          <w:sz w:val="24"/>
        </w:rPr>
      </w:pPr>
      <w:proofErr w:type="spellStart"/>
      <w:r>
        <w:rPr>
          <w:rFonts w:ascii="Times New Roman" w:hAnsi="Times New Roman" w:cs="Times New Roman"/>
          <w:sz w:val="24"/>
        </w:rPr>
        <w:t>NCSKEW</w:t>
      </w:r>
      <w:proofErr w:type="gramStart"/>
      <w:r>
        <w:rPr>
          <w:rFonts w:ascii="Times New Roman" w:hAnsi="Times New Roman" w:cs="Times New Roman"/>
          <w:sz w:val="24"/>
        </w:rPr>
        <w:t>,</w:t>
      </w:r>
      <w:r w:rsidR="0048408F" w:rsidRPr="00B07245">
        <w:rPr>
          <w:rFonts w:ascii="Times New Roman" w:hAnsi="Times New Roman" w:cs="Times New Roman"/>
          <w:sz w:val="24"/>
        </w:rPr>
        <w:t>which</w:t>
      </w:r>
      <w:proofErr w:type="spellEnd"/>
      <w:proofErr w:type="gramEnd"/>
      <w:r w:rsidR="0048408F" w:rsidRPr="00B07245">
        <w:rPr>
          <w:rFonts w:ascii="Times New Roman" w:hAnsi="Times New Roman" w:cs="Times New Roman"/>
          <w:sz w:val="24"/>
        </w:rPr>
        <w:t xml:space="preserve"> </w:t>
      </w:r>
      <w:r w:rsidR="006B50DE">
        <w:rPr>
          <w:rFonts w:ascii="Times New Roman" w:hAnsi="Times New Roman" w:cs="Times New Roman"/>
          <w:sz w:val="24"/>
        </w:rPr>
        <w:t xml:space="preserve"> </w:t>
      </w:r>
      <w:r w:rsidR="0048408F" w:rsidRPr="00B07245">
        <w:rPr>
          <w:rFonts w:ascii="Times New Roman" w:hAnsi="Times New Roman" w:cs="Times New Roman"/>
          <w:sz w:val="24"/>
        </w:rPr>
        <w:t>sta</w:t>
      </w:r>
      <w:bookmarkStart w:id="0" w:name="_GoBack"/>
      <w:bookmarkEnd w:id="0"/>
      <w:r w:rsidR="0048408F" w:rsidRPr="00B07245">
        <w:rPr>
          <w:rFonts w:ascii="Times New Roman" w:hAnsi="Times New Roman" w:cs="Times New Roman"/>
          <w:sz w:val="24"/>
        </w:rPr>
        <w:t xml:space="preserve">nds for “negative coefficient of skewness”, </w:t>
      </w:r>
    </w:p>
    <w:p w:rsidR="0048408F" w:rsidRPr="00B07245" w:rsidRDefault="0048408F" w:rsidP="0048408F">
      <w:pPr>
        <w:rPr>
          <w:rFonts w:ascii="Times New Roman" w:hAnsi="Times New Roman" w:cs="Times New Roman"/>
          <w:sz w:val="24"/>
        </w:rPr>
      </w:pPr>
      <w:r w:rsidRPr="00B07245">
        <w:rPr>
          <w:rFonts w:ascii="Times New Roman" w:hAnsi="Times New Roman" w:cs="Times New Roman"/>
          <w:sz w:val="24"/>
        </w:rPr>
        <w:t xml:space="preserve">allows us to compare the shape of the left (negative) tail of the distribution of returns to the shape of the right (positive) one and thus conclude that higher values of this indicator result in a longer left tail meaning that the stock is more prone to crash than another one with smaller left tail. </w:t>
      </w:r>
    </w:p>
    <w:p w:rsidR="0048408F" w:rsidRPr="00B07245" w:rsidRDefault="0048408F" w:rsidP="0048408F">
      <w:pPr>
        <w:jc w:val="center"/>
        <w:rPr>
          <w:rFonts w:ascii="Times New Roman" w:hAnsi="Times New Roman" w:cs="Times New Roman"/>
          <w:sz w:val="24"/>
        </w:rPr>
      </w:pPr>
    </w:p>
    <w:p w:rsidR="0048408F" w:rsidRPr="00B07245" w:rsidRDefault="0048408F" w:rsidP="0048408F">
      <w:pPr>
        <w:jc w:val="center"/>
        <w:rPr>
          <w:rFonts w:ascii="Times New Roman" w:hAnsi="Times New Roman" w:cs="Times New Roman"/>
          <w:sz w:val="24"/>
        </w:rPr>
      </w:pPr>
      <w:r w:rsidRPr="00B07245">
        <w:rPr>
          <w:rFonts w:ascii="Times New Roman" w:hAnsi="Times New Roman" w:cs="Times New Roman"/>
          <w:noProof/>
          <w:sz w:val="24"/>
        </w:rPr>
        <w:drawing>
          <wp:inline distT="0" distB="0" distL="0" distR="0" wp14:anchorId="58A809C9" wp14:editId="3C2552FB">
            <wp:extent cx="3474720" cy="677820"/>
            <wp:effectExtent l="114300" t="114300" r="106680" b="141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4695" cy="679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408F" w:rsidRPr="00B07245" w:rsidRDefault="0048408F" w:rsidP="0048408F">
      <w:pPr>
        <w:tabs>
          <w:tab w:val="left" w:pos="3030"/>
        </w:tabs>
        <w:rPr>
          <w:rFonts w:ascii="Times New Roman" w:hAnsi="Times New Roman" w:cs="Times New Roman"/>
          <w:sz w:val="24"/>
        </w:rPr>
      </w:pPr>
      <w:r w:rsidRPr="00B07245">
        <w:rPr>
          <w:rFonts w:ascii="Times New Roman" w:hAnsi="Times New Roman" w:cs="Times New Roman"/>
          <w:sz w:val="24"/>
        </w:rPr>
        <w:t xml:space="preserve">DUVOL (meaning “down-to-up volatility”) compares the magnitude of the returns below the period’s mean return to the magnitude of the returns above the mean return. It classifies these periods as “down” periods if their return in below the period average return and “up” periods if they are above. Once again, higher values on this indicator represent a more left-skewed distribution and thus, higher crash possibility. </w:t>
      </w:r>
    </w:p>
    <w:p w:rsidR="0048408F" w:rsidRPr="00B07245" w:rsidRDefault="0048408F" w:rsidP="0048408F">
      <w:pPr>
        <w:tabs>
          <w:tab w:val="left" w:pos="3030"/>
        </w:tabs>
        <w:jc w:val="center"/>
        <w:rPr>
          <w:rFonts w:ascii="Times New Roman" w:hAnsi="Times New Roman" w:cs="Times New Roman"/>
          <w:sz w:val="24"/>
        </w:rPr>
      </w:pPr>
      <w:r w:rsidRPr="00B07245">
        <w:rPr>
          <w:rFonts w:ascii="Times New Roman" w:hAnsi="Times New Roman" w:cs="Times New Roman"/>
          <w:noProof/>
          <w:sz w:val="24"/>
        </w:rPr>
        <w:drawing>
          <wp:inline distT="0" distB="0" distL="0" distR="0" wp14:anchorId="605AD913" wp14:editId="68F9E5D8">
            <wp:extent cx="3238920" cy="870509"/>
            <wp:effectExtent l="114300" t="114300" r="11430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920" cy="8705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8408F" w:rsidRPr="00B07245" w:rsidRDefault="0048408F" w:rsidP="0048408F">
      <w:pPr>
        <w:rPr>
          <w:rFonts w:ascii="Times New Roman" w:hAnsi="Times New Roman" w:cs="Times New Roman"/>
          <w:sz w:val="24"/>
        </w:rPr>
      </w:pPr>
    </w:p>
    <w:p w:rsidR="0048408F" w:rsidRDefault="006B50DE" w:rsidP="0048408F">
      <w:pPr>
        <w:tabs>
          <w:tab w:val="left" w:pos="2650"/>
        </w:tabs>
        <w:rPr>
          <w:rFonts w:ascii="Times New Roman" w:hAnsi="Times New Roman" w:cs="Times New Roman"/>
          <w:sz w:val="24"/>
        </w:rPr>
      </w:pPr>
      <w:r>
        <w:rPr>
          <w:rFonts w:ascii="Times New Roman" w:hAnsi="Times New Roman" w:cs="Times New Roman"/>
          <w:sz w:val="24"/>
        </w:rPr>
        <w:t>CRASH</w:t>
      </w:r>
      <w:r w:rsidR="0048408F" w:rsidRPr="00B07245">
        <w:rPr>
          <w:rFonts w:ascii="Times New Roman" w:hAnsi="Times New Roman" w:cs="Times New Roman"/>
          <w:sz w:val="24"/>
        </w:rPr>
        <w:t xml:space="preserve"> a binary variable </w:t>
      </w:r>
      <w:r w:rsidR="00B07245">
        <w:rPr>
          <w:rFonts w:ascii="Times New Roman" w:hAnsi="Times New Roman" w:cs="Times New Roman"/>
          <w:sz w:val="24"/>
        </w:rPr>
        <w:t xml:space="preserve">(Dummy Variable) </w:t>
      </w:r>
      <w:r w:rsidR="0048408F" w:rsidRPr="00B07245">
        <w:rPr>
          <w:rFonts w:ascii="Times New Roman" w:hAnsi="Times New Roman" w:cs="Times New Roman"/>
          <w:sz w:val="24"/>
        </w:rPr>
        <w:t xml:space="preserve">which takes the value 1 if, in that week, the return is 3.09 standard deviations below the yearly mean return and </w:t>
      </w:r>
      <w:proofErr w:type="gramStart"/>
      <w:r w:rsidR="0048408F" w:rsidRPr="00B07245">
        <w:rPr>
          <w:rFonts w:ascii="Times New Roman" w:hAnsi="Times New Roman" w:cs="Times New Roman"/>
          <w:sz w:val="24"/>
        </w:rPr>
        <w:t>0</w:t>
      </w:r>
      <w:proofErr w:type="gramEnd"/>
      <w:r w:rsidR="0048408F" w:rsidRPr="00B07245">
        <w:rPr>
          <w:rFonts w:ascii="Times New Roman" w:hAnsi="Times New Roman" w:cs="Times New Roman"/>
          <w:sz w:val="24"/>
        </w:rPr>
        <w:t xml:space="preserve"> if it is above that threshold. The </w:t>
      </w:r>
      <w:r w:rsidR="0048408F" w:rsidRPr="00B07245">
        <w:rPr>
          <w:rFonts w:ascii="Times New Roman" w:hAnsi="Times New Roman" w:cs="Times New Roman"/>
          <w:b/>
          <w:sz w:val="24"/>
        </w:rPr>
        <w:t>3.09</w:t>
      </w:r>
      <w:r w:rsidR="0048408F" w:rsidRPr="00B07245">
        <w:rPr>
          <w:rFonts w:ascii="Times New Roman" w:hAnsi="Times New Roman" w:cs="Times New Roman"/>
          <w:sz w:val="24"/>
        </w:rPr>
        <w:t xml:space="preserve"> value regarding standard deviations is chosen in order to include the 0.1% of returns in each tail of an assumed normal distribution of that firm-stock returns meaning that, any observation included in those 0.1% are considered extreme events (whether a crash or a jump depending on which side it is located). Also with this variable, a higher value represents a higher crash frequency in the returns distribution. </w:t>
      </w:r>
    </w:p>
    <w:p w:rsidR="004148D8" w:rsidRPr="00664B86" w:rsidRDefault="00664B86" w:rsidP="0048408F">
      <w:pPr>
        <w:tabs>
          <w:tab w:val="left" w:pos="2650"/>
        </w:tabs>
        <w:rPr>
          <w:rFonts w:ascii="Times New Roman" w:hAnsi="Times New Roman" w:cs="Times New Roman"/>
          <w:b/>
          <w:color w:val="C00000"/>
          <w:sz w:val="28"/>
        </w:rPr>
      </w:pPr>
      <w:proofErr w:type="gramStart"/>
      <w:r>
        <w:rPr>
          <w:rFonts w:ascii="Times New Roman" w:hAnsi="Times New Roman" w:cs="Times New Roman"/>
          <w:b/>
          <w:color w:val="C00000"/>
          <w:sz w:val="28"/>
        </w:rPr>
        <w:t>1</w:t>
      </w:r>
      <w:proofErr w:type="gramEnd"/>
      <w:r>
        <w:rPr>
          <w:rFonts w:ascii="Times New Roman" w:hAnsi="Times New Roman" w:cs="Times New Roman"/>
          <w:b/>
          <w:color w:val="C00000"/>
          <w:sz w:val="28"/>
        </w:rPr>
        <w:t>--</w:t>
      </w:r>
      <w:r w:rsidR="004148D8" w:rsidRPr="00664B86">
        <w:rPr>
          <w:rFonts w:ascii="Times New Roman" w:hAnsi="Times New Roman" w:cs="Times New Roman"/>
          <w:b/>
          <w:color w:val="C00000"/>
          <w:sz w:val="28"/>
        </w:rPr>
        <w:t>Stock Price Crash Determinants:</w:t>
      </w:r>
    </w:p>
    <w:p w:rsidR="004148D8" w:rsidRDefault="004148D8" w:rsidP="004148D8">
      <w:pPr>
        <w:tabs>
          <w:tab w:val="left" w:pos="2650"/>
        </w:tabs>
        <w:rPr>
          <w:rFonts w:ascii="Times New Roman" w:hAnsi="Times New Roman" w:cs="Times New Roman"/>
          <w:sz w:val="24"/>
        </w:rPr>
      </w:pPr>
      <w:r w:rsidRPr="004148D8">
        <w:rPr>
          <w:rFonts w:ascii="Times New Roman" w:hAnsi="Times New Roman" w:cs="Times New Roman"/>
          <w:sz w:val="24"/>
        </w:rPr>
        <w:lastRenderedPageBreak/>
        <w:t>The main goal of crash risk literature is trying to understand which factors influence</w:t>
      </w:r>
      <w:r>
        <w:rPr>
          <w:rFonts w:ascii="Times New Roman" w:hAnsi="Times New Roman" w:cs="Times New Roman"/>
          <w:sz w:val="24"/>
        </w:rPr>
        <w:t xml:space="preserve"> </w:t>
      </w:r>
      <w:r w:rsidRPr="004148D8">
        <w:rPr>
          <w:rFonts w:ascii="Times New Roman" w:hAnsi="Times New Roman" w:cs="Times New Roman"/>
          <w:sz w:val="24"/>
        </w:rPr>
        <w:t xml:space="preserve">stock price crashes. These factors can be grouped in distinct segments such as </w:t>
      </w:r>
      <w:proofErr w:type="spellStart"/>
      <w:r w:rsidRPr="004148D8">
        <w:rPr>
          <w:rFonts w:ascii="Times New Roman" w:hAnsi="Times New Roman" w:cs="Times New Roman"/>
          <w:sz w:val="24"/>
        </w:rPr>
        <w:t>i</w:t>
      </w:r>
      <w:proofErr w:type="spellEnd"/>
      <w:r w:rsidRPr="004148D8">
        <w:rPr>
          <w:rFonts w:ascii="Times New Roman" w:hAnsi="Times New Roman" w:cs="Times New Roman"/>
          <w:sz w:val="24"/>
        </w:rPr>
        <w:t>)</w:t>
      </w:r>
      <w:r>
        <w:rPr>
          <w:rFonts w:ascii="Times New Roman" w:hAnsi="Times New Roman" w:cs="Times New Roman"/>
          <w:sz w:val="24"/>
        </w:rPr>
        <w:t xml:space="preserve"> </w:t>
      </w:r>
      <w:r w:rsidRPr="004148D8">
        <w:rPr>
          <w:rFonts w:ascii="Times New Roman" w:hAnsi="Times New Roman" w:cs="Times New Roman"/>
          <w:sz w:val="24"/>
        </w:rPr>
        <w:t>capital market related factors, ii) company related factors, iii) management related</w:t>
      </w:r>
      <w:r>
        <w:rPr>
          <w:rFonts w:ascii="Times New Roman" w:hAnsi="Times New Roman" w:cs="Times New Roman"/>
          <w:sz w:val="24"/>
        </w:rPr>
        <w:t xml:space="preserve"> </w:t>
      </w:r>
      <w:r w:rsidRPr="004148D8">
        <w:rPr>
          <w:rFonts w:ascii="Times New Roman" w:hAnsi="Times New Roman" w:cs="Times New Roman"/>
          <w:sz w:val="24"/>
        </w:rPr>
        <w:t xml:space="preserve">factors and </w:t>
      </w:r>
      <w:proofErr w:type="gramStart"/>
      <w:r w:rsidRPr="004148D8">
        <w:rPr>
          <w:rFonts w:ascii="Times New Roman" w:hAnsi="Times New Roman" w:cs="Times New Roman"/>
          <w:sz w:val="24"/>
        </w:rPr>
        <w:t>iv) other</w:t>
      </w:r>
      <w:proofErr w:type="gramEnd"/>
      <w:r w:rsidRPr="004148D8">
        <w:rPr>
          <w:rFonts w:ascii="Times New Roman" w:hAnsi="Times New Roman" w:cs="Times New Roman"/>
          <w:sz w:val="24"/>
        </w:rPr>
        <w:t xml:space="preserve"> factors.</w:t>
      </w:r>
      <w:r>
        <w:rPr>
          <w:rFonts w:ascii="Times New Roman" w:hAnsi="Times New Roman" w:cs="Times New Roman"/>
          <w:sz w:val="24"/>
        </w:rPr>
        <w:t xml:space="preserve"> </w:t>
      </w:r>
    </w:p>
    <w:p w:rsidR="004148D8" w:rsidRDefault="004148D8" w:rsidP="004148D8">
      <w:pPr>
        <w:tabs>
          <w:tab w:val="left" w:pos="2650"/>
        </w:tabs>
        <w:rPr>
          <w:rFonts w:ascii="Times New Roman" w:hAnsi="Times New Roman" w:cs="Times New Roman"/>
          <w:sz w:val="24"/>
        </w:rPr>
      </w:pPr>
      <w:r w:rsidRPr="004148D8">
        <w:rPr>
          <w:rFonts w:ascii="Times New Roman" w:hAnsi="Times New Roman" w:cs="Times New Roman"/>
          <w:sz w:val="24"/>
        </w:rPr>
        <w:t xml:space="preserve">Besides these previous major groups, </w:t>
      </w:r>
      <w:proofErr w:type="gramStart"/>
      <w:r w:rsidRPr="004148D8">
        <w:rPr>
          <w:rFonts w:ascii="Times New Roman" w:hAnsi="Times New Roman" w:cs="Times New Roman"/>
          <w:sz w:val="24"/>
        </w:rPr>
        <w:t>there are other factors that</w:t>
      </w:r>
      <w:proofErr w:type="gramEnd"/>
      <w:r w:rsidRPr="004148D8">
        <w:rPr>
          <w:rFonts w:ascii="Times New Roman" w:hAnsi="Times New Roman" w:cs="Times New Roman"/>
          <w:sz w:val="24"/>
        </w:rPr>
        <w:t xml:space="preserve"> are believed to</w:t>
      </w:r>
      <w:r>
        <w:rPr>
          <w:rFonts w:ascii="Times New Roman" w:hAnsi="Times New Roman" w:cs="Times New Roman"/>
          <w:sz w:val="24"/>
        </w:rPr>
        <w:t xml:space="preserve"> </w:t>
      </w:r>
      <w:r w:rsidRPr="004148D8">
        <w:rPr>
          <w:rFonts w:ascii="Times New Roman" w:hAnsi="Times New Roman" w:cs="Times New Roman"/>
          <w:sz w:val="24"/>
        </w:rPr>
        <w:t>influence stock price crash likelihood.</w:t>
      </w:r>
      <w:r>
        <w:rPr>
          <w:rFonts w:ascii="Times New Roman" w:hAnsi="Times New Roman" w:cs="Times New Roman"/>
          <w:sz w:val="24"/>
        </w:rPr>
        <w:t xml:space="preserve"> </w:t>
      </w:r>
      <w:r w:rsidRPr="004148D8">
        <w:rPr>
          <w:rFonts w:ascii="Times New Roman" w:hAnsi="Times New Roman" w:cs="Times New Roman"/>
          <w:sz w:val="24"/>
        </w:rPr>
        <w:t xml:space="preserve">Religion </w:t>
      </w:r>
      <w:proofErr w:type="gramStart"/>
      <w:r w:rsidRPr="004148D8">
        <w:rPr>
          <w:rFonts w:ascii="Times New Roman" w:hAnsi="Times New Roman" w:cs="Times New Roman"/>
          <w:sz w:val="24"/>
        </w:rPr>
        <w:t>is appointed</w:t>
      </w:r>
      <w:proofErr w:type="gramEnd"/>
      <w:r w:rsidRPr="004148D8">
        <w:rPr>
          <w:rFonts w:ascii="Times New Roman" w:hAnsi="Times New Roman" w:cs="Times New Roman"/>
          <w:sz w:val="24"/>
        </w:rPr>
        <w:t xml:space="preserve"> as a predictor for stock price crash. conclude that companies with headquarters located in counties with higher levels of</w:t>
      </w:r>
      <w:r>
        <w:rPr>
          <w:rFonts w:ascii="Times New Roman" w:hAnsi="Times New Roman" w:cs="Times New Roman"/>
          <w:sz w:val="24"/>
        </w:rPr>
        <w:t xml:space="preserve"> </w:t>
      </w:r>
      <w:r w:rsidRPr="004148D8">
        <w:rPr>
          <w:rFonts w:ascii="Times New Roman" w:hAnsi="Times New Roman" w:cs="Times New Roman"/>
          <w:sz w:val="24"/>
        </w:rPr>
        <w:t>religiosity present lower crash risk.</w:t>
      </w:r>
      <w:r>
        <w:rPr>
          <w:rFonts w:ascii="Times New Roman" w:hAnsi="Times New Roman" w:cs="Times New Roman"/>
          <w:sz w:val="24"/>
        </w:rPr>
        <w:t xml:space="preserve"> </w:t>
      </w:r>
      <w:r w:rsidRPr="004148D8">
        <w:rPr>
          <w:rFonts w:ascii="Times New Roman" w:hAnsi="Times New Roman" w:cs="Times New Roman"/>
          <w:sz w:val="24"/>
        </w:rPr>
        <w:t xml:space="preserve">Also, companies with institutional </w:t>
      </w:r>
      <w:proofErr w:type="gramStart"/>
      <w:r w:rsidRPr="004148D8">
        <w:rPr>
          <w:rFonts w:ascii="Times New Roman" w:hAnsi="Times New Roman" w:cs="Times New Roman"/>
          <w:sz w:val="24"/>
        </w:rPr>
        <w:t>investors which</w:t>
      </w:r>
      <w:proofErr w:type="gramEnd"/>
      <w:r w:rsidRPr="004148D8">
        <w:rPr>
          <w:rFonts w:ascii="Times New Roman" w:hAnsi="Times New Roman" w:cs="Times New Roman"/>
          <w:sz w:val="24"/>
        </w:rPr>
        <w:t xml:space="preserve"> have a stable presence in the</w:t>
      </w:r>
      <w:r>
        <w:rPr>
          <w:rFonts w:ascii="Times New Roman" w:hAnsi="Times New Roman" w:cs="Times New Roman"/>
          <w:sz w:val="24"/>
        </w:rPr>
        <w:t xml:space="preserve"> </w:t>
      </w:r>
      <w:r w:rsidRPr="004148D8">
        <w:rPr>
          <w:rFonts w:ascii="Times New Roman" w:hAnsi="Times New Roman" w:cs="Times New Roman"/>
          <w:sz w:val="24"/>
        </w:rPr>
        <w:t>company while conducting a monitoring role, have l</w:t>
      </w:r>
      <w:r w:rsidR="006B50DE">
        <w:rPr>
          <w:rFonts w:ascii="Times New Roman" w:hAnsi="Times New Roman" w:cs="Times New Roman"/>
          <w:sz w:val="24"/>
        </w:rPr>
        <w:t>ower stock price crash risk</w:t>
      </w:r>
      <w:r w:rsidRPr="004148D8">
        <w:rPr>
          <w:rFonts w:ascii="Times New Roman" w:hAnsi="Times New Roman" w:cs="Times New Roman"/>
          <w:sz w:val="24"/>
        </w:rPr>
        <w:t>.</w:t>
      </w:r>
      <w:r>
        <w:rPr>
          <w:rFonts w:ascii="Times New Roman" w:hAnsi="Times New Roman" w:cs="Times New Roman"/>
          <w:sz w:val="24"/>
        </w:rPr>
        <w:t xml:space="preserve"> </w:t>
      </w:r>
      <w:r w:rsidRPr="004148D8">
        <w:rPr>
          <w:rFonts w:ascii="Times New Roman" w:hAnsi="Times New Roman" w:cs="Times New Roman"/>
          <w:sz w:val="24"/>
        </w:rPr>
        <w:t>Companies where insiders have a higher proportion of ownership also tend to have lower futur</w:t>
      </w:r>
      <w:r w:rsidR="006B50DE">
        <w:rPr>
          <w:rFonts w:ascii="Times New Roman" w:hAnsi="Times New Roman" w:cs="Times New Roman"/>
          <w:sz w:val="24"/>
        </w:rPr>
        <w:t>e crashes</w:t>
      </w:r>
      <w:r w:rsidRPr="004148D8">
        <w:rPr>
          <w:rFonts w:ascii="Times New Roman" w:hAnsi="Times New Roman" w:cs="Times New Roman"/>
          <w:sz w:val="24"/>
        </w:rPr>
        <w:t>.</w:t>
      </w:r>
      <w:r>
        <w:rPr>
          <w:rFonts w:ascii="Times New Roman" w:hAnsi="Times New Roman" w:cs="Times New Roman"/>
          <w:sz w:val="24"/>
        </w:rPr>
        <w:t xml:space="preserve"> </w:t>
      </w:r>
    </w:p>
    <w:p w:rsidR="00CF0745" w:rsidRDefault="00CF0745" w:rsidP="004148D8">
      <w:pPr>
        <w:tabs>
          <w:tab w:val="left" w:pos="2650"/>
        </w:tabs>
        <w:rPr>
          <w:rFonts w:ascii="Times New Roman" w:hAnsi="Times New Roman" w:cs="Times New Roman"/>
          <w:sz w:val="24"/>
        </w:rPr>
      </w:pPr>
    </w:p>
    <w:p w:rsidR="00CF0745" w:rsidRDefault="00CF0745" w:rsidP="004148D8">
      <w:pPr>
        <w:tabs>
          <w:tab w:val="left" w:pos="2650"/>
        </w:tabs>
        <w:rPr>
          <w:rFonts w:ascii="Times New Roman" w:hAnsi="Times New Roman" w:cs="Times New Roman"/>
          <w:sz w:val="24"/>
        </w:rPr>
      </w:pPr>
    </w:p>
    <w:p w:rsidR="00CF0745" w:rsidRDefault="00CF0745" w:rsidP="004148D8">
      <w:pPr>
        <w:tabs>
          <w:tab w:val="left" w:pos="2650"/>
        </w:tabs>
        <w:rPr>
          <w:rFonts w:ascii="Times New Roman" w:hAnsi="Times New Roman" w:cs="Times New Roman"/>
          <w:sz w:val="24"/>
        </w:rPr>
      </w:pPr>
      <w:r>
        <w:rPr>
          <w:rFonts w:ascii="Times New Roman" w:hAnsi="Times New Roman" w:cs="Times New Roman"/>
          <w:sz w:val="24"/>
        </w:rPr>
        <w:t xml:space="preserve">We start our analysis by calculating the stock Price crash risk; in our </w:t>
      </w:r>
      <w:proofErr w:type="gramStart"/>
      <w:r>
        <w:rPr>
          <w:rFonts w:ascii="Times New Roman" w:hAnsi="Times New Roman" w:cs="Times New Roman"/>
          <w:sz w:val="24"/>
        </w:rPr>
        <w:t>data</w:t>
      </w:r>
      <w:proofErr w:type="gramEnd"/>
      <w:r>
        <w:rPr>
          <w:rFonts w:ascii="Times New Roman" w:hAnsi="Times New Roman" w:cs="Times New Roman"/>
          <w:sz w:val="24"/>
        </w:rPr>
        <w:t xml:space="preserve"> we have 10 country (</w:t>
      </w:r>
      <w:r w:rsidRPr="00CF0745">
        <w:rPr>
          <w:rFonts w:ascii="Times New Roman" w:hAnsi="Times New Roman" w:cs="Times New Roman"/>
          <w:sz w:val="24"/>
        </w:rPr>
        <w:t>Bahrain</w:t>
      </w:r>
      <w:r>
        <w:rPr>
          <w:rFonts w:ascii="Times New Roman" w:hAnsi="Times New Roman" w:cs="Times New Roman"/>
          <w:sz w:val="24"/>
        </w:rPr>
        <w:t xml:space="preserve">, </w:t>
      </w:r>
      <w:r w:rsidRPr="00CF0745">
        <w:rPr>
          <w:rFonts w:ascii="Times New Roman" w:hAnsi="Times New Roman" w:cs="Times New Roman"/>
          <w:sz w:val="24"/>
        </w:rPr>
        <w:t>Egypt</w:t>
      </w:r>
      <w:r>
        <w:rPr>
          <w:rFonts w:ascii="Times New Roman" w:hAnsi="Times New Roman" w:cs="Times New Roman"/>
          <w:sz w:val="24"/>
        </w:rPr>
        <w:t xml:space="preserve">, </w:t>
      </w:r>
      <w:r w:rsidRPr="00CF0745">
        <w:rPr>
          <w:rFonts w:ascii="Times New Roman" w:hAnsi="Times New Roman" w:cs="Times New Roman"/>
          <w:sz w:val="24"/>
        </w:rPr>
        <w:t>Jordan</w:t>
      </w:r>
      <w:r>
        <w:rPr>
          <w:rFonts w:ascii="Times New Roman" w:hAnsi="Times New Roman" w:cs="Times New Roman"/>
          <w:sz w:val="24"/>
        </w:rPr>
        <w:t xml:space="preserve">, </w:t>
      </w:r>
      <w:r w:rsidRPr="00CF0745">
        <w:rPr>
          <w:rFonts w:ascii="Times New Roman" w:hAnsi="Times New Roman" w:cs="Times New Roman"/>
          <w:sz w:val="24"/>
        </w:rPr>
        <w:t>Lebanon</w:t>
      </w:r>
      <w:r>
        <w:rPr>
          <w:rFonts w:ascii="Times New Roman" w:hAnsi="Times New Roman" w:cs="Times New Roman"/>
          <w:sz w:val="24"/>
        </w:rPr>
        <w:t xml:space="preserve">, </w:t>
      </w:r>
      <w:r w:rsidRPr="00CF0745">
        <w:rPr>
          <w:rFonts w:ascii="Times New Roman" w:hAnsi="Times New Roman" w:cs="Times New Roman"/>
          <w:sz w:val="24"/>
        </w:rPr>
        <w:t>Oman</w:t>
      </w:r>
      <w:r>
        <w:rPr>
          <w:rFonts w:ascii="Times New Roman" w:hAnsi="Times New Roman" w:cs="Times New Roman"/>
          <w:sz w:val="24"/>
        </w:rPr>
        <w:t xml:space="preserve">, </w:t>
      </w:r>
      <w:r w:rsidRPr="00CF0745">
        <w:rPr>
          <w:rFonts w:ascii="Times New Roman" w:hAnsi="Times New Roman" w:cs="Times New Roman"/>
          <w:sz w:val="24"/>
        </w:rPr>
        <w:t>Qatar</w:t>
      </w:r>
      <w:r>
        <w:rPr>
          <w:rFonts w:ascii="Times New Roman" w:hAnsi="Times New Roman" w:cs="Times New Roman"/>
          <w:sz w:val="24"/>
        </w:rPr>
        <w:t xml:space="preserve">, </w:t>
      </w:r>
      <w:r w:rsidRPr="00CF0745">
        <w:rPr>
          <w:rFonts w:ascii="Times New Roman" w:hAnsi="Times New Roman" w:cs="Times New Roman"/>
          <w:sz w:val="24"/>
        </w:rPr>
        <w:t>Saudi Arabia</w:t>
      </w:r>
      <w:r>
        <w:rPr>
          <w:rFonts w:ascii="Times New Roman" w:hAnsi="Times New Roman" w:cs="Times New Roman"/>
          <w:sz w:val="24"/>
        </w:rPr>
        <w:t xml:space="preserve">, </w:t>
      </w:r>
      <w:r w:rsidRPr="00CF0745">
        <w:rPr>
          <w:rFonts w:ascii="Times New Roman" w:hAnsi="Times New Roman" w:cs="Times New Roman"/>
          <w:sz w:val="24"/>
        </w:rPr>
        <w:t>Tunisia</w:t>
      </w:r>
      <w:r>
        <w:rPr>
          <w:rFonts w:ascii="Times New Roman" w:hAnsi="Times New Roman" w:cs="Times New Roman"/>
          <w:sz w:val="24"/>
        </w:rPr>
        <w:t xml:space="preserve">, </w:t>
      </w:r>
      <w:r w:rsidRPr="00CF0745">
        <w:rPr>
          <w:rFonts w:ascii="Times New Roman" w:hAnsi="Times New Roman" w:cs="Times New Roman"/>
          <w:sz w:val="24"/>
        </w:rPr>
        <w:t>United Arab Emirates</w:t>
      </w:r>
      <w:r>
        <w:rPr>
          <w:rFonts w:ascii="Times New Roman" w:hAnsi="Times New Roman" w:cs="Times New Roman"/>
          <w:sz w:val="24"/>
        </w:rPr>
        <w:t xml:space="preserve">, </w:t>
      </w:r>
      <w:r w:rsidRPr="00CF0745">
        <w:rPr>
          <w:rFonts w:ascii="Times New Roman" w:hAnsi="Times New Roman" w:cs="Times New Roman"/>
          <w:sz w:val="24"/>
        </w:rPr>
        <w:t>Morocco</w:t>
      </w:r>
      <w:r>
        <w:rPr>
          <w:rFonts w:ascii="Times New Roman" w:hAnsi="Times New Roman" w:cs="Times New Roman"/>
          <w:sz w:val="24"/>
        </w:rPr>
        <w:t xml:space="preserve">). </w:t>
      </w:r>
    </w:p>
    <w:p w:rsidR="00CF0745" w:rsidRDefault="00CF0745" w:rsidP="004148D8">
      <w:pPr>
        <w:tabs>
          <w:tab w:val="left" w:pos="2650"/>
        </w:tabs>
        <w:rPr>
          <w:rFonts w:ascii="Times New Roman" w:hAnsi="Times New Roman" w:cs="Times New Roman"/>
          <w:sz w:val="24"/>
        </w:rPr>
      </w:pPr>
      <w:r>
        <w:rPr>
          <w:rFonts w:ascii="Times New Roman" w:hAnsi="Times New Roman" w:cs="Times New Roman"/>
          <w:sz w:val="24"/>
        </w:rPr>
        <w:t>By Using Stata we calculate the return of stock for each country</w:t>
      </w:r>
      <w:r w:rsidR="005403BA">
        <w:rPr>
          <w:rFonts w:ascii="Times New Roman" w:hAnsi="Times New Roman" w:cs="Times New Roman"/>
          <w:sz w:val="24"/>
        </w:rPr>
        <w:t xml:space="preserve"> (variable “id” in the dataset)</w:t>
      </w:r>
      <w:r>
        <w:rPr>
          <w:rFonts w:ascii="Times New Roman" w:hAnsi="Times New Roman" w:cs="Times New Roman"/>
          <w:sz w:val="24"/>
        </w:rPr>
        <w:t xml:space="preserve"> and by date</w:t>
      </w:r>
      <w:r w:rsidR="005403BA">
        <w:rPr>
          <w:rFonts w:ascii="Times New Roman" w:hAnsi="Times New Roman" w:cs="Times New Roman"/>
          <w:sz w:val="24"/>
        </w:rPr>
        <w:t xml:space="preserve"> (variable “date2”)</w:t>
      </w:r>
      <w:r>
        <w:rPr>
          <w:rFonts w:ascii="Times New Roman" w:hAnsi="Times New Roman" w:cs="Times New Roman"/>
          <w:sz w:val="24"/>
        </w:rPr>
        <w:t xml:space="preserve">. </w:t>
      </w:r>
      <w:r w:rsidR="005403BA">
        <w:rPr>
          <w:rFonts w:ascii="Times New Roman" w:hAnsi="Times New Roman" w:cs="Times New Roman"/>
          <w:sz w:val="24"/>
        </w:rPr>
        <w:t xml:space="preserve">We used the formula of the return of the </w:t>
      </w:r>
      <w:r w:rsidR="005403BA" w:rsidRPr="005403BA">
        <w:rPr>
          <w:rFonts w:ascii="Times New Roman" w:hAnsi="Times New Roman" w:cs="Times New Roman"/>
          <w:b/>
          <w:sz w:val="24"/>
        </w:rPr>
        <w:t>Price</w:t>
      </w:r>
      <w:r w:rsidR="005403BA">
        <w:rPr>
          <w:rFonts w:ascii="Times New Roman" w:hAnsi="Times New Roman" w:cs="Times New Roman"/>
          <w:sz w:val="24"/>
        </w:rPr>
        <w:t xml:space="preserve"> (variable “</w:t>
      </w:r>
      <w:proofErr w:type="gramStart"/>
      <w:r w:rsidR="005403BA">
        <w:rPr>
          <w:rFonts w:ascii="Times New Roman" w:hAnsi="Times New Roman" w:cs="Times New Roman"/>
          <w:sz w:val="24"/>
        </w:rPr>
        <w:t>Price ”</w:t>
      </w:r>
      <w:proofErr w:type="gramEnd"/>
      <w:r w:rsidR="005403BA">
        <w:rPr>
          <w:rFonts w:ascii="Times New Roman" w:hAnsi="Times New Roman" w:cs="Times New Roman"/>
          <w:sz w:val="24"/>
        </w:rPr>
        <w:t xml:space="preserve"> the dataset). </w:t>
      </w:r>
      <w:proofErr w:type="spellStart"/>
      <w:r w:rsidR="0049619F">
        <w:rPr>
          <w:rFonts w:ascii="Times New Roman" w:hAnsi="Times New Roman" w:cs="Times New Roman"/>
          <w:sz w:val="24"/>
        </w:rPr>
        <w:t>Fore</w:t>
      </w:r>
      <w:proofErr w:type="spellEnd"/>
      <w:r w:rsidR="0049619F">
        <w:rPr>
          <w:rFonts w:ascii="Times New Roman" w:hAnsi="Times New Roman" w:cs="Times New Roman"/>
          <w:sz w:val="24"/>
        </w:rPr>
        <w:t xml:space="preserve"> more details (see, Crash Risk.do file)</w:t>
      </w:r>
    </w:p>
    <w:p w:rsidR="005403BA" w:rsidRDefault="001644C0" w:rsidP="00BB245A">
      <w:pPr>
        <w:tabs>
          <w:tab w:val="left" w:pos="2650"/>
        </w:tabs>
        <w:jc w:val="center"/>
        <w:rPr>
          <w:rFonts w:ascii="Times New Roman" w:hAnsi="Times New Roman" w:cs="Times New Roman"/>
          <w:sz w:val="24"/>
        </w:rPr>
      </w:pPr>
      <w:r>
        <w:rPr>
          <w:noProof/>
        </w:rPr>
        <w:drawing>
          <wp:inline distT="0" distB="0" distL="0" distR="0" wp14:anchorId="59F0691A" wp14:editId="739599CC">
            <wp:extent cx="5943600" cy="2759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9710"/>
                    </a:xfrm>
                    <a:prstGeom prst="rect">
                      <a:avLst/>
                    </a:prstGeom>
                  </pic:spPr>
                </pic:pic>
              </a:graphicData>
            </a:graphic>
          </wp:inline>
        </w:drawing>
      </w:r>
    </w:p>
    <w:p w:rsidR="00CF0745" w:rsidRDefault="00CF0745" w:rsidP="004148D8">
      <w:pPr>
        <w:tabs>
          <w:tab w:val="left" w:pos="2650"/>
        </w:tabs>
        <w:rPr>
          <w:rFonts w:ascii="Times New Roman" w:hAnsi="Times New Roman" w:cs="Times New Roman"/>
          <w:sz w:val="24"/>
        </w:rPr>
      </w:pPr>
      <w:r>
        <w:rPr>
          <w:rFonts w:ascii="Times New Roman" w:hAnsi="Times New Roman" w:cs="Times New Roman"/>
          <w:sz w:val="24"/>
        </w:rPr>
        <w:t xml:space="preserve"> </w:t>
      </w:r>
      <w:r w:rsidR="001644C0">
        <w:rPr>
          <w:rFonts w:ascii="Times New Roman" w:hAnsi="Times New Roman" w:cs="Times New Roman"/>
          <w:sz w:val="24"/>
        </w:rPr>
        <w:t xml:space="preserve">The result of the crash analysis sorted by (country and date) </w:t>
      </w:r>
    </w:p>
    <w:p w:rsidR="001644C0" w:rsidRDefault="001644C0" w:rsidP="004148D8">
      <w:pPr>
        <w:tabs>
          <w:tab w:val="left" w:pos="2650"/>
        </w:tabs>
        <w:rPr>
          <w:rFonts w:ascii="Times New Roman" w:hAnsi="Times New Roman" w:cs="Times New Roman"/>
          <w:sz w:val="24"/>
        </w:rPr>
      </w:pPr>
      <w:r w:rsidRPr="001644C0">
        <w:rPr>
          <w:rFonts w:ascii="Times New Roman" w:hAnsi="Times New Roman" w:cs="Times New Roman"/>
          <w:sz w:val="24"/>
        </w:rPr>
        <w:t xml:space="preserve">The crash variable is measured </w:t>
      </w:r>
      <w:proofErr w:type="gramStart"/>
      <w:r w:rsidRPr="001644C0">
        <w:rPr>
          <w:rFonts w:ascii="Times New Roman" w:hAnsi="Times New Roman" w:cs="Times New Roman"/>
          <w:sz w:val="24"/>
        </w:rPr>
        <w:t>as: An</w:t>
      </w:r>
      <w:proofErr w:type="gramEnd"/>
      <w:r w:rsidRPr="001644C0">
        <w:rPr>
          <w:rFonts w:ascii="Times New Roman" w:hAnsi="Times New Roman" w:cs="Times New Roman"/>
          <w:sz w:val="24"/>
        </w:rPr>
        <w:t xml:space="preserve"> indicator va</w:t>
      </w:r>
      <w:r>
        <w:rPr>
          <w:rFonts w:ascii="Times New Roman" w:hAnsi="Times New Roman" w:cs="Times New Roman"/>
          <w:sz w:val="24"/>
        </w:rPr>
        <w:t>riable that equals one if a stock</w:t>
      </w:r>
      <w:r w:rsidRPr="001644C0">
        <w:rPr>
          <w:rFonts w:ascii="Times New Roman" w:hAnsi="Times New Roman" w:cs="Times New Roman"/>
          <w:sz w:val="24"/>
        </w:rPr>
        <w:t xml:space="preserve"> exper</w:t>
      </w:r>
      <w:r>
        <w:rPr>
          <w:rFonts w:ascii="Times New Roman" w:hAnsi="Times New Roman" w:cs="Times New Roman"/>
          <w:sz w:val="24"/>
        </w:rPr>
        <w:t xml:space="preserve">iences one or more stocks a </w:t>
      </w:r>
      <w:r w:rsidRPr="001644C0">
        <w:rPr>
          <w:rFonts w:ascii="Times New Roman" w:hAnsi="Times New Roman" w:cs="Times New Roman"/>
          <w:sz w:val="24"/>
        </w:rPr>
        <w:t>returns exceeding 3.09</w:t>
      </w:r>
      <w:r>
        <w:rPr>
          <w:rFonts w:ascii="Times New Roman" w:hAnsi="Times New Roman" w:cs="Times New Roman"/>
          <w:sz w:val="24"/>
        </w:rPr>
        <w:t xml:space="preserve"> </w:t>
      </w:r>
      <w:r w:rsidRPr="001644C0">
        <w:rPr>
          <w:rFonts w:ascii="Times New Roman" w:hAnsi="Times New Roman" w:cs="Times New Roman"/>
          <w:sz w:val="24"/>
        </w:rPr>
        <w:t xml:space="preserve">standard deviations below the mean </w:t>
      </w:r>
      <w:r>
        <w:rPr>
          <w:rFonts w:ascii="Times New Roman" w:hAnsi="Times New Roman" w:cs="Times New Roman"/>
          <w:sz w:val="24"/>
        </w:rPr>
        <w:t>stock</w:t>
      </w:r>
      <w:r w:rsidRPr="001644C0">
        <w:rPr>
          <w:rFonts w:ascii="Times New Roman" w:hAnsi="Times New Roman" w:cs="Times New Roman"/>
          <w:sz w:val="24"/>
        </w:rPr>
        <w:t xml:space="preserve"> </w:t>
      </w:r>
      <w:r>
        <w:rPr>
          <w:rFonts w:ascii="Times New Roman" w:hAnsi="Times New Roman" w:cs="Times New Roman"/>
          <w:sz w:val="24"/>
        </w:rPr>
        <w:t xml:space="preserve">a </w:t>
      </w:r>
      <w:r w:rsidRPr="001644C0">
        <w:rPr>
          <w:rFonts w:ascii="Times New Roman" w:hAnsi="Times New Roman" w:cs="Times New Roman"/>
          <w:sz w:val="24"/>
        </w:rPr>
        <w:t>returns over the fiscal year and zero otherwise, with 3.09 chosen to generate frequencies of 0.1% in a normal distribution.</w:t>
      </w:r>
    </w:p>
    <w:p w:rsidR="001644C0" w:rsidRDefault="001644C0" w:rsidP="004148D8">
      <w:pPr>
        <w:tabs>
          <w:tab w:val="left" w:pos="2650"/>
        </w:tabs>
        <w:rPr>
          <w:rFonts w:ascii="Times New Roman" w:hAnsi="Times New Roman" w:cs="Times New Roman"/>
          <w:sz w:val="24"/>
        </w:rPr>
      </w:pPr>
      <w:r>
        <w:rPr>
          <w:rFonts w:ascii="Times New Roman" w:hAnsi="Times New Roman" w:cs="Times New Roman"/>
          <w:sz w:val="24"/>
        </w:rPr>
        <w:t xml:space="preserve">As you see in the </w:t>
      </w:r>
      <w:proofErr w:type="gramStart"/>
      <w:r>
        <w:rPr>
          <w:rFonts w:ascii="Times New Roman" w:hAnsi="Times New Roman" w:cs="Times New Roman"/>
          <w:sz w:val="24"/>
        </w:rPr>
        <w:t>capture</w:t>
      </w:r>
      <w:proofErr w:type="gramEnd"/>
      <w:r>
        <w:rPr>
          <w:rFonts w:ascii="Times New Roman" w:hAnsi="Times New Roman" w:cs="Times New Roman"/>
          <w:sz w:val="24"/>
        </w:rPr>
        <w:t xml:space="preserve"> </w:t>
      </w:r>
      <w:r w:rsidR="00394A6C">
        <w:rPr>
          <w:rFonts w:ascii="Times New Roman" w:hAnsi="Times New Roman" w:cs="Times New Roman"/>
          <w:sz w:val="24"/>
        </w:rPr>
        <w:t xml:space="preserve">Qatar had </w:t>
      </w:r>
      <w:r w:rsidR="00394A6C" w:rsidRPr="00B07245">
        <w:rPr>
          <w:rFonts w:ascii="Times New Roman" w:hAnsi="Times New Roman" w:cs="Times New Roman"/>
          <w:sz w:val="24"/>
        </w:rPr>
        <w:t>1</w:t>
      </w:r>
      <w:r w:rsidR="00394A6C">
        <w:rPr>
          <w:rFonts w:ascii="Times New Roman" w:hAnsi="Times New Roman" w:cs="Times New Roman"/>
          <w:sz w:val="24"/>
        </w:rPr>
        <w:t xml:space="preserve"> as crash binary number (</w:t>
      </w:r>
      <w:proofErr w:type="spellStart"/>
      <w:r w:rsidR="00394A6C">
        <w:rPr>
          <w:rFonts w:ascii="Times New Roman" w:hAnsi="Times New Roman" w:cs="Times New Roman"/>
          <w:sz w:val="24"/>
        </w:rPr>
        <w:t>crash_variable</w:t>
      </w:r>
      <w:proofErr w:type="spellEnd"/>
      <w:r w:rsidR="00394A6C">
        <w:rPr>
          <w:rFonts w:ascii="Times New Roman" w:hAnsi="Times New Roman" w:cs="Times New Roman"/>
          <w:sz w:val="24"/>
        </w:rPr>
        <w:t>) because it had</w:t>
      </w:r>
      <w:r w:rsidR="00394A6C" w:rsidRPr="00B07245">
        <w:rPr>
          <w:rFonts w:ascii="Times New Roman" w:hAnsi="Times New Roman" w:cs="Times New Roman"/>
          <w:sz w:val="24"/>
        </w:rPr>
        <w:t xml:space="preserve"> the return below the yearly mean return </w:t>
      </w:r>
      <w:r w:rsidR="00394A6C">
        <w:rPr>
          <w:rFonts w:ascii="Times New Roman" w:hAnsi="Times New Roman" w:cs="Times New Roman"/>
          <w:sz w:val="24"/>
        </w:rPr>
        <w:t>of</w:t>
      </w:r>
      <w:r w:rsidR="00394A6C" w:rsidRPr="00B07245">
        <w:rPr>
          <w:rFonts w:ascii="Times New Roman" w:hAnsi="Times New Roman" w:cs="Times New Roman"/>
          <w:sz w:val="24"/>
        </w:rPr>
        <w:t xml:space="preserve"> 3.09 standard deviations and 0</w:t>
      </w:r>
      <w:r w:rsidR="00394A6C">
        <w:rPr>
          <w:rFonts w:ascii="Times New Roman" w:hAnsi="Times New Roman" w:cs="Times New Roman"/>
          <w:sz w:val="24"/>
        </w:rPr>
        <w:t xml:space="preserve"> for Saudi Arabia.</w:t>
      </w:r>
    </w:p>
    <w:p w:rsidR="00394A6C" w:rsidRDefault="00394A6C" w:rsidP="004148D8">
      <w:pPr>
        <w:tabs>
          <w:tab w:val="left" w:pos="2650"/>
        </w:tabs>
        <w:rPr>
          <w:rFonts w:ascii="Times New Roman" w:hAnsi="Times New Roman" w:cs="Times New Roman"/>
          <w:sz w:val="24"/>
        </w:rPr>
      </w:pPr>
    </w:p>
    <w:p w:rsidR="00394A6C" w:rsidRDefault="00664B86" w:rsidP="004148D8">
      <w:pPr>
        <w:tabs>
          <w:tab w:val="left" w:pos="2650"/>
        </w:tabs>
        <w:rPr>
          <w:rFonts w:ascii="Times New Roman" w:hAnsi="Times New Roman" w:cs="Times New Roman"/>
          <w:b/>
          <w:color w:val="C00000"/>
          <w:sz w:val="28"/>
        </w:rPr>
      </w:pPr>
      <w:proofErr w:type="gramStart"/>
      <w:r>
        <w:rPr>
          <w:rFonts w:ascii="Times New Roman" w:hAnsi="Times New Roman" w:cs="Times New Roman"/>
          <w:b/>
          <w:color w:val="C00000"/>
          <w:sz w:val="28"/>
        </w:rPr>
        <w:t>2</w:t>
      </w:r>
      <w:proofErr w:type="gramEnd"/>
      <w:r>
        <w:rPr>
          <w:rFonts w:ascii="Times New Roman" w:hAnsi="Times New Roman" w:cs="Times New Roman"/>
          <w:b/>
          <w:color w:val="C00000"/>
          <w:sz w:val="28"/>
        </w:rPr>
        <w:t>--</w:t>
      </w:r>
      <w:r w:rsidR="00394A6C" w:rsidRPr="00394A6C">
        <w:rPr>
          <w:rFonts w:ascii="Times New Roman" w:hAnsi="Times New Roman" w:cs="Times New Roman"/>
          <w:b/>
          <w:color w:val="C00000"/>
          <w:sz w:val="28"/>
        </w:rPr>
        <w:t>Negative Coefficient of Skewness (NCSKEW):</w:t>
      </w:r>
    </w:p>
    <w:p w:rsidR="0049619F" w:rsidRDefault="00394A6C" w:rsidP="004148D8">
      <w:pPr>
        <w:tabs>
          <w:tab w:val="left" w:pos="2650"/>
        </w:tabs>
        <w:rPr>
          <w:rFonts w:ascii="Times New Roman" w:hAnsi="Times New Roman" w:cs="Times New Roman"/>
          <w:sz w:val="24"/>
        </w:rPr>
      </w:pPr>
      <w:r w:rsidRPr="00394A6C">
        <w:rPr>
          <w:rFonts w:ascii="Times New Roman" w:hAnsi="Times New Roman" w:cs="Times New Roman"/>
          <w:sz w:val="24"/>
        </w:rPr>
        <w:t>To calculate NCSKEW</w:t>
      </w:r>
      <w:r w:rsidR="0049619F">
        <w:rPr>
          <w:rFonts w:ascii="Times New Roman" w:hAnsi="Times New Roman" w:cs="Times New Roman"/>
          <w:sz w:val="24"/>
        </w:rPr>
        <w:t xml:space="preserve"> we need a market index for each country, we calculate the market index </w:t>
      </w:r>
      <w:proofErr w:type="spellStart"/>
      <w:r w:rsidR="0049619F">
        <w:rPr>
          <w:rFonts w:ascii="Times New Roman" w:hAnsi="Times New Roman" w:cs="Times New Roman"/>
          <w:sz w:val="24"/>
        </w:rPr>
        <w:t>index</w:t>
      </w:r>
      <w:proofErr w:type="spellEnd"/>
      <w:r w:rsidR="0049619F">
        <w:rPr>
          <w:rFonts w:ascii="Times New Roman" w:hAnsi="Times New Roman" w:cs="Times New Roman"/>
          <w:sz w:val="24"/>
        </w:rPr>
        <w:t xml:space="preserve"> using volume (</w:t>
      </w:r>
      <w:proofErr w:type="spellStart"/>
      <w:r w:rsidR="0049619F">
        <w:rPr>
          <w:rFonts w:ascii="Times New Roman" w:hAnsi="Times New Roman" w:cs="Times New Roman"/>
          <w:sz w:val="24"/>
        </w:rPr>
        <w:t>vol</w:t>
      </w:r>
      <w:proofErr w:type="spellEnd"/>
      <w:r w:rsidR="0049619F">
        <w:rPr>
          <w:rFonts w:ascii="Times New Roman" w:hAnsi="Times New Roman" w:cs="Times New Roman"/>
          <w:sz w:val="24"/>
        </w:rPr>
        <w:t>) of transaction for each country and by calculating the return of the market index (</w:t>
      </w:r>
      <w:proofErr w:type="spellStart"/>
      <w:r w:rsidR="0049619F">
        <w:rPr>
          <w:rFonts w:ascii="Times New Roman" w:hAnsi="Times New Roman" w:cs="Times New Roman"/>
          <w:sz w:val="24"/>
        </w:rPr>
        <w:t>market_index</w:t>
      </w:r>
      <w:proofErr w:type="spellEnd"/>
      <w:r w:rsidR="0049619F">
        <w:rPr>
          <w:rFonts w:ascii="Times New Roman" w:hAnsi="Times New Roman" w:cs="Times New Roman"/>
          <w:sz w:val="24"/>
        </w:rPr>
        <w:t>). For more details (see, SKEWNESS.do file).</w:t>
      </w:r>
    </w:p>
    <w:p w:rsidR="0049619F" w:rsidRDefault="0049619F" w:rsidP="00BB245A">
      <w:pPr>
        <w:tabs>
          <w:tab w:val="left" w:pos="2650"/>
        </w:tabs>
        <w:jc w:val="center"/>
        <w:rPr>
          <w:rFonts w:ascii="Times New Roman" w:hAnsi="Times New Roman" w:cs="Times New Roman"/>
          <w:sz w:val="24"/>
        </w:rPr>
      </w:pPr>
      <w:r>
        <w:rPr>
          <w:noProof/>
        </w:rPr>
        <w:drawing>
          <wp:inline distT="0" distB="0" distL="0" distR="0" wp14:anchorId="0151216E" wp14:editId="5DB82D7B">
            <wp:extent cx="5943600" cy="303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3395"/>
                    </a:xfrm>
                    <a:prstGeom prst="rect">
                      <a:avLst/>
                    </a:prstGeom>
                  </pic:spPr>
                </pic:pic>
              </a:graphicData>
            </a:graphic>
          </wp:inline>
        </w:drawing>
      </w:r>
    </w:p>
    <w:p w:rsidR="00394A6C" w:rsidRDefault="0049619F" w:rsidP="004148D8">
      <w:pPr>
        <w:tabs>
          <w:tab w:val="left" w:pos="2650"/>
        </w:tabs>
        <w:rPr>
          <w:rFonts w:ascii="Times New Roman" w:hAnsi="Times New Roman" w:cs="Times New Roman"/>
          <w:b/>
          <w:color w:val="C00000"/>
          <w:sz w:val="28"/>
        </w:rPr>
      </w:pPr>
      <w:r>
        <w:rPr>
          <w:rFonts w:ascii="Times New Roman" w:hAnsi="Times New Roman" w:cs="Times New Roman"/>
          <w:sz w:val="24"/>
        </w:rPr>
        <w:t xml:space="preserve"> As you see the </w:t>
      </w:r>
      <w:proofErr w:type="gramStart"/>
      <w:r>
        <w:rPr>
          <w:rFonts w:ascii="Times New Roman" w:hAnsi="Times New Roman" w:cs="Times New Roman"/>
          <w:sz w:val="24"/>
        </w:rPr>
        <w:t>output</w:t>
      </w:r>
      <w:proofErr w:type="gramEnd"/>
      <w:r>
        <w:rPr>
          <w:rFonts w:ascii="Times New Roman" w:hAnsi="Times New Roman" w:cs="Times New Roman"/>
          <w:sz w:val="24"/>
        </w:rPr>
        <w:t xml:space="preserve"> </w:t>
      </w:r>
      <w:r w:rsidR="00B44093">
        <w:rPr>
          <w:rFonts w:ascii="Times New Roman" w:hAnsi="Times New Roman" w:cs="Times New Roman"/>
          <w:sz w:val="24"/>
        </w:rPr>
        <w:t xml:space="preserve">we have the </w:t>
      </w:r>
      <w:r w:rsidR="00B44093" w:rsidRPr="00394A6C">
        <w:rPr>
          <w:rFonts w:ascii="Times New Roman" w:hAnsi="Times New Roman" w:cs="Times New Roman"/>
          <w:b/>
          <w:color w:val="C00000"/>
          <w:sz w:val="28"/>
        </w:rPr>
        <w:t>NCSKEW</w:t>
      </w:r>
      <w:r w:rsidR="00B44093">
        <w:rPr>
          <w:rFonts w:ascii="Times New Roman" w:hAnsi="Times New Roman" w:cs="Times New Roman"/>
          <w:b/>
          <w:color w:val="C00000"/>
          <w:sz w:val="28"/>
        </w:rPr>
        <w:t xml:space="preserve"> </w:t>
      </w:r>
      <w:r w:rsidR="00B44093" w:rsidRPr="00B44093">
        <w:rPr>
          <w:rFonts w:ascii="Times New Roman" w:hAnsi="Times New Roman" w:cs="Times New Roman"/>
          <w:sz w:val="24"/>
        </w:rPr>
        <w:t>for each country.</w:t>
      </w:r>
      <w:r w:rsidR="00B44093">
        <w:rPr>
          <w:rFonts w:ascii="Times New Roman" w:hAnsi="Times New Roman" w:cs="Times New Roman"/>
          <w:b/>
          <w:color w:val="C00000"/>
          <w:sz w:val="28"/>
        </w:rPr>
        <w:t xml:space="preserve"> </w:t>
      </w:r>
    </w:p>
    <w:p w:rsidR="00B44093" w:rsidRDefault="00B44093" w:rsidP="004148D8">
      <w:pPr>
        <w:tabs>
          <w:tab w:val="left" w:pos="2650"/>
        </w:tabs>
        <w:rPr>
          <w:rFonts w:ascii="Times New Roman" w:hAnsi="Times New Roman" w:cs="Times New Roman"/>
          <w:b/>
          <w:color w:val="C00000"/>
          <w:sz w:val="28"/>
        </w:rPr>
      </w:pPr>
    </w:p>
    <w:p w:rsidR="00B44093" w:rsidRDefault="00664B86" w:rsidP="00B44093">
      <w:pPr>
        <w:tabs>
          <w:tab w:val="left" w:pos="2650"/>
        </w:tabs>
        <w:rPr>
          <w:rFonts w:ascii="Times New Roman" w:hAnsi="Times New Roman" w:cs="Times New Roman"/>
          <w:b/>
          <w:color w:val="C00000"/>
          <w:sz w:val="28"/>
        </w:rPr>
      </w:pPr>
      <w:proofErr w:type="gramStart"/>
      <w:r>
        <w:rPr>
          <w:rFonts w:ascii="Times New Roman" w:hAnsi="Times New Roman" w:cs="Times New Roman"/>
          <w:b/>
          <w:color w:val="C00000"/>
          <w:sz w:val="28"/>
        </w:rPr>
        <w:t>3</w:t>
      </w:r>
      <w:proofErr w:type="gramEnd"/>
      <w:r>
        <w:rPr>
          <w:rFonts w:ascii="Times New Roman" w:hAnsi="Times New Roman" w:cs="Times New Roman"/>
          <w:b/>
          <w:color w:val="C00000"/>
          <w:sz w:val="28"/>
        </w:rPr>
        <w:t>--Stock Price C</w:t>
      </w:r>
      <w:r w:rsidR="00B44093">
        <w:rPr>
          <w:rFonts w:ascii="Times New Roman" w:hAnsi="Times New Roman" w:cs="Times New Roman"/>
          <w:b/>
          <w:color w:val="C00000"/>
          <w:sz w:val="28"/>
        </w:rPr>
        <w:t xml:space="preserve">rash risk </w:t>
      </w:r>
      <w:r w:rsidR="00B44093" w:rsidRPr="00B44093">
        <w:rPr>
          <w:rFonts w:ascii="Times New Roman" w:hAnsi="Times New Roman" w:cs="Times New Roman"/>
          <w:b/>
          <w:color w:val="C00000"/>
          <w:sz w:val="28"/>
        </w:rPr>
        <w:t>using down-to-up volatility (DUVOL)</w:t>
      </w:r>
      <w:r w:rsidR="00B44093">
        <w:rPr>
          <w:rFonts w:ascii="Times New Roman" w:hAnsi="Times New Roman" w:cs="Times New Roman"/>
          <w:b/>
          <w:color w:val="C00000"/>
          <w:sz w:val="28"/>
        </w:rPr>
        <w:t>:</w:t>
      </w:r>
    </w:p>
    <w:p w:rsidR="00B44093" w:rsidRPr="00394A6C" w:rsidRDefault="00BB245A" w:rsidP="00BB245A">
      <w:pPr>
        <w:tabs>
          <w:tab w:val="left" w:pos="2650"/>
        </w:tabs>
        <w:jc w:val="center"/>
        <w:rPr>
          <w:rFonts w:ascii="Times New Roman" w:hAnsi="Times New Roman" w:cs="Times New Roman"/>
          <w:sz w:val="24"/>
        </w:rPr>
      </w:pPr>
      <w:r>
        <w:rPr>
          <w:noProof/>
        </w:rPr>
        <w:lastRenderedPageBreak/>
        <w:drawing>
          <wp:inline distT="0" distB="0" distL="0" distR="0" wp14:anchorId="458ACE74" wp14:editId="30C4FA19">
            <wp:extent cx="5943600" cy="348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785"/>
                    </a:xfrm>
                    <a:prstGeom prst="rect">
                      <a:avLst/>
                    </a:prstGeom>
                  </pic:spPr>
                </pic:pic>
              </a:graphicData>
            </a:graphic>
          </wp:inline>
        </w:drawing>
      </w:r>
    </w:p>
    <w:p w:rsidR="00664B86" w:rsidRDefault="00664B86" w:rsidP="00664B86">
      <w:pPr>
        <w:tabs>
          <w:tab w:val="left" w:pos="1087"/>
        </w:tabs>
        <w:rPr>
          <w:rFonts w:ascii="Times New Roman" w:hAnsi="Times New Roman" w:cs="Times New Roman"/>
          <w:sz w:val="24"/>
        </w:rPr>
      </w:pPr>
    </w:p>
    <w:p w:rsidR="00CF0745" w:rsidRDefault="00664B86" w:rsidP="00664B86">
      <w:pPr>
        <w:tabs>
          <w:tab w:val="left" w:pos="1087"/>
        </w:tabs>
        <w:rPr>
          <w:rFonts w:ascii="Times New Roman" w:hAnsi="Times New Roman" w:cs="Times New Roman"/>
          <w:sz w:val="24"/>
        </w:rPr>
      </w:pPr>
      <w:r>
        <w:rPr>
          <w:rFonts w:ascii="Times New Roman" w:hAnsi="Times New Roman" w:cs="Times New Roman"/>
          <w:sz w:val="24"/>
        </w:rPr>
        <w:t xml:space="preserve">As </w:t>
      </w:r>
      <w:proofErr w:type="gramStart"/>
      <w:r>
        <w:rPr>
          <w:rFonts w:ascii="Times New Roman" w:hAnsi="Times New Roman" w:cs="Times New Roman"/>
          <w:sz w:val="24"/>
        </w:rPr>
        <w:t>you</w:t>
      </w:r>
      <w:proofErr w:type="gramEnd"/>
      <w:r>
        <w:rPr>
          <w:rFonts w:ascii="Times New Roman" w:hAnsi="Times New Roman" w:cs="Times New Roman"/>
          <w:sz w:val="24"/>
        </w:rPr>
        <w:t xml:space="preserve"> the in image for each </w:t>
      </w:r>
      <w:r w:rsidR="00BB245A">
        <w:rPr>
          <w:rFonts w:ascii="Times New Roman" w:hAnsi="Times New Roman" w:cs="Times New Roman"/>
          <w:sz w:val="24"/>
        </w:rPr>
        <w:t>period</w:t>
      </w:r>
      <w:r>
        <w:rPr>
          <w:rFonts w:ascii="Times New Roman" w:hAnsi="Times New Roman" w:cs="Times New Roman"/>
          <w:sz w:val="24"/>
        </w:rPr>
        <w:t xml:space="preserve"> there is up and down return, when the return is above the annual mean the country has up return. </w:t>
      </w:r>
    </w:p>
    <w:p w:rsidR="00BB245A" w:rsidRDefault="00BB245A" w:rsidP="00664B86">
      <w:pPr>
        <w:tabs>
          <w:tab w:val="left" w:pos="1087"/>
        </w:tabs>
        <w:rPr>
          <w:rFonts w:ascii="Times New Roman" w:hAnsi="Times New Roman" w:cs="Times New Roman"/>
          <w:sz w:val="24"/>
        </w:rPr>
      </w:pPr>
      <w:proofErr w:type="gramStart"/>
      <w:r>
        <w:rPr>
          <w:rFonts w:ascii="Times New Roman" w:hAnsi="Times New Roman" w:cs="Times New Roman"/>
          <w:sz w:val="24"/>
        </w:rPr>
        <w:t>And</w:t>
      </w:r>
      <w:proofErr w:type="gramEnd"/>
      <w:r>
        <w:rPr>
          <w:rFonts w:ascii="Times New Roman" w:hAnsi="Times New Roman" w:cs="Times New Roman"/>
          <w:sz w:val="24"/>
        </w:rPr>
        <w:t xml:space="preserve"> if we want to see if a country made an Up or Down for the entire period of observation we can sort the analysis in </w:t>
      </w:r>
      <w:proofErr w:type="spellStart"/>
      <w:r>
        <w:rPr>
          <w:rFonts w:ascii="Times New Roman" w:hAnsi="Times New Roman" w:cs="Times New Roman"/>
          <w:sz w:val="24"/>
        </w:rPr>
        <w:t>stata</w:t>
      </w:r>
      <w:proofErr w:type="spellEnd"/>
      <w:r>
        <w:rPr>
          <w:rFonts w:ascii="Times New Roman" w:hAnsi="Times New Roman" w:cs="Times New Roman"/>
          <w:sz w:val="24"/>
        </w:rPr>
        <w:t xml:space="preserve"> by country. As </w:t>
      </w:r>
      <w:proofErr w:type="gramStart"/>
      <w:r>
        <w:rPr>
          <w:rFonts w:ascii="Times New Roman" w:hAnsi="Times New Roman" w:cs="Times New Roman"/>
          <w:sz w:val="24"/>
        </w:rPr>
        <w:t>you</w:t>
      </w:r>
      <w:proofErr w:type="gramEnd"/>
      <w:r>
        <w:rPr>
          <w:rFonts w:ascii="Times New Roman" w:hAnsi="Times New Roman" w:cs="Times New Roman"/>
          <w:sz w:val="24"/>
        </w:rPr>
        <w:t xml:space="preserve"> see in image the result according to each country.</w:t>
      </w:r>
    </w:p>
    <w:p w:rsidR="00BB245A" w:rsidRDefault="00BB245A" w:rsidP="00BB245A">
      <w:pPr>
        <w:tabs>
          <w:tab w:val="left" w:pos="1087"/>
        </w:tabs>
        <w:jc w:val="center"/>
        <w:rPr>
          <w:rFonts w:ascii="Times New Roman" w:hAnsi="Times New Roman" w:cs="Times New Roman"/>
          <w:sz w:val="24"/>
        </w:rPr>
      </w:pPr>
      <w:r>
        <w:rPr>
          <w:noProof/>
        </w:rPr>
        <w:drawing>
          <wp:inline distT="0" distB="0" distL="0" distR="0" wp14:anchorId="6D2D5B96" wp14:editId="5334B761">
            <wp:extent cx="4600000" cy="303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000" cy="3038095"/>
                    </a:xfrm>
                    <a:prstGeom prst="rect">
                      <a:avLst/>
                    </a:prstGeom>
                  </pic:spPr>
                </pic:pic>
              </a:graphicData>
            </a:graphic>
          </wp:inline>
        </w:drawing>
      </w:r>
    </w:p>
    <w:p w:rsidR="00BB245A" w:rsidRDefault="00BB245A" w:rsidP="00664B86">
      <w:pPr>
        <w:tabs>
          <w:tab w:val="left" w:pos="1087"/>
        </w:tabs>
        <w:rPr>
          <w:rFonts w:ascii="Times New Roman" w:hAnsi="Times New Roman" w:cs="Times New Roman"/>
          <w:sz w:val="24"/>
        </w:rPr>
      </w:pPr>
    </w:p>
    <w:p w:rsidR="004148D8" w:rsidRDefault="004148D8" w:rsidP="004148D8">
      <w:pPr>
        <w:tabs>
          <w:tab w:val="left" w:pos="2650"/>
        </w:tabs>
        <w:rPr>
          <w:rFonts w:ascii="Times New Roman" w:hAnsi="Times New Roman" w:cs="Times New Roman"/>
          <w:sz w:val="24"/>
        </w:rPr>
      </w:pPr>
    </w:p>
    <w:p w:rsidR="00CF0745" w:rsidRDefault="00CF0745" w:rsidP="004148D8">
      <w:pPr>
        <w:tabs>
          <w:tab w:val="left" w:pos="2650"/>
        </w:tabs>
        <w:rPr>
          <w:rFonts w:ascii="Times New Roman" w:hAnsi="Times New Roman" w:cs="Times New Roman"/>
          <w:sz w:val="24"/>
        </w:rPr>
      </w:pPr>
    </w:p>
    <w:p w:rsidR="004148D8" w:rsidRPr="00B07245" w:rsidRDefault="004148D8" w:rsidP="004148D8">
      <w:pPr>
        <w:tabs>
          <w:tab w:val="left" w:pos="2650"/>
        </w:tabs>
        <w:rPr>
          <w:rFonts w:ascii="Times New Roman" w:hAnsi="Times New Roman" w:cs="Times New Roman"/>
          <w:sz w:val="24"/>
        </w:rPr>
      </w:pPr>
    </w:p>
    <w:sectPr w:rsidR="004148D8" w:rsidRPr="00B07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8F"/>
    <w:rsid w:val="000828A5"/>
    <w:rsid w:val="001644C0"/>
    <w:rsid w:val="00394A6C"/>
    <w:rsid w:val="004148D8"/>
    <w:rsid w:val="0048408F"/>
    <w:rsid w:val="0049619F"/>
    <w:rsid w:val="005403BA"/>
    <w:rsid w:val="00664B86"/>
    <w:rsid w:val="006B50DE"/>
    <w:rsid w:val="00B07245"/>
    <w:rsid w:val="00B44093"/>
    <w:rsid w:val="00B751D6"/>
    <w:rsid w:val="00BB245A"/>
    <w:rsid w:val="00CF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A4C8"/>
  <w15:chartTrackingRefBased/>
  <w15:docId w15:val="{4925C8E8-5742-4647-BAFC-F42EB8D5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dc:creator>
  <cp:keywords/>
  <dc:description/>
  <cp:lastModifiedBy>LOKMAN</cp:lastModifiedBy>
  <cp:revision>3</cp:revision>
  <dcterms:created xsi:type="dcterms:W3CDTF">2021-02-27T18:33:00Z</dcterms:created>
  <dcterms:modified xsi:type="dcterms:W3CDTF">2021-06-05T13:25:00Z</dcterms:modified>
</cp:coreProperties>
</file>