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 w:val="0"/>
          <w:i/>
          <w:sz w:val="20"/>
        </w:rPr>
        <w:t>PROJEKT - propozycja treści do dowolnej zmiany lub odrzucenia</w:t>
      </w:r>
    </w:p>
    <w:p>
      <w:pPr>
        <w:spacing w:after="80"/>
        <w:jc w:val="right"/>
      </w:pPr>
      <w:r>
        <w:rPr>
          <w:b w:val="0"/>
          <w:i w:val="0"/>
        </w:rPr>
        <w:t>Warszawa, dnia ..........</w:t>
      </w:r>
    </w:p>
    <w:p>
      <w:pPr>
        <w:spacing w:after="600"/>
        <w:jc w:val="right"/>
      </w:pPr>
      <w:r>
        <w:rPr>
          <w:b w:val="0"/>
          <w:i w:val="0"/>
        </w:rPr>
        <w:t>Znak sprawy: ..........</w:t>
      </w:r>
    </w:p>
    <w:p>
      <w:pPr>
        <w:spacing w:after="0"/>
      </w:pPr>
      <w:r>
        <w:rPr>
          <w:b w:val="0"/>
          <w:i w:val="0"/>
        </w:rPr>
        <w:t>Pan Krzysztof Olbiński</w:t>
      </w:r>
    </w:p>
    <w:p>
      <w:pPr>
        <w:spacing w:after="0"/>
      </w:pPr>
      <w:r>
        <w:rPr>
          <w:b w:val="0"/>
          <w:i w:val="0"/>
        </w:rPr>
        <w:t>SOURCE Krzysztof Olbiński</w:t>
      </w:r>
    </w:p>
    <w:p>
      <w:pPr>
        <w:spacing w:after="0"/>
      </w:pPr>
      <w:r>
        <w:rPr>
          <w:b w:val="0"/>
          <w:i w:val="0"/>
        </w:rPr>
        <w:t>ul. 11 Listopada 12/1</w:t>
      </w:r>
    </w:p>
    <w:p>
      <w:pPr>
        <w:spacing w:after="0"/>
      </w:pPr>
      <w:r>
        <w:rPr>
          <w:b w:val="0"/>
          <w:i w:val="0"/>
        </w:rPr>
        <w:t>98-200 Sieradz</w:t>
      </w:r>
    </w:p>
    <w:p>
      <w:pPr>
        <w:spacing w:after="520"/>
      </w:pPr>
      <w:r>
        <w:rPr>
          <w:b w:val="0"/>
          <w:i w:val="0"/>
        </w:rPr>
      </w:r>
    </w:p>
    <w:p>
      <w:pPr>
        <w:spacing w:after="520"/>
        <w:jc w:val="center"/>
      </w:pPr>
      <w:r>
        <w:rPr>
          <w:b/>
          <w:i w:val="0"/>
        </w:rPr>
        <w:t>LIST INTENCYJNY</w:t>
      </w:r>
    </w:p>
    <w:p>
      <w:pPr>
        <w:spacing w:after="240"/>
        <w:jc w:val="both"/>
      </w:pPr>
      <w:r>
        <w:rPr>
          <w:b w:val="0"/>
          <w:i w:val="0"/>
        </w:rPr>
        <w:t>Ministerstwo Cyfryzacji zapoznało się z przedstawioną koncepcją Nagrody Konstela - cyklicznej nagrody przyznawanej osobom prowadzącym pogłębione rozmowy z modelami sztucznej inteligencji, wraz z towarzyszącą jej antologią publikowaną nieodpłatnie w internecie.</w:t>
      </w:r>
    </w:p>
    <w:p>
      <w:pPr>
        <w:spacing w:after="240"/>
        <w:jc w:val="both"/>
      </w:pPr>
      <w:r>
        <w:rPr>
          <w:b w:val="0"/>
          <w:i w:val="0"/>
        </w:rPr>
        <w:t>Ministerstwo uznaje tematykę inicjatywy za wpisującą się w obszar rozwoju kompetencji cyfrowych, w szczególności w zakresie świadomego i krytycznego korzystania z narzędzi sztucznej inteligencji, oraz dostrzega wartość edukacyjną udostępnianych bezpłatnie materiałów źródłowych w języku polskim.</w:t>
      </w:r>
    </w:p>
    <w:p>
      <w:pPr>
        <w:spacing w:after="240"/>
        <w:jc w:val="both"/>
      </w:pPr>
      <w:r>
        <w:rPr>
          <w:b w:val="0"/>
          <w:i w:val="0"/>
        </w:rPr>
        <w:t>Ewentualne objęcie uroczystości rozstrzygnięcia pierwszej edycji Nagrody patronatem honorowym Ministra Cyfryzacji wymaga odrębnego wniosku, złożonego w formie elektronicznej nie później niż 8 tygodni przed wydarzeniem, zgodnie z trybem określonym w Regulaminie przyznawania patronatów Ministra Cyfryzacji. Niniejsze pismo wskazuje tę ścieżkę i nie zawiera rozstrzygnięcia co do wniosku, który zostanie oceniony na zasadach ogólnych.</w:t>
      </w:r>
    </w:p>
    <w:p>
      <w:pPr>
        <w:spacing w:after="240"/>
        <w:jc w:val="both"/>
      </w:pPr>
      <w:r>
        <w:rPr>
          <w:b w:val="0"/>
          <w:i w:val="0"/>
        </w:rPr>
        <w:t>Niniejsze pismo nie stanowi przyznania patronatu, zobowiązania finansowego ani zobowiązania do podjęcia innych działań po stronie Ministerstwa Cyfryzacji.</w:t>
      </w:r>
    </w:p>
    <w:p>
      <w:pPr>
        <w:spacing w:after="240"/>
        <w:jc w:val="both"/>
      </w:pPr>
      <w:r>
        <w:rPr>
          <w:b w:val="0"/>
          <w:i w:val="0"/>
        </w:rPr>
        <w:t>Adresat może posługiwać się niniejszym pismem w kontaktach z potencjalnymi partnerami i fundatorami Nagrody oraz publikować jego treść w całości, bez cytowania fragmentów w oderwaniu od pozostałych postanowień.</w:t>
      </w:r>
    </w:p>
    <w:p>
      <w:pPr>
        <w:spacing w:after="800"/>
      </w:pPr>
      <w:r>
        <w:rPr>
          <w:b w:val="0"/>
          <w:i w:val="0"/>
        </w:rPr>
      </w:r>
    </w:p>
    <w:p>
      <w:pPr>
        <w:spacing w:after="40"/>
        <w:jc w:val="right"/>
      </w:pPr>
      <w:r>
        <w:rPr>
          <w:b w:val="0"/>
          <w:i w:val="0"/>
        </w:rPr>
        <w:t>..........................................</w:t>
      </w:r>
    </w:p>
    <w:p>
      <w:pPr>
        <w:spacing w:after="200"/>
        <w:jc w:val="right"/>
      </w:pPr>
      <w:r>
        <w:rPr>
          <w:b w:val="0"/>
          <w:i w:val="0"/>
          <w:sz w:val="18"/>
        </w:rPr>
        <w:t>podpis, imię i nazwisko, stanowisko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