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 – Concepts of Ethics and Morality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Ethics in public administration primarily refers to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legal obligations of public servants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moral standards guiding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administrative efficiency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political neutrality of civil services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distinction between ethics and morality lies mainly in: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Ethics are personal, morality is professional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Ethics are societal codes, morality is individual conscience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Morality is collective, ethics are legal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Ethics and morality mean the same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defines “integrity”?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Adherence to organizational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according to one’s values consistently, even when unsupervised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Obedience to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Avoidance of corruption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philosopher associated virtue with the “Golden Mean”?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Plato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Aristotle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Immanuel Kant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Confucius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public virtue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implies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Loyalty to political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Courage to act for the public good despite personal loss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Following orders without questioning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personal criticism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 – Values and Public Service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foundational value for a civil servant as per the Civil Services Conduct Rules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Innovation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Assertiveness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Ambition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essence of ethical governance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Maximizing public utility through just means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Achieving targets irrespective of methods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Maintaining secrecy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Rigidly following rules even if unjust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“Accountability without transparency leads to…”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Arbitrary power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Discipline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Team cohesion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Emotional intelligence helps a public servant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Making decisions based solely on emotions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Enhancing empathy and fairness in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Weakening rationality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Reducing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reflects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conflict of interest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 working overtime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Officer’s relative owning a company seeking government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 refusing a bribe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Officer taking disciplinary action against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III – Integrity and Honesty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in administration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Following orders from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Consistency between thought, speech, and action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Avoidance of mistakes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Non-participation in politics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defines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probity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Strict obedience to authority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Public duty performed with moral uprightness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Maintaining confidentiality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publicity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 man is honest who does not cheat even when he could do so safely.” This statement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Fear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Legalistic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Integrity of character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Procedural compliance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Ethical leadership in government is characterized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Charismatic speech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Moral courage and example-based governance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Strict subordination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component of integrity?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Impartiality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Transparency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Opportunism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Objectivity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IV – Vigilance and Anti-Corruption Framework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primary purpose of vigilance in government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Punishment of errant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Preventive and corrective control to ensure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Surveillance of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delay reduction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Central Vigilance Commission was established under the recommendation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A. K.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Santhanam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2nd ARC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Reforms Commission (1966)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CVC derives statutory status from: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CVC Act, 2003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Lokpal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Lokayuktas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Act, 2013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CCS (Conduct)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public servant accepting gratification other than legal remuneration is punishable under: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Indian Penal Code, Section 409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1988, Section 7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CCS (CCA) Rules, 1965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Conduct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“vigilance angle” does </w:t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Irregularities in financial transactions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Administrative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Demanding illegal gratification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Possession of disproportionate assets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 – Ethical Decision-Making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When legality and morality conflict, a public servant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Always follow orders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Follow moral reasoning consistent with constitutional values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Delay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According to Kantian ethics, an action is moral if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brings happiness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follows a universal moral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yields public approval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permitted by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“Ends do not justify the means” is a key principle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Utilitarianism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Deontological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Virtue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Hedonism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Utilitarian ethics judges an action by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motive behind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legality of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consequences it produces for the greatest number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status of the doer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bureaucrat who refuses to sign an unjust order demonstrates: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Obstructionism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Ethical courage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Defiance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 – Governance and Public Trust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Public office is a public trust. This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Officers hold office at the will of the government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Officers act as trustees of public resources and interests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Officers cannot be removed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Officers are politically accountable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dimension of good governance?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Rule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Responsiveness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Transparency International measures corruption perception through: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Human Development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CPI (Corruption Perception Index)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Coefficient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WGI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Whistleblower protection is vital because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rewards informants financially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promotes a culture of silence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protects individuals exposing corruption from retaliation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enables secrecy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Lokpal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is empowered to inquire into corruption allegations against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Only Group A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Prime Minister and other public servants (with certain exceptions)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Only state-level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Judicial officers exclusively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 – Ethical Dilemmas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An officer facing pressure to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favour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bidder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A. Act as per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higher’s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verbal instruction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Record the instruction in writing and proceed transparently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the file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Approve for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If a subordinate commits an ethical violation, the superior’s moral responsibility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Nil, unless direct benefit taken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Limited to procedural lapses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Shared, due to command responsibility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Solely disciplinary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neutrality requires that an officer: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Remain apolitical but not amoral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Avoid ethical reasoning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Support ruling party policies blindly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Refrain from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exemplifies integrity under pressure?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Resisting temptation despite anonymity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ethically only under supervision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Hiding mistakes to protect image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Transferring responsibility to others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among the following represents “ethical fading”?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Ignoring moral dimension due to organizational pressure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Applying ethics excessively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Overemphasizing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Refusing to take any decision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5DF8" w:rsidRPr="00BA3FFF" w:rsidRDefault="00085DF8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DF8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VIII – Moral Values and Everyday Ethics</w:t>
      </w:r>
    </w:p>
    <w:p w:rsidR="00085DF8" w:rsidRDefault="00085DF8" w:rsidP="00085DF8">
      <w:pPr>
        <w:pStyle w:val="NormalWeb"/>
      </w:pPr>
      <w:proofErr w:type="gramStart"/>
      <w:r>
        <w:rPr>
          <w:rStyle w:val="Strong"/>
        </w:rPr>
        <w:t>36 .</w:t>
      </w:r>
      <w:proofErr w:type="gramEnd"/>
      <w:r>
        <w:t xml:space="preserve"> A government employee finds a wallet with ₹5,000 and official documents inside the office premises. Which is the most ethical course of action?</w:t>
      </w:r>
      <w:r>
        <w:br/>
        <w:t>A. Keep the money and discard the documents.</w:t>
      </w:r>
      <w:r>
        <w:br/>
        <w:t>B. Hand it over to the security or lost-and-found section immediately.</w:t>
      </w:r>
      <w:r>
        <w:br/>
        <w:t>C. Wait to see if someone claims it in a few days.</w:t>
      </w:r>
      <w:r>
        <w:br/>
        <w:t>D. Take it home for safekeeping.</w:t>
      </w:r>
      <w:r>
        <w:br/>
      </w:r>
      <w:r w:rsidRPr="00BA3FFF">
        <w:rPr>
          <w:b/>
          <w:bCs/>
        </w:rPr>
        <w:t>→</w:t>
      </w:r>
      <w:r>
        <w:t xml:space="preserve"> </w:t>
      </w:r>
      <w:r>
        <w:rPr>
          <w:rStyle w:val="Strong"/>
        </w:rPr>
        <w:t>Answer: B</w:t>
      </w:r>
    </w:p>
    <w:p w:rsidR="00085DF8" w:rsidRDefault="00085DF8" w:rsidP="00085DF8">
      <w:pPr>
        <w:pStyle w:val="NormalWeb"/>
      </w:pPr>
      <w:r>
        <w:rPr>
          <w:rStyle w:val="Strong"/>
        </w:rPr>
        <w:t>37.</w:t>
      </w:r>
      <w:r>
        <w:t xml:space="preserve"> You are offered a gift by a client during a festival as a token of appreciation. According to the CCS (Conduct) Rules and ethical conduct, what should you do?</w:t>
      </w:r>
      <w:r>
        <w:br/>
        <w:t>A. Accept it without hesitation as a cultural norm.</w:t>
      </w:r>
      <w:r>
        <w:br/>
        <w:t>B. Accept and immediately inform your superior authority as per conduct rules.</w:t>
      </w:r>
      <w:r>
        <w:br/>
        <w:t>C. Decline politely and report the incident.</w:t>
      </w:r>
      <w:r>
        <w:br/>
        <w:t>D. Keep it secret to avoid formalities.</w:t>
      </w:r>
      <w:r>
        <w:br/>
      </w:r>
      <w:r w:rsidRPr="00BA3FFF">
        <w:rPr>
          <w:b/>
          <w:bCs/>
        </w:rPr>
        <w:t>→</w:t>
      </w:r>
      <w:r>
        <w:t xml:space="preserve"> </w:t>
      </w:r>
      <w:r>
        <w:rPr>
          <w:rStyle w:val="Strong"/>
        </w:rPr>
        <w:t>Answer: C</w:t>
      </w:r>
    </w:p>
    <w:p w:rsidR="00085DF8" w:rsidRDefault="00085DF8" w:rsidP="00085DF8">
      <w:pPr>
        <w:pStyle w:val="NormalWeb"/>
      </w:pPr>
      <w:r>
        <w:rPr>
          <w:rStyle w:val="Strong"/>
        </w:rPr>
        <w:t>38.</w:t>
      </w:r>
      <w:r>
        <w:t xml:space="preserve"> Which of the following best defines “Integrity”?</w:t>
      </w:r>
      <w:r>
        <w:br/>
        <w:t>A. Doing the right thing even when no one is watching.</w:t>
      </w:r>
      <w:r>
        <w:br/>
        <w:t>B. Following orders regardless of consequences.</w:t>
      </w:r>
      <w:r>
        <w:br/>
        <w:t>C. Maintaining social status at any cost.</w:t>
      </w:r>
      <w:r>
        <w:br/>
        <w:t>D. Balancing personal and professional interests.</w:t>
      </w:r>
      <w:r>
        <w:br/>
        <w:t xml:space="preserve">✅ </w:t>
      </w:r>
      <w:r>
        <w:rPr>
          <w:rStyle w:val="Strong"/>
        </w:rPr>
        <w:t>Answer: A</w:t>
      </w:r>
    </w:p>
    <w:p w:rsidR="00085DF8" w:rsidRDefault="00085DF8" w:rsidP="00085DF8">
      <w:pPr>
        <w:pStyle w:val="NormalWeb"/>
      </w:pPr>
      <w:r>
        <w:rPr>
          <w:rStyle w:val="Strong"/>
        </w:rPr>
        <w:t>39.</w:t>
      </w:r>
      <w:r>
        <w:t xml:space="preserve"> A colleague regularly leaves office early, claiming personal reasons, but marks full attendance. You are aware of this. What should you do?</w:t>
      </w:r>
      <w:r>
        <w:br/>
        <w:t>A. Ignore it to avoid confrontation.</w:t>
      </w:r>
      <w:r>
        <w:br/>
      </w:r>
      <w:r>
        <w:lastRenderedPageBreak/>
        <w:t>B. Confront the colleague personally and advise correction.</w:t>
      </w:r>
      <w:r>
        <w:br/>
        <w:t>C. Report the matter through proper official channel.</w:t>
      </w:r>
      <w:r>
        <w:br/>
        <w:t>D. Join them since everyone does it.</w:t>
      </w:r>
      <w:r>
        <w:br/>
      </w:r>
      <w:r w:rsidRPr="00BA3FFF">
        <w:rPr>
          <w:b/>
          <w:bCs/>
        </w:rPr>
        <w:t>→</w:t>
      </w:r>
      <w:r>
        <w:rPr>
          <w:rStyle w:val="Strong"/>
        </w:rPr>
        <w:t>Answer: C</w:t>
      </w:r>
    </w:p>
    <w:p w:rsidR="00085DF8" w:rsidRDefault="00085DF8" w:rsidP="00085DF8">
      <w:pPr>
        <w:pStyle w:val="NormalWeb"/>
      </w:pPr>
      <w:r>
        <w:rPr>
          <w:rStyle w:val="Strong"/>
        </w:rPr>
        <w:t>40.</w:t>
      </w:r>
      <w:r>
        <w:t xml:space="preserve"> The foundation of moral conduct in public service is built upon—</w:t>
      </w:r>
      <w:r>
        <w:br/>
        <w:t>A. Fear of punishment</w:t>
      </w:r>
      <w:r>
        <w:br/>
        <w:t>B. Desire for recognition</w:t>
      </w:r>
      <w:r>
        <w:br/>
        <w:t>C. Conscience and sense of duty</w:t>
      </w:r>
      <w:r>
        <w:br/>
        <w:t>D. Compliance to hierarchy</w:t>
      </w:r>
      <w:r>
        <w:br/>
      </w:r>
      <w:r w:rsidRPr="00BA3FFF">
        <w:rPr>
          <w:b/>
          <w:bCs/>
        </w:rPr>
        <w:t>→</w:t>
      </w:r>
      <w:r>
        <w:rPr>
          <w:rStyle w:val="Strong"/>
        </w:rPr>
        <w:t>Answer: C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IX – Constitutional and Institutional Ethics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constitutional value underlying public service ethics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Liberty and Equality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Seniority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Article 311 of the Constitution ensures: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Political neutrality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Protection to civil servants from arbitrary dismissal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Pension benefits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Secrecy of office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principle of </w:t>
      </w:r>
      <w:proofErr w:type="spellStart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Nemo</w:t>
      </w:r>
      <w:proofErr w:type="spellEnd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judex</w:t>
      </w:r>
      <w:proofErr w:type="spellEnd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causa</w:t>
      </w:r>
      <w:proofErr w:type="spellEnd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sua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promotes: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Natural justice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Bureaucratic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control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Economic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these commissions emphasized “Ethics in Governance” as a core reform area?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2nd Administrative Reforms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Punchhi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Sarkaria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Vohra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Code of Conduct differs from Code of Ethics in that</w:t>
      </w:r>
      <w:proofErr w:type="gramStart"/>
      <w:r w:rsidRPr="00BA3F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is voluntary and not legally enforceable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prescribes punishments for violation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is advisory and broader in spirit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applicable only to ministers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83222B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2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X – Contemporary and Applied Understanding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“Ethics Infrastructure” in governance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and data security systems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Institutional mechanisms ensuring ethical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Building construction norms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Internal audit procedures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Pact, introduced by Transparency International, aims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Prevent corruption in public procurement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Improve wage structure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Encourage privatization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Reduce litigation in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key objective of preventive vigilance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Post-facto punishment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Eliminating causes leading to corruption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Strengthening disciplinary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Increasing departmental secrecy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competence in civil service includes: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Knowledge, skills, and moral judgment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Technical proficiency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Legal compliance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Political adaptability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culture of integrity in public service can be best promoted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Periodic vigilance checks alone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Leadership by moral example and value-based training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Strict surveillance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Rewarding loyalty to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401F83" w:rsidRDefault="00401F83"/>
    <w:sectPr w:rsidR="00401F83" w:rsidSect="00832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0A32"/>
    <w:multiLevelType w:val="multilevel"/>
    <w:tmpl w:val="895E3D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126C7"/>
    <w:multiLevelType w:val="multilevel"/>
    <w:tmpl w:val="CC740B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B2875"/>
    <w:multiLevelType w:val="multilevel"/>
    <w:tmpl w:val="02E0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B54CC"/>
    <w:multiLevelType w:val="multilevel"/>
    <w:tmpl w:val="DAEC4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900AB"/>
    <w:multiLevelType w:val="multilevel"/>
    <w:tmpl w:val="A116389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720BD"/>
    <w:multiLevelType w:val="multilevel"/>
    <w:tmpl w:val="75883F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60121"/>
    <w:multiLevelType w:val="multilevel"/>
    <w:tmpl w:val="F9F6EF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112F5"/>
    <w:multiLevelType w:val="multilevel"/>
    <w:tmpl w:val="EB90831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558D5"/>
    <w:multiLevelType w:val="multilevel"/>
    <w:tmpl w:val="643CA9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2A4306"/>
    <w:multiLevelType w:val="multilevel"/>
    <w:tmpl w:val="0E66BC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A3FFF"/>
    <w:rsid w:val="00085DF8"/>
    <w:rsid w:val="00401F83"/>
    <w:rsid w:val="0083222B"/>
    <w:rsid w:val="00BA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2B"/>
  </w:style>
  <w:style w:type="paragraph" w:styleId="Heading3">
    <w:name w:val="heading 3"/>
    <w:basedOn w:val="Normal"/>
    <w:link w:val="Heading3Char"/>
    <w:uiPriority w:val="9"/>
    <w:qFormat/>
    <w:rsid w:val="00BA3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F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3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3F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2025-10-21T09:22:00Z</cp:lastPrinted>
  <dcterms:created xsi:type="dcterms:W3CDTF">2025-10-21T09:14:00Z</dcterms:created>
  <dcterms:modified xsi:type="dcterms:W3CDTF">2025-10-21T10:29:00Z</dcterms:modified>
</cp:coreProperties>
</file>