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 – Concepts of Ethics and Morality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Ethics in public administration primarily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The legal obligations of public servants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The moral standards guiding official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The administrative efficiency of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The political neutrality of civil services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distinction between ethics and morality lies mainly in: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Ethics are personal, morality is professional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Ethics are societal codes, morality is individual conscience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Morality is collective, ethics are legal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Ethics and morality mean the same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 following best defines “integrity”?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Adherence to organizational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Acting according to one’s values consistently, even when unsupervised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Obedience to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Avoidance of corruption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philosopher associated virtue with the “Golden Mean”?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Plato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Aristotle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Immanuel Kant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Confucius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public virtue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implies: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Loyalty to political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Courage to act for the public good despite personal loss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Following orders without questioning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Avoiding personal criticism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II – Values and Public Service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foundational value for a civil servant as per the Civil Services Conduct Rules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Innovation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Integrity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Assertiveness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Ambition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essence of ethical governance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Maximizing public utility through just means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Achieving targets irrespective of methods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C. Maintaining secrecy of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Rigidly following rules even if unjust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“Accountability without transparency leads to…”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Arbitrary power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Discipline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Team cohesion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Emotional intelligence helps a public servant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Making decisions based solely on emotions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Enhancing empathy and fairness in official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Weakening rationality in administration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Reducing accountability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reflects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conflict of interest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Officer working overtime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Officer’s relative owning a company seeking government contracts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Officer refusing a bribe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Officer taking disciplinary action against subordinates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III – Integrity and Honesty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Integrity in administration means: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Following orders from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Consistency between thought, speech, and action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Avoidance of mistakes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Non-participation in politics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best defines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probity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Strict obedience to authority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Public duty performed with moral uprightness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Maintaining confidentiality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Avoiding publicity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“A man is honest who does not cheat even when he could do so safely.” This statement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Fear of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Legalistic morality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Integrity of character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Procedural compliance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Ethical leadership in government is characterized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Charismatic speech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Moral courage and example-based governance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Political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Strict subordination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component of integrity?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Impartiality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Transparency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Opportunism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Objectivity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IV – Vigilance and Anti-Corruption Framework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primary purpose of vigilance in government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Punishment of errant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Preventive and corrective control to ensure integrity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Surveillance of subordinates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Administrative delay reduction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Central Vigilance Commission was established under the recommendation of: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K. Santhanam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Hota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2nd ARC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Administrative Reforms Commission (1966)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CVC derives statutory status from: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CVC Act, 2003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Prevention of Corruption Act, 1988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Lokpal and Lokayuktas Act, 2013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CCS (Conduct) Rules, 1964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public servant accepting gratification other than legal remuneration is punishable under: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Indian Penal Code, Section 409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Prevention of Corruption Act, 1988, Section 7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CCS (CCA) Rules, 1965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Conduct Rules, 1964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“vigilance angle” does </w:t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Irregularities in financial transactions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Administrative inefficiency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Demanding illegal gratification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D. Possession of disproportionate assets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 – Ethical Decision-Making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When legality and morality conflict, a public servant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Always follow orders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Follow moral reasoning consistent with constitutional values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morality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Delay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According to Kantian ethics, an action is moral if: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brings happiness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follows a universal moral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yields public approval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is permitted by superiors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“Ends do not justify the means” is a key principle of: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Utilitarianism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Deontological ethics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Virtue ethics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Hedonism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Utilitarian ethics judges an action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The motive behind 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The legality of 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The consequences it produces for the greatest number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The status of the doer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bureaucrat who refuses to sign an unjust order demonstrates: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Obstructionism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Ethical courage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Inefficiency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Defiance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 – Governance and Public Trust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Public office is a public trust. This means: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Officers hold office at the will of the government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Officers act as trustees of public resources and interests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Officers cannot be removed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D. Officers are politically accountable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Which among the following is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 dimension of good governance?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Rule of law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Responsiveness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Accountability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Transparency International measures corruption perception through: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Human Development Index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CPI (Corruption Perception Index)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Gini Coefficient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WGI Index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Whistleblower protection is vital because: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rewards informants financially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promotes a culture of silence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protects individuals exposing corruption from retaliation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enables secrecy in administration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Lokpal is empowered to inquire into corruption allegations against: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Only Group A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Prime Minister and other public servants (with certain exceptions)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Only state-level officers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Judicial officers exclusively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VII – Ethical Dilemmas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An officer facing pressure to favour a bidder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Act as per higher’s verbal instruction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Record the instruction in writing and proceed transparently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the file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Approve for expediency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If a subordinate commits an ethical violation, the superior’s moral responsibility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Nil, unless direct benefit taken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Limited to procedural lapses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Shared, due to command responsibility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Solely disciplinary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Ethical neutrality requires that an officer: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Remain apolitical but not amoral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Avoid ethical reasoning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C. Support ruling party policies blindly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Refrain from decision-making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 following best exemplifies integrity under pressure?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Resisting temptation despite anonymity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Acting ethically only under supervision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Hiding mistakes to protect image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Transferring responsibility to others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among the following represents “ethical fading”?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Ignoring moral dimension due to organizational pressure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Applying ethics excessively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Overemphasizing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Refusing to take any decision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VIII – Case-based and Applied Ethics</w:t>
      </w:r>
    </w:p>
    <w:p w:rsidR="00BA3FFF" w:rsidRPr="00BA3FFF" w:rsidRDefault="00BA3FFF" w:rsidP="00BA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government officer leaks a file to expose corruption but violates the Official Secrets Act. This act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Legal but unethical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Illegal but may be ethically justified if public interest outweighs harm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Ethical and legal both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Neither ethical nor legal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During procurement, an officer’s close friend owns one of the bidding firms. The most ethical action is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Continue but disclose conflict of interest and recuse from evaluation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Privately assure neutrality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Suppress relationship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Support friend’s bid discreetly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subordinate offers an expensive gift after a successful project. The ethical response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Accept to maintain goodwill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Accept but donate later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Politely decline and report as per Conduct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Accept in private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citizen offers bribe to expedite legitimate service. The officer should: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Accept and process faster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Reject and report attempt immediately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Ignore and delay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Negotiate discreetly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A new recruit notices a minor but habitual misuse of government vehicle by senior officers. The correct course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Ignore to avoid conflict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Report through proper channel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Leak to media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Confront seniors publicly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IX – Constitutional and Institutional Ethics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constitutional value underlying public service ethics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Liberty and Equality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Patronage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Expediency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Seniority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Article 311 of the Constitution ensures: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Political neutrality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Protection to civil servants from arbitrary dismissal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Pension benefits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Secrecy of office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The principle of </w:t>
      </w:r>
      <w:r w:rsidRPr="00BA3FFF">
        <w:rPr>
          <w:rFonts w:ascii="Times New Roman" w:eastAsia="Times New Roman" w:hAnsi="Times New Roman" w:cs="Times New Roman"/>
          <w:i/>
          <w:iCs/>
          <w:sz w:val="24"/>
          <w:szCs w:val="24"/>
        </w:rPr>
        <w:t>Nemo judex in causa sua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promotes: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Natural justice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Bureaucratic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Political control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Economic efficiency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Which of these commissions emphasized “Ethics in Governance” as a core reform area?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2nd Administrative Reforms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Punchhi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Sarkaria Commission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Vohra Committee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Code of Conduct differs from Code of Ethics in that: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is voluntary and not legally enforceable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It prescribes punishments for violation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It is advisory and broader in spirit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It is applicable only to ministers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BA3FFF" w:rsidRPr="00BA3FFF" w:rsidRDefault="00BA3FFF" w:rsidP="00BA3F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A3FFF" w:rsidRPr="00BA3FFF" w:rsidRDefault="00BA3FFF" w:rsidP="00BA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3FF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X – Contemporary and Applied Understanding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lastRenderedPageBreak/>
        <w:t>The “Ethics Infrastructure” in governance refers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IT and data security systems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Institutional mechanisms ensuring ethical conduct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Building construction norms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Internal audit procedures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Integrity Pact, introduced by Transparency International, aims to: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Prevent corruption in public procurement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Improve wage structure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Encourage privatization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Reduce litigation in contracts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The key objective of preventive vigilance is: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Post-facto punishment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Eliminating causes leading to corruption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Strengthening disciplinary rules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Increasing departmental secrecy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Ethical competence in civil service includes: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Knowledge, skills, and moral judgment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Technical proficiency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Legal compliance only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Political adaptability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BA3FFF" w:rsidRPr="00BA3FFF" w:rsidRDefault="00BA3FFF" w:rsidP="00BA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FFF">
        <w:rPr>
          <w:rFonts w:ascii="Times New Roman" w:eastAsia="Times New Roman" w:hAnsi="Times New Roman" w:cs="Times New Roman"/>
          <w:sz w:val="24"/>
          <w:szCs w:val="24"/>
        </w:rPr>
        <w:t>A culture of integrity in public service can be best promoted by: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A. Periodic vigilance checks alone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B. Leadership by moral example and value-based training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C. Strict surveillance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  <w:t>D. Rewarding loyalty to hierarchy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br/>
      </w:r>
      <w:r w:rsidRPr="00BA3FFF">
        <w:rPr>
          <w:rFonts w:ascii="Times New Roman" w:eastAsia="Times New Roman" w:hAnsi="Times New Roman" w:cs="Times New Roman"/>
          <w:b/>
          <w:bCs/>
          <w:sz w:val="24"/>
          <w:szCs w:val="24"/>
        </w:rPr>
        <w:t>→ Answer:</w:t>
      </w:r>
      <w:r w:rsidRPr="00BA3FF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401F83" w:rsidRDefault="00401F83"/>
    <w:sectPr w:rsidR="00401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0A32"/>
    <w:multiLevelType w:val="multilevel"/>
    <w:tmpl w:val="895E3D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126C7"/>
    <w:multiLevelType w:val="multilevel"/>
    <w:tmpl w:val="CC740B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B2875"/>
    <w:multiLevelType w:val="multilevel"/>
    <w:tmpl w:val="02E0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B54CC"/>
    <w:multiLevelType w:val="multilevel"/>
    <w:tmpl w:val="DAEC4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3900AB"/>
    <w:multiLevelType w:val="multilevel"/>
    <w:tmpl w:val="A116389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720BD"/>
    <w:multiLevelType w:val="multilevel"/>
    <w:tmpl w:val="75883F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60121"/>
    <w:multiLevelType w:val="multilevel"/>
    <w:tmpl w:val="F9F6EF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112F5"/>
    <w:multiLevelType w:val="multilevel"/>
    <w:tmpl w:val="EB90831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C558D5"/>
    <w:multiLevelType w:val="multilevel"/>
    <w:tmpl w:val="643CA95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2A4306"/>
    <w:multiLevelType w:val="multilevel"/>
    <w:tmpl w:val="0E66BC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A3FFF"/>
    <w:rsid w:val="00401F83"/>
    <w:rsid w:val="00BA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F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3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3F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1575</Words>
  <Characters>8981</Characters>
  <Application>Microsoft Office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2025-10-21T09:14:00Z</dcterms:created>
  <dcterms:modified xsi:type="dcterms:W3CDTF">2025-10-21T09:14:00Z</dcterms:modified>
</cp:coreProperties>
</file>