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08" w:rsidRDefault="009D5408" w:rsidP="00D144E7">
      <w:pPr>
        <w:pStyle w:val="20"/>
        <w:shd w:val="clear" w:color="auto" w:fill="auto"/>
        <w:spacing w:after="64"/>
        <w:jc w:val="both"/>
        <w:rPr>
          <w:rFonts w:ascii="Akrobat Bold" w:hAnsi="Akrobat Bold"/>
          <w:lang w:val="en-US"/>
        </w:rPr>
      </w:pPr>
    </w:p>
    <w:p w:rsidR="009D5408" w:rsidRDefault="009D5408" w:rsidP="00D144E7">
      <w:pPr>
        <w:pStyle w:val="20"/>
        <w:shd w:val="clear" w:color="auto" w:fill="auto"/>
        <w:spacing w:after="64"/>
        <w:jc w:val="both"/>
        <w:rPr>
          <w:rFonts w:ascii="Akrobat Bold" w:hAnsi="Akrobat Bold"/>
          <w:lang w:val="en-US"/>
        </w:rPr>
      </w:pPr>
    </w:p>
    <w:p w:rsidR="009D5408" w:rsidRPr="009D5408" w:rsidRDefault="009D5408" w:rsidP="00D144E7">
      <w:pPr>
        <w:pStyle w:val="20"/>
        <w:shd w:val="clear" w:color="auto" w:fill="auto"/>
        <w:spacing w:after="64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Style guide</w:t>
      </w:r>
    </w:p>
    <w:p w:rsidR="004D2E8D" w:rsidRPr="009D5408" w:rsidRDefault="004D2E8D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All screen forms of interface should have the head with a logo (for forms - square variant, for reports - rectangular variant) and the name (except,simple dialogs).</w:t>
      </w:r>
    </w:p>
    <w:p w:rsidR="004D2E8D" w:rsidRPr="009D5408" w:rsidRDefault="004D2E8D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</w:p>
    <w:p w:rsidR="004D2E8D" w:rsidRPr="009D5408" w:rsidRDefault="00D144E7" w:rsidP="009D5408">
      <w:pPr>
        <w:pStyle w:val="20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All visual components should be aligned, available, have commensurable scale and don’t leave a lot of free space. Not to allow spelling and grammatical errors.</w:t>
      </w:r>
    </w:p>
    <w:p w:rsidR="004D2E8D" w:rsidRPr="009D5408" w:rsidRDefault="004D2E8D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</w:p>
    <w:p w:rsidR="00D144E7" w:rsidRPr="009D5408" w:rsidRDefault="00D144E7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It is recommended to apply additional colors for different design of even and odd lines.</w:t>
      </w:r>
    </w:p>
    <w:p w:rsidR="00D144E7" w:rsidRPr="009D5408" w:rsidRDefault="00D144E7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</w:p>
    <w:p w:rsidR="00F840DF" w:rsidRPr="009D5408" w:rsidRDefault="00F840DF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For texts use black color, or white (if a background - dark); outline: normal, italics or bold; size: 11 - 18.</w:t>
      </w:r>
    </w:p>
    <w:p w:rsidR="00F840DF" w:rsidRPr="009D5408" w:rsidRDefault="00F840DF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</w:p>
    <w:p w:rsidR="00F840DF" w:rsidRPr="009D5408" w:rsidRDefault="00F840DF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 xml:space="preserve">All elements of the interface should be logically grouped together </w:t>
      </w:r>
      <w:r w:rsidR="00DC1214" w:rsidRPr="009D5408">
        <w:rPr>
          <w:rFonts w:ascii="Akrobat Bold" w:hAnsi="Akrobat Bold"/>
          <w:lang w:val="en-US"/>
        </w:rPr>
        <w:t>to make t</w:t>
      </w:r>
      <w:r w:rsidRPr="009D5408">
        <w:rPr>
          <w:rFonts w:ascii="Akrobat Bold" w:hAnsi="Akrobat Bold"/>
          <w:lang w:val="en-US"/>
        </w:rPr>
        <w:t>he system simpler in use.</w:t>
      </w:r>
    </w:p>
    <w:p w:rsidR="0027190D" w:rsidRPr="009D5408" w:rsidRDefault="0027190D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In the system identical design should be applied.</w:t>
      </w:r>
    </w:p>
    <w:p w:rsidR="0027190D" w:rsidRPr="009D5408" w:rsidRDefault="0027190D" w:rsidP="009D5408">
      <w:pPr>
        <w:pStyle w:val="20"/>
        <w:shd w:val="clear" w:color="auto" w:fill="auto"/>
        <w:spacing w:after="64"/>
        <w:ind w:firstLine="709"/>
        <w:jc w:val="both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Any visual element includes screen forms, reports, texts etc. contacts belongs to appearance.</w:t>
      </w:r>
    </w:p>
    <w:p w:rsidR="0027190D" w:rsidRPr="009D5408" w:rsidRDefault="0027190D">
      <w:pPr>
        <w:pStyle w:val="20"/>
        <w:shd w:val="clear" w:color="auto" w:fill="auto"/>
        <w:spacing w:after="64"/>
        <w:rPr>
          <w:rFonts w:ascii="Akrobat Bold" w:hAnsi="Akrobat Bold"/>
          <w:lang w:val="en-US"/>
        </w:rPr>
      </w:pPr>
    </w:p>
    <w:p w:rsidR="00F840DF" w:rsidRPr="009D5408" w:rsidRDefault="00F840DF">
      <w:pPr>
        <w:pStyle w:val="20"/>
        <w:shd w:val="clear" w:color="auto" w:fill="auto"/>
        <w:spacing w:after="64"/>
        <w:rPr>
          <w:rFonts w:ascii="Akrobat Bold" w:hAnsi="Akrobat Bold"/>
          <w:lang w:val="en-US"/>
        </w:rPr>
      </w:pPr>
    </w:p>
    <w:p w:rsidR="001C642E" w:rsidRPr="009D5408" w:rsidRDefault="0027190D">
      <w:pPr>
        <w:pStyle w:val="10"/>
        <w:keepNext/>
        <w:keepLines/>
        <w:shd w:val="clear" w:color="auto" w:fill="auto"/>
        <w:spacing w:before="0" w:after="296" w:line="280" w:lineRule="exact"/>
        <w:rPr>
          <w:rFonts w:ascii="Akrobat Bold" w:hAnsi="Akrobat Bold"/>
          <w:lang w:val="en-US"/>
        </w:rPr>
      </w:pPr>
      <w:r w:rsidRPr="009D5408">
        <w:rPr>
          <w:rStyle w:val="11"/>
          <w:rFonts w:ascii="Akrobat Bold" w:hAnsi="Akrobat Bold"/>
          <w:b/>
          <w:bCs/>
          <w:lang w:val="en-US"/>
        </w:rPr>
        <w:t>Colors</w:t>
      </w:r>
    </w:p>
    <w:p w:rsidR="009D5408" w:rsidRDefault="0027190D" w:rsidP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Main</w:t>
      </w:r>
    </w:p>
    <w:p w:rsidR="009D5408" w:rsidRDefault="009D5408" w:rsidP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114300</wp:posOffset>
            </wp:positionV>
            <wp:extent cx="4876800" cy="10388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1C642E" w:rsidRDefault="0027190D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Additional</w:t>
      </w: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154305</wp:posOffset>
            </wp:positionV>
            <wp:extent cx="4976495" cy="10521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P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</w:p>
    <w:p w:rsidR="001C642E" w:rsidRDefault="0027190D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r w:rsidRPr="009D5408">
        <w:rPr>
          <w:rFonts w:ascii="Akrobat Bold" w:hAnsi="Akrobat Bold"/>
          <w:lang w:val="en-US"/>
        </w:rPr>
        <w:t>For texts</w:t>
      </w:r>
    </w:p>
    <w:p w:rsidR="009D5408" w:rsidRPr="009D5408" w:rsidRDefault="009D5408">
      <w:pPr>
        <w:pStyle w:val="20"/>
        <w:shd w:val="clear" w:color="auto" w:fill="auto"/>
        <w:spacing w:after="205" w:line="220" w:lineRule="exact"/>
        <w:ind w:left="200"/>
        <w:rPr>
          <w:rFonts w:ascii="Akrobat Bold" w:hAnsi="Akrobat Bold"/>
          <w:lang w:val="en-US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237490</wp:posOffset>
            </wp:positionV>
            <wp:extent cx="5201920" cy="9588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408" w:rsidRPr="009D5408" w:rsidSect="009D5408">
      <w:type w:val="continuous"/>
      <w:pgSz w:w="11900" w:h="16840"/>
      <w:pgMar w:top="709" w:right="864" w:bottom="874" w:left="8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B4" w:rsidRDefault="009B3EB4">
      <w:r>
        <w:separator/>
      </w:r>
    </w:p>
  </w:endnote>
  <w:endnote w:type="continuationSeparator" w:id="0">
    <w:p w:rsidR="009B3EB4" w:rsidRDefault="009B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krobat Bold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B4" w:rsidRDefault="009B3EB4"/>
  </w:footnote>
  <w:footnote w:type="continuationSeparator" w:id="0">
    <w:p w:rsidR="009B3EB4" w:rsidRDefault="009B3EB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2E"/>
    <w:rsid w:val="00176D5F"/>
    <w:rsid w:val="001C642E"/>
    <w:rsid w:val="0027190D"/>
    <w:rsid w:val="004D2E8D"/>
    <w:rsid w:val="009B3EB4"/>
    <w:rsid w:val="009B623C"/>
    <w:rsid w:val="009D5408"/>
    <w:rsid w:val="00D144E7"/>
    <w:rsid w:val="00DC1214"/>
    <w:rsid w:val="00E02857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6253"/>
  <w15:docId w15:val="{0C6F830C-5E45-422C-8EB0-C5B70C7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"/>
    <w:basedOn w:val="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Заголовок №2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254" w:lineRule="exact"/>
    </w:pPr>
    <w:rPr>
      <w:rFonts w:ascii="Arial" w:eastAsia="Arial" w:hAnsi="Arial" w:cs="Arial"/>
      <w:sz w:val="22"/>
      <w:szCs w:val="22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60" w:after="360" w:line="0" w:lineRule="atLeas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620" w:line="0" w:lineRule="atLeast"/>
      <w:outlineLvl w:val="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Руководство по стилю.docx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Руководство по стилю.docx</dc:title>
  <dc:subject/>
  <dc:creator>Nataly</dc:creator>
  <cp:keywords/>
  <cp:lastModifiedBy>Nataly</cp:lastModifiedBy>
  <cp:revision>2</cp:revision>
  <cp:lastPrinted>2019-05-21T05:51:00Z</cp:lastPrinted>
  <dcterms:created xsi:type="dcterms:W3CDTF">2019-05-21T05:51:00Z</dcterms:created>
  <dcterms:modified xsi:type="dcterms:W3CDTF">2019-05-21T05:51:00Z</dcterms:modified>
</cp:coreProperties>
</file>