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6C7C7D" w14:textId="10944EA9" w:rsidR="009006D6" w:rsidRPr="00656F99" w:rsidRDefault="009560E1">
      <w:pPr>
        <w:rPr>
          <w:color w:val="FF0000"/>
        </w:rPr>
      </w:pPr>
      <w:r w:rsidRPr="00656F99">
        <w:rPr>
          <w:color w:val="FF0000"/>
        </w:rPr>
        <w:t xml:space="preserve">Le modèle </w:t>
      </w:r>
    </w:p>
    <w:p w14:paraId="249A63C4" w14:textId="7C65EBE8" w:rsidR="009560E1" w:rsidRPr="00656F99" w:rsidRDefault="007318DF">
      <w:pPr>
        <w:rPr>
          <w:rFonts w:eastAsiaTheme="minorEastAsia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∂</m:t>
              </m:r>
            </m:e>
            <m:sub>
              <m:r>
                <w:rPr>
                  <w:rFonts w:ascii="Cambria Math" w:hAnsi="Cambria Math"/>
                  <w:color w:val="FF0000"/>
                </w:rPr>
                <m:t>t</m:t>
              </m:r>
            </m:sub>
          </m:sSub>
          <m:r>
            <w:rPr>
              <w:rFonts w:ascii="Cambria Math" w:hAnsi="Cambria Math"/>
              <w:color w:val="FF0000"/>
            </w:rPr>
            <m:t>ρ=-</m:t>
          </m:r>
          <m:f>
            <m:fPr>
              <m:ctrlPr>
                <w:rPr>
                  <w:rFonts w:ascii="Cambria Math" w:hAnsi="Cambria Math"/>
                  <w:i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i</m:t>
              </m:r>
            </m:num>
            <m:den>
              <m:r>
                <w:rPr>
                  <w:rFonts w:ascii="Cambria Math" w:hAnsi="Cambria Math"/>
                  <w:color w:val="FF0000"/>
                </w:rPr>
                <m:t>ℏ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FF0000"/>
                    </w:rPr>
                    <m:t>t,ρ</m:t>
                  </m:r>
                </m:e>
              </m:d>
              <m:r>
                <w:rPr>
                  <w:rFonts w:ascii="Cambria Math" w:hAnsi="Cambria Math"/>
                  <w:color w:val="FF0000"/>
                </w:rPr>
                <m:t>,ρ</m:t>
              </m:r>
            </m:e>
          </m:d>
          <m:r>
            <w:rPr>
              <w:rFonts w:ascii="Cambria Math" w:hAnsi="Cambria Math"/>
              <w:color w:val="FF0000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color w:val="FF0000"/>
                </w:rPr>
              </m:ctrlPr>
            </m:naryPr>
            <m:sub>
              <m:r>
                <w:rPr>
                  <w:rFonts w:ascii="Cambria Math" w:hAnsi="Cambria Math"/>
                  <w:color w:val="FF0000"/>
                </w:rPr>
                <m:t>α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  <w:color w:val="FF0000"/>
                    </w:rPr>
                    <m:t>ρ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  <w:color w:val="FF0000"/>
                        </w:rPr>
                        <m:t>*</m:t>
                      </m:r>
                    </m:sup>
                  </m:sSubSup>
                  <m:r>
                    <w:rPr>
                      <w:rFonts w:ascii="Cambria Math" w:hAnsi="Cambria Math"/>
                      <w:color w:val="FF0000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2</m:t>
                      </m:r>
                    </m:den>
                  </m:f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*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FF0000"/>
                        </w:rPr>
                        <m:t>,ρ</m:t>
                      </m:r>
                    </m:e>
                  </m:d>
                </m:e>
              </m:d>
            </m:e>
          </m:nary>
        </m:oMath>
      </m:oMathPara>
    </w:p>
    <w:p w14:paraId="6D182B0D" w14:textId="71C3558C" w:rsidR="009560E1" w:rsidRPr="00656F99" w:rsidRDefault="009560E1">
      <w:p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Avec </w:t>
      </w:r>
      <m:oMath>
        <m:r>
          <w:rPr>
            <w:rFonts w:ascii="Cambria Math" w:hAnsi="Cambria Math"/>
            <w:color w:val="FF0000"/>
          </w:rPr>
          <m:t>V</m:t>
        </m:r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t,ρ</m:t>
            </m:r>
          </m:e>
        </m:d>
        <m:r>
          <w:rPr>
            <w:rFonts w:ascii="Cambria Math" w:eastAsiaTheme="minorEastAsia" w:hAnsi="Cambria Math"/>
            <w:color w:val="FF000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sSubPr>
          <m:e>
            <m:r>
              <w:rPr>
                <w:rFonts w:ascii="Cambria Math" w:eastAsiaTheme="minorEastAsia" w:hAnsi="Cambria Math"/>
                <w:color w:val="FF0000"/>
              </w:rPr>
              <m:t>E</m:t>
            </m:r>
          </m:e>
          <m:sub>
            <m:r>
              <w:rPr>
                <w:rFonts w:ascii="Cambria Math" w:eastAsiaTheme="minorEastAsia" w:hAnsi="Cambria Math"/>
                <w:color w:val="FF0000"/>
              </w:rPr>
              <m:t>0</m:t>
            </m:r>
          </m:sub>
        </m:sSub>
        <m:r>
          <w:rPr>
            <w:rFonts w:ascii="Cambria Math" w:eastAsiaTheme="minorEastAsia" w:hAnsi="Cambria Math"/>
            <w:color w:val="FF0000"/>
          </w:rPr>
          <m:t>+e</m:t>
        </m:r>
        <m:d>
          <m:d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/>
                <w:color w:val="FF0000"/>
              </w:rPr>
              <m:t>t</m:t>
            </m:r>
          </m:e>
        </m:d>
        <m:r>
          <w:rPr>
            <w:rFonts w:ascii="Cambria Math" w:eastAsiaTheme="minorEastAsia" w:hAnsi="Cambria Math"/>
            <w:color w:val="FF0000"/>
          </w:rPr>
          <m:t>.M+</m:t>
        </m:r>
        <m:sSubSup>
          <m:sSubSup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sSubSupPr>
          <m:e>
            <m:r>
              <w:rPr>
                <w:rFonts w:ascii="Cambria Math" w:eastAsiaTheme="minorEastAsia" w:hAnsi="Cambria Math"/>
                <w:color w:val="FF0000"/>
              </w:rPr>
              <m:t>V</m:t>
            </m:r>
          </m:e>
          <m:sub>
            <m:r>
              <w:rPr>
                <w:rFonts w:ascii="Cambria Math" w:eastAsiaTheme="minorEastAsia" w:hAnsi="Cambria Math"/>
                <w:color w:val="FF0000"/>
              </w:rPr>
              <m:t>l</m:t>
            </m:r>
          </m:sub>
          <m:sup>
            <m:r>
              <w:rPr>
                <w:rFonts w:ascii="Cambria Math" w:eastAsiaTheme="minorEastAsia" w:hAnsi="Cambria Math"/>
                <w:color w:val="FF0000"/>
              </w:rPr>
              <m:t>C</m:t>
            </m:r>
          </m:sup>
        </m:sSubSup>
        <m:r>
          <w:rPr>
            <w:rFonts w:ascii="Cambria Math" w:eastAsiaTheme="minorEastAsia" w:hAnsi="Cambria Math"/>
            <w:color w:val="FF0000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sSubSupPr>
          <m:e>
            <m:r>
              <w:rPr>
                <w:rFonts w:ascii="Cambria Math" w:eastAsiaTheme="minorEastAsia" w:hAnsi="Cambria Math"/>
                <w:color w:val="FF0000"/>
              </w:rPr>
              <m:t>V</m:t>
            </m:r>
          </m:e>
          <m:sub>
            <m:r>
              <w:rPr>
                <w:rFonts w:ascii="Cambria Math" w:eastAsiaTheme="minorEastAsia" w:hAnsi="Cambria Math"/>
                <w:color w:val="FF0000"/>
              </w:rPr>
              <m:t>n</m:t>
            </m:r>
          </m:sub>
          <m:sup>
            <m:r>
              <w:rPr>
                <w:rFonts w:ascii="Cambria Math" w:eastAsiaTheme="minorEastAsia" w:hAnsi="Cambria Math"/>
                <w:color w:val="FF0000"/>
              </w:rPr>
              <m:t>C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/>
                <w:color w:val="FF0000"/>
              </w:rPr>
              <m:t>ρ</m:t>
            </m:r>
          </m:e>
        </m:d>
        <m:r>
          <w:rPr>
            <w:rFonts w:ascii="Cambria Math" w:eastAsiaTheme="minorEastAsia" w:hAnsi="Cambria Math"/>
            <w:color w:val="FF0000"/>
          </w:rPr>
          <m:t>.</m:t>
        </m:r>
      </m:oMath>
    </w:p>
    <w:p w14:paraId="6DB5CFC5" w14:textId="0EA81518" w:rsidR="009560E1" w:rsidRPr="00656F99" w:rsidRDefault="009560E1">
      <w:p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Divisions ce problème en trois générateurs </w:t>
      </w:r>
    </w:p>
    <w:p w14:paraId="613DF97B" w14:textId="1E23A4DE" w:rsidR="009560E1" w:rsidRPr="00656F99" w:rsidRDefault="007318DF">
      <w:pPr>
        <w:rPr>
          <w:rFonts w:eastAsiaTheme="minorEastAsia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G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r>
            <w:rPr>
              <w:rFonts w:ascii="Cambria Math" w:hAnsi="Cambria Math"/>
              <w:color w:val="FF000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color w:val="FF0000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l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FF0000"/>
                    </w:rPr>
                    <m:t>C</m:t>
                  </m:r>
                </m:sup>
              </m:sSubSup>
              <m:r>
                <w:rPr>
                  <w:rFonts w:ascii="Cambria Math" w:eastAsiaTheme="minorEastAsia" w:hAnsi="Cambria Math"/>
                  <w:color w:val="FF0000"/>
                </w:rPr>
                <m:t>,</m:t>
              </m:r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</m:oMath>
      </m:oMathPara>
    </w:p>
    <w:p w14:paraId="5878A3BA" w14:textId="6F9785E6" w:rsidR="009560E1" w:rsidRPr="00656F99" w:rsidRDefault="007318DF">
      <w:pPr>
        <w:rPr>
          <w:rFonts w:eastAsiaTheme="minorEastAsia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G</m:t>
              </m:r>
            </m:e>
            <m:sub>
              <m:r>
                <w:rPr>
                  <w:rFonts w:ascii="Cambria Math" w:hAnsi="Cambria Math"/>
                  <w:color w:val="FF0000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r>
            <w:rPr>
              <w:rFonts w:ascii="Cambria Math" w:hAnsi="Cambria Math"/>
              <w:color w:val="FF0000"/>
            </w:rPr>
            <m:t>=e</m:t>
          </m:r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  <m:r>
            <w:rPr>
              <w:rFonts w:ascii="Cambria Math" w:hAnsi="Cambria Math"/>
              <w:color w:val="FF0000"/>
            </w:rPr>
            <m:t>.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M,ρ</m:t>
              </m:r>
            </m:e>
          </m:d>
          <m:r>
            <w:rPr>
              <w:rFonts w:ascii="Cambria Math" w:hAnsi="Cambria Math"/>
              <w:color w:val="FF0000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FF0000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FF0000"/>
                    </w:rPr>
                    <m:t>C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FF000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FF0000"/>
                    </w:rPr>
                    <m:t>ρ</m:t>
                  </m:r>
                </m:e>
              </m:d>
              <m:r>
                <w:rPr>
                  <w:rFonts w:ascii="Cambria Math" w:hAnsi="Cambria Math"/>
                  <w:color w:val="FF0000"/>
                </w:rPr>
                <m:t>,ρ</m:t>
              </m:r>
            </m:e>
          </m:d>
          <m:r>
            <w:rPr>
              <w:rFonts w:ascii="Cambria Math" w:hAnsi="Cambria Math"/>
              <w:color w:val="FF0000"/>
            </w:rPr>
            <m:t>=e</m:t>
          </m:r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  <m:r>
            <w:rPr>
              <w:rFonts w:ascii="Cambria Math" w:hAnsi="Cambria Math"/>
              <w:color w:val="FF0000"/>
            </w:rPr>
            <m:t>.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M,ρ</m:t>
              </m:r>
            </m:e>
          </m:d>
          <m:r>
            <w:rPr>
              <w:rFonts w:ascii="Cambria Math" w:hAnsi="Cambria Math"/>
              <w:color w:val="FF0000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color w:val="FF0000"/>
                </w:rPr>
              </m:ctrlPr>
            </m:naryPr>
            <m:sub>
              <m:r>
                <w:rPr>
                  <w:rFonts w:ascii="Cambria Math" w:hAnsi="Cambria Math"/>
                  <w:color w:val="FF0000"/>
                </w:rPr>
                <m:t>j,k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jk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jk</m:t>
                      </m:r>
                    </m:sub>
                  </m:sSub>
                  <m:r>
                    <w:rPr>
                      <w:rFonts w:ascii="Cambria Math" w:hAnsi="Cambria Math"/>
                      <w:color w:val="FF0000"/>
                    </w:rPr>
                    <m:t>,ρ</m:t>
                  </m:r>
                </m:e>
              </m:d>
            </m:e>
          </m:nary>
        </m:oMath>
      </m:oMathPara>
    </w:p>
    <w:p w14:paraId="22F8BF51" w14:textId="3B936CF5" w:rsidR="003869B6" w:rsidRPr="00656F99" w:rsidRDefault="007318DF">
      <w:pPr>
        <w:rPr>
          <w:rFonts w:eastAsiaTheme="minorEastAsia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G</m:t>
              </m:r>
            </m:e>
            <m:sub>
              <m:r>
                <w:rPr>
                  <w:rFonts w:ascii="Cambria Math" w:hAnsi="Cambria Math"/>
                  <w:color w:val="FF0000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r>
            <w:rPr>
              <w:rFonts w:ascii="Cambria Math" w:hAnsi="Cambria Math"/>
              <w:color w:val="FF0000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color w:val="FF0000"/>
                </w:rPr>
              </m:ctrlPr>
            </m:naryPr>
            <m:sub>
              <m:r>
                <w:rPr>
                  <w:rFonts w:ascii="Cambria Math" w:hAnsi="Cambria Math"/>
                  <w:color w:val="FF0000"/>
                </w:rPr>
                <m:t>α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  <w:color w:val="FF0000"/>
                    </w:rPr>
                    <m:t>ρ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  <w:color w:val="FF0000"/>
                        </w:rPr>
                        <m:t>*</m:t>
                      </m:r>
                    </m:sup>
                  </m:sSubSup>
                  <m:r>
                    <w:rPr>
                      <w:rFonts w:ascii="Cambria Math" w:hAnsi="Cambria Math"/>
                      <w:color w:val="FF0000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2</m:t>
                      </m:r>
                    </m:den>
                  </m:f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*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FF0000"/>
                        </w:rPr>
                        <m:t>,ρ</m:t>
                      </m:r>
                    </m:e>
                  </m:d>
                </m:e>
              </m:d>
            </m:e>
          </m:nary>
        </m:oMath>
      </m:oMathPara>
    </w:p>
    <w:p w14:paraId="21C7C221" w14:textId="00BAE045" w:rsidR="003869B6" w:rsidRPr="00656F99" w:rsidRDefault="003869B6">
      <w:p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>A partir de ces générateurs, on définit les opérateurs d’évolution suivants :</w:t>
      </w:r>
    </w:p>
    <w:p w14:paraId="0B63BBAE" w14:textId="44F83802" w:rsidR="003869B6" w:rsidRPr="00656F99" w:rsidRDefault="003869B6" w:rsidP="003869B6">
      <w:pPr>
        <w:pStyle w:val="Paragraphedeliste"/>
        <w:numPr>
          <w:ilvl w:val="0"/>
          <w:numId w:val="1"/>
        </w:num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Pour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color w:val="FF0000"/>
              </w:rPr>
              <m:t>G</m:t>
            </m:r>
          </m:e>
          <m:sub>
            <m:r>
              <w:rPr>
                <w:rFonts w:ascii="Cambria Math" w:hAnsi="Cambria Math"/>
                <w:color w:val="FF0000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ρ</m:t>
            </m:r>
          </m:e>
        </m:d>
      </m:oMath>
      <w:r w:rsidRPr="00656F99">
        <w:rPr>
          <w:rFonts w:eastAsiaTheme="minorEastAsia"/>
          <w:color w:val="FF0000"/>
        </w:rPr>
        <w:t> :</w:t>
      </w:r>
      <w:r w:rsidRPr="00656F99">
        <w:rPr>
          <w:rFonts w:ascii="Cambria Math" w:hAnsi="Cambria Math"/>
          <w:i/>
          <w:color w:val="FF0000"/>
        </w:rPr>
        <w:br/>
      </w:r>
      <m:oMathPara>
        <m:oMath>
          <m:r>
            <w:rPr>
              <w:rFonts w:ascii="Cambria Math" w:hAnsi="Cambria Math"/>
              <w:color w:val="FF0000"/>
            </w:rPr>
            <m:t>ρ⟼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>(t)ρ=</m:t>
          </m:r>
          <m:sSup>
            <m:sSupPr>
              <m:ctrlPr>
                <w:rPr>
                  <w:rFonts w:ascii="Cambria Math" w:hAnsi="Cambria Math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e</m:t>
              </m:r>
            </m:e>
            <m:sup>
              <m:r>
                <w:rPr>
                  <w:rFonts w:ascii="Cambria Math" w:hAnsi="Cambria Math"/>
                  <w:color w:val="FF000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  <w:color w:val="FF0000"/>
                    </w:rPr>
                    <m:t>ℏ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FF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C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color w:val="FF0000"/>
                </w:rPr>
                <m:t>t</m:t>
              </m:r>
            </m:sup>
          </m:sSup>
          <m:r>
            <w:rPr>
              <w:rFonts w:ascii="Cambria Math" w:hAnsi="Cambria Math"/>
              <w:color w:val="FF0000"/>
            </w:rPr>
            <m:t>ρ</m:t>
          </m:r>
          <m:sSup>
            <m:sSupPr>
              <m:ctrlPr>
                <w:rPr>
                  <w:rFonts w:ascii="Cambria Math" w:hAnsi="Cambria Math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  <w:color w:val="FF0000"/>
                    </w:rPr>
                    <m:t>ℏ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FF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C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color w:val="FF0000"/>
                </w:rPr>
                <m:t>t</m:t>
              </m:r>
            </m:sup>
          </m:sSup>
        </m:oMath>
      </m:oMathPara>
    </w:p>
    <w:p w14:paraId="01898A09" w14:textId="3E024477" w:rsidR="00770551" w:rsidRPr="00656F99" w:rsidRDefault="00770551" w:rsidP="00770551">
      <w:pPr>
        <w:pStyle w:val="Paragraphedeliste"/>
        <w:rPr>
          <w:rFonts w:ascii="Cambria Math" w:eastAsiaTheme="minorEastAsia" w:hAnsi="Cambria Math"/>
          <w:iCs/>
          <w:color w:val="FF0000"/>
        </w:rPr>
      </w:pPr>
      <w:r w:rsidRPr="00656F99">
        <w:rPr>
          <w:rFonts w:ascii="Cambria Math" w:eastAsiaTheme="minorEastAsia" w:hAnsi="Cambria Math"/>
          <w:iCs/>
          <w:color w:val="FF0000"/>
        </w:rPr>
        <w:t xml:space="preserve">Cet opérateur est un semi-groupe fortement continu car </w:t>
      </w:r>
    </w:p>
    <w:p w14:paraId="7809514F" w14:textId="70DC5E56" w:rsidR="00770551" w:rsidRPr="00656F99" w:rsidRDefault="007318DF" w:rsidP="00770551">
      <w:pPr>
        <w:pStyle w:val="Paragraphedeliste"/>
        <w:rPr>
          <w:rFonts w:eastAsiaTheme="minorEastAsia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  <m:r>
            <w:rPr>
              <w:rFonts w:ascii="Cambria Math" w:hAnsi="Cambria Math"/>
              <w:color w:val="FF0000"/>
            </w:rPr>
            <m:t>ρ-ρ=</m:t>
          </m:r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color w:val="FF0000"/>
            </w:rPr>
            <m:t>ρ</m:t>
          </m:r>
          <m:sSup>
            <m:sSupPr>
              <m:ctrlPr>
                <w:rPr>
                  <w:rFonts w:ascii="Cambria Math" w:hAnsi="Cambria Math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  <w:color w:val="FF0000"/>
                    </w:rPr>
                    <m:t>ℏ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FF0000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C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color w:val="FF0000"/>
                </w:rPr>
                <m:t>t</m:t>
              </m:r>
            </m:sup>
          </m:sSup>
          <m:r>
            <w:rPr>
              <w:rFonts w:ascii="Cambria Math" w:hAnsi="Cambria Math"/>
              <w:color w:val="FF0000"/>
            </w:rPr>
            <m:t>+ρ</m:t>
          </m:r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</m:oMath>
      </m:oMathPara>
    </w:p>
    <w:p w14:paraId="511BF643" w14:textId="6112B6EE" w:rsidR="00F701F8" w:rsidRPr="00656F99" w:rsidRDefault="007318DF" w:rsidP="00770551">
      <w:pPr>
        <w:pStyle w:val="Paragraphedeliste"/>
        <w:rPr>
          <w:rFonts w:eastAsiaTheme="minorEastAsia"/>
          <w:iCs/>
          <w:color w:val="FF0000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FF0000"/>
                </w:rPr>
                <m:t>ρ-ρ</m:t>
              </m:r>
            </m:e>
          </m:d>
          <m:r>
            <w:rPr>
              <w:rFonts w:ascii="Cambria Math" w:eastAsiaTheme="minorEastAsia" w:hAnsi="Cambria Math"/>
              <w:color w:val="FF0000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color w:val="FF000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FF000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  <w:color w:val="FF000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ρ-ρ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  <w:color w:val="FF000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color w:val="FF0000"/>
                        </w:rPr>
                        <m:t>ρ-ρ</m:t>
                      </m:r>
                    </m:e>
                  </m:d>
                </m:e>
              </m:rad>
            </m:e>
          </m:d>
        </m:oMath>
      </m:oMathPara>
    </w:p>
    <w:p w14:paraId="2600BA81" w14:textId="6109C8E8" w:rsidR="00F701F8" w:rsidRPr="00656F99" w:rsidRDefault="007318DF" w:rsidP="00770551">
      <w:pPr>
        <w:pStyle w:val="Paragraphedeliste"/>
        <w:rPr>
          <w:rFonts w:eastAsiaTheme="minorEastAsia"/>
          <w:iCs/>
          <w:color w:val="FF0000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FF0000"/>
                </w:rPr>
                <m:t>ρ-ρ</m:t>
              </m:r>
            </m:e>
          </m:d>
          <m:r>
            <w:rPr>
              <w:rFonts w:ascii="Cambria Math" w:eastAsiaTheme="minorEastAsia" w:hAnsi="Cambria Math"/>
              <w:color w:val="FF0000"/>
            </w:rPr>
            <m:t>≤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</m:e>
          </m:d>
          <m:r>
            <w:rPr>
              <w:rFonts w:ascii="Cambria Math" w:eastAsiaTheme="minorEastAsia" w:hAnsi="Cambria Math"/>
              <w:color w:val="FF0000"/>
            </w:rPr>
            <m:t>+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color w:val="FF0000"/>
            </w:rPr>
            <m:t>≤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</m:e>
          </m:d>
          <m:r>
            <w:rPr>
              <w:rFonts w:ascii="Cambria Math" w:eastAsiaTheme="minorEastAsia" w:hAnsi="Cambria Math"/>
              <w:color w:val="FF0000"/>
            </w:rPr>
            <m:t>+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color w:val="FF0000"/>
            </w:rPr>
            <m:t>≤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  <w:iCs/>
                      <w:color w:val="FF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ℏ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FF0000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l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color w:val="FF0000"/>
                                </w:rPr>
                                <m:t>C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color w:val="FF0000"/>
                        </w:rPr>
                        <m:t>t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color w:val="FF0000"/>
                </w:rPr>
                <m:t>+1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  <w:iCs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ℏ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FF0000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color w:val="FF0000"/>
                            </w:rPr>
                            <m:t>C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color w:val="FF0000"/>
            </w:rPr>
            <m:t>→0</m:t>
          </m:r>
        </m:oMath>
      </m:oMathPara>
    </w:p>
    <w:p w14:paraId="5BD06625" w14:textId="5FAB003B" w:rsidR="003869B6" w:rsidRPr="00656F99" w:rsidRDefault="003869B6" w:rsidP="003869B6">
      <w:pPr>
        <w:pStyle w:val="Paragraphedeliste"/>
        <w:numPr>
          <w:ilvl w:val="0"/>
          <w:numId w:val="1"/>
        </w:num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Pour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color w:val="FF0000"/>
              </w:rPr>
              <m:t>G</m:t>
            </m:r>
          </m:e>
          <m:sub>
            <m:r>
              <w:rPr>
                <w:rFonts w:ascii="Cambria Math" w:hAnsi="Cambria Math"/>
                <w:color w:val="FF0000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ρ</m:t>
            </m:r>
          </m:e>
        </m:d>
      </m:oMath>
      <w:r w:rsidRPr="00656F99">
        <w:rPr>
          <w:rFonts w:eastAsiaTheme="minorEastAsia"/>
          <w:color w:val="FF0000"/>
        </w:rPr>
        <w:t> :</w:t>
      </w:r>
    </w:p>
    <w:p w14:paraId="3E34AE20" w14:textId="54171192" w:rsidR="003869B6" w:rsidRPr="00656F99" w:rsidRDefault="003869B6" w:rsidP="003869B6">
      <w:pPr>
        <w:pStyle w:val="Paragraphedeliste"/>
        <w:rPr>
          <w:rFonts w:eastAsiaTheme="minorEastAsia"/>
          <w:color w:val="FF0000"/>
        </w:rPr>
      </w:pPr>
      <m:oMathPara>
        <m:oMath>
          <m:r>
            <w:rPr>
              <w:rFonts w:ascii="Cambria Math" w:hAnsi="Cambria Math"/>
              <w:color w:val="FF0000"/>
            </w:rPr>
            <m:t>ρ⟼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  <m:r>
            <w:rPr>
              <w:rFonts w:ascii="Cambria Math" w:hAnsi="Cambria Math"/>
              <w:color w:val="FF0000"/>
            </w:rPr>
            <m:t>ρ=ρ+t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G</m:t>
              </m:r>
            </m:e>
            <m:sub>
              <m:r>
                <w:rPr>
                  <w:rFonts w:ascii="Cambria Math" w:hAnsi="Cambria Math"/>
                  <w:color w:val="FF0000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ρ</m:t>
              </m:r>
            </m:e>
          </m:d>
          <m:r>
            <w:rPr>
              <w:rFonts w:ascii="Cambria Math" w:hAnsi="Cambria Math"/>
              <w:color w:val="FF0000"/>
            </w:rPr>
            <m:t>+o(t)</m:t>
          </m:r>
        </m:oMath>
      </m:oMathPara>
    </w:p>
    <w:p w14:paraId="1409FF1C" w14:textId="22FF8B6F" w:rsidR="00496FB9" w:rsidRPr="00656F99" w:rsidRDefault="00496FB9" w:rsidP="003869B6">
      <w:pPr>
        <w:pStyle w:val="Paragraphedeliste"/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Cet opérateur n’est pas un semi-groupe d’évolution </w:t>
      </w:r>
    </w:p>
    <w:p w14:paraId="0CE9CA36" w14:textId="054EC3A9" w:rsidR="003869B6" w:rsidRPr="00656F99" w:rsidRDefault="003869B6" w:rsidP="003869B6">
      <w:pPr>
        <w:pStyle w:val="Paragraphedeliste"/>
        <w:numPr>
          <w:ilvl w:val="0"/>
          <w:numId w:val="1"/>
        </w:numPr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 xml:space="preserve">Pour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color w:val="FF0000"/>
              </w:rPr>
              <m:t>G</m:t>
            </m:r>
          </m:e>
          <m:sub>
            <m:r>
              <w:rPr>
                <w:rFonts w:ascii="Cambria Math" w:hAnsi="Cambria Math"/>
                <w:color w:val="FF0000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color w:val="FF0000"/>
              </w:rPr>
            </m:ctrlPr>
          </m:dPr>
          <m:e>
            <m:r>
              <w:rPr>
                <w:rFonts w:ascii="Cambria Math" w:hAnsi="Cambria Math"/>
                <w:color w:val="FF0000"/>
              </w:rPr>
              <m:t>ρ</m:t>
            </m:r>
          </m:e>
        </m:d>
      </m:oMath>
      <w:r w:rsidRPr="00656F99">
        <w:rPr>
          <w:rFonts w:eastAsiaTheme="minorEastAsia"/>
          <w:color w:val="FF0000"/>
        </w:rPr>
        <w:t> :</w:t>
      </w:r>
    </w:p>
    <w:p w14:paraId="65CF1E91" w14:textId="77777777" w:rsidR="00613306" w:rsidRPr="00656F99" w:rsidRDefault="00613306" w:rsidP="00613306">
      <w:pPr>
        <w:pStyle w:val="Paragraphedeliste"/>
        <w:rPr>
          <w:rFonts w:eastAsiaTheme="minorEastAsia"/>
          <w:color w:val="FF0000"/>
        </w:rPr>
      </w:pPr>
      <m:oMathPara>
        <m:oMath>
          <m:r>
            <w:rPr>
              <w:rFonts w:ascii="Cambria Math" w:hAnsi="Cambria Math"/>
              <w:color w:val="FF0000"/>
            </w:rPr>
            <m:t>ρ⟼</m:t>
          </m:r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FF0000"/>
                </w:rPr>
                <m:t>A</m:t>
              </m:r>
            </m:e>
            <m:sub>
              <m:r>
                <w:rPr>
                  <w:rFonts w:ascii="Cambria Math" w:hAnsi="Cambria Math"/>
                  <w:color w:val="FF0000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  <m:r>
            <w:rPr>
              <w:rFonts w:ascii="Cambria Math" w:hAnsi="Cambria Math"/>
              <w:color w:val="FF0000"/>
            </w:rPr>
            <m:t>ρ=</m:t>
          </m:r>
          <m:sSup>
            <m:sSupPr>
              <m:ctrlPr>
                <w:rPr>
                  <w:rFonts w:ascii="Cambria Math" w:hAnsi="Cambria Math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e</m:t>
              </m:r>
            </m:e>
            <m:sup>
              <m:r>
                <w:rPr>
                  <w:rFonts w:ascii="Cambria Math" w:hAnsi="Cambria Math"/>
                  <w:color w:val="FF0000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color w:val="FF0000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3</m:t>
                  </m:r>
                </m:sub>
              </m:sSub>
            </m:sup>
          </m:sSup>
          <m:r>
            <w:rPr>
              <w:rFonts w:ascii="Cambria Math" w:hAnsi="Cambria Math"/>
              <w:color w:val="FF0000"/>
            </w:rPr>
            <m:t>ρ=ρ+t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color w:val="FF0000"/>
                </w:rPr>
              </m:ctrlPr>
            </m:naryPr>
            <m:sub>
              <m:r>
                <w:rPr>
                  <w:rFonts w:ascii="Cambria Math" w:hAnsi="Cambria Math"/>
                  <w:color w:val="FF0000"/>
                </w:rPr>
                <m:t>α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  <w:color w:val="FF0000"/>
                    </w:rPr>
                    <m:t>ρ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FF000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  <w:color w:val="FF0000"/>
                        </w:rPr>
                        <m:t>*</m:t>
                      </m:r>
                    </m:sup>
                  </m:sSubSup>
                  <m:r>
                    <w:rPr>
                      <w:rFonts w:ascii="Cambria Math" w:hAnsi="Cambria Math"/>
                      <w:color w:val="FF0000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FF000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FF0000"/>
                        </w:rPr>
                        <m:t>2</m:t>
                      </m:r>
                    </m:den>
                  </m:f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color w:val="FF000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*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α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FF0000"/>
                        </w:rPr>
                        <m:t>,ρ</m:t>
                      </m:r>
                    </m:e>
                  </m:d>
                </m:e>
              </m:d>
            </m:e>
          </m:nary>
          <m:r>
            <w:rPr>
              <w:rFonts w:ascii="Cambria Math" w:hAnsi="Cambria Math"/>
              <w:color w:val="FF0000"/>
            </w:rPr>
            <m:t>+o</m:t>
          </m:r>
          <m:d>
            <m:dPr>
              <m:ctrlPr>
                <w:rPr>
                  <w:rFonts w:ascii="Cambria Math" w:hAnsi="Cambria Math"/>
                  <w:i/>
                  <w:color w:val="FF0000"/>
                </w:rPr>
              </m:ctrlPr>
            </m:dPr>
            <m:e>
              <m:r>
                <w:rPr>
                  <w:rFonts w:ascii="Cambria Math" w:hAnsi="Cambria Math"/>
                  <w:color w:val="FF0000"/>
                </w:rPr>
                <m:t>t</m:t>
              </m:r>
            </m:e>
          </m:d>
        </m:oMath>
      </m:oMathPara>
    </w:p>
    <w:p w14:paraId="33DFFB7F" w14:textId="5A5B1C0B" w:rsidR="003869B6" w:rsidRPr="00656F99" w:rsidRDefault="00613306" w:rsidP="00613306">
      <w:pPr>
        <w:pStyle w:val="Paragraphedeliste"/>
        <w:rPr>
          <w:rFonts w:eastAsiaTheme="minorEastAsia"/>
          <w:color w:val="FF0000"/>
        </w:rPr>
      </w:pPr>
      <w:r w:rsidRPr="00656F99">
        <w:rPr>
          <w:rFonts w:eastAsiaTheme="minorEastAsia"/>
          <w:color w:val="FF0000"/>
        </w:rPr>
        <w:t>C’est un semi-groupe d’évolution fortement continu</w:t>
      </w:r>
    </w:p>
    <w:p w14:paraId="744FB4C0" w14:textId="30D61307" w:rsidR="00AB797F" w:rsidRDefault="00AB797F" w:rsidP="00613306">
      <w:pPr>
        <w:pStyle w:val="Paragraphedeliste"/>
        <w:rPr>
          <w:rFonts w:eastAsiaTheme="minorEastAsia"/>
        </w:rPr>
      </w:pPr>
    </w:p>
    <w:p w14:paraId="1FA4AEF7" w14:textId="0BD8EEC9" w:rsidR="00AB797F" w:rsidRDefault="00AB797F" w:rsidP="00613306">
      <w:pPr>
        <w:pStyle w:val="Paragraphedeliste"/>
        <w:rPr>
          <w:rFonts w:eastAsiaTheme="minorEastAsia"/>
        </w:rPr>
      </w:pPr>
    </w:p>
    <w:p w14:paraId="1C4D3936" w14:textId="59989C31" w:rsidR="00AB797F" w:rsidRDefault="00AB797F" w:rsidP="00613306">
      <w:pPr>
        <w:pStyle w:val="Paragraphedeliste"/>
        <w:rPr>
          <w:rFonts w:eastAsiaTheme="minorEastAsia"/>
        </w:rPr>
      </w:pPr>
    </w:p>
    <w:p w14:paraId="4EACD9E5" w14:textId="582FF4B7" w:rsidR="00AB797F" w:rsidRDefault="00AB797F" w:rsidP="00613306">
      <w:pPr>
        <w:pStyle w:val="Paragraphedeliste"/>
        <w:rPr>
          <w:rFonts w:eastAsiaTheme="minorEastAsia"/>
        </w:rPr>
      </w:pPr>
    </w:p>
    <w:p w14:paraId="42CBF81B" w14:textId="25FA05AB" w:rsidR="00AB797F" w:rsidRDefault="00AB797F" w:rsidP="00613306">
      <w:pPr>
        <w:pStyle w:val="Paragraphedeliste"/>
        <w:rPr>
          <w:rFonts w:eastAsiaTheme="minorEastAsia"/>
        </w:rPr>
      </w:pPr>
    </w:p>
    <w:p w14:paraId="03B82D25" w14:textId="4BA88483" w:rsidR="00AB797F" w:rsidRDefault="00AB797F" w:rsidP="00613306">
      <w:pPr>
        <w:pStyle w:val="Paragraphedeliste"/>
        <w:rPr>
          <w:rFonts w:eastAsiaTheme="minorEastAsia"/>
        </w:rPr>
      </w:pPr>
    </w:p>
    <w:p w14:paraId="1AF0658A" w14:textId="137431B5" w:rsidR="00AB797F" w:rsidRDefault="00AB797F" w:rsidP="00613306">
      <w:pPr>
        <w:pStyle w:val="Paragraphedeliste"/>
        <w:rPr>
          <w:rFonts w:eastAsiaTheme="minorEastAsia"/>
        </w:rPr>
      </w:pPr>
    </w:p>
    <w:p w14:paraId="6BA3A6AC" w14:textId="003DFDFD" w:rsidR="00AB797F" w:rsidRDefault="00AB797F" w:rsidP="00613306">
      <w:pPr>
        <w:pStyle w:val="Paragraphedeliste"/>
        <w:rPr>
          <w:rFonts w:eastAsiaTheme="minorEastAsia"/>
        </w:rPr>
      </w:pPr>
    </w:p>
    <w:p w14:paraId="65457CCB" w14:textId="35D16631" w:rsidR="00AB797F" w:rsidRDefault="00AB797F" w:rsidP="00613306">
      <w:pPr>
        <w:pStyle w:val="Paragraphedeliste"/>
        <w:rPr>
          <w:rFonts w:eastAsiaTheme="minorEastAsia"/>
        </w:rPr>
      </w:pPr>
    </w:p>
    <w:p w14:paraId="3D4A43FC" w14:textId="651F00BF" w:rsidR="00AB797F" w:rsidRDefault="00AB797F" w:rsidP="00613306">
      <w:pPr>
        <w:pStyle w:val="Paragraphedeliste"/>
        <w:rPr>
          <w:rFonts w:eastAsiaTheme="minorEastAsia"/>
        </w:rPr>
      </w:pPr>
    </w:p>
    <w:p w14:paraId="716C964C" w14:textId="6DCEC590" w:rsidR="00AB797F" w:rsidRDefault="00AB797F" w:rsidP="00613306">
      <w:pPr>
        <w:pStyle w:val="Paragraphedeliste"/>
        <w:rPr>
          <w:rFonts w:eastAsiaTheme="minorEastAsia"/>
        </w:rPr>
      </w:pPr>
    </w:p>
    <w:p w14:paraId="307E0B24" w14:textId="6E7E3838" w:rsidR="00AB797F" w:rsidRDefault="00AB797F" w:rsidP="00613306">
      <w:pPr>
        <w:pStyle w:val="Paragraphedeliste"/>
        <w:rPr>
          <w:rFonts w:eastAsiaTheme="minorEastAsia"/>
        </w:rPr>
      </w:pPr>
    </w:p>
    <w:p w14:paraId="3112F999" w14:textId="7C32264D" w:rsidR="00AB797F" w:rsidRDefault="00AB797F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lastRenderedPageBreak/>
        <w:t xml:space="preserve">Définissons le produit scalaire sur l’espace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:</m:t>
        </m:r>
      </m:oMath>
    </w:p>
    <w:p w14:paraId="2AF45DDF" w14:textId="6924CB07" w:rsidR="00AB797F" w:rsidRPr="00AB797F" w:rsidRDefault="00AB797F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∀A,B ϵ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r>
                <w:rPr>
                  <w:rFonts w:ascii="Cambria Math" w:eastAsiaTheme="minorEastAsia" w:hAnsi="Cambria Math"/>
                </w:rPr>
                <m:t>B</m:t>
              </m:r>
            </m:e>
          </m:d>
        </m:oMath>
      </m:oMathPara>
    </w:p>
    <w:p w14:paraId="438DC4DA" w14:textId="272B0E26" w:rsidR="00AB797F" w:rsidRDefault="00AB797F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 xml:space="preserve">La norme de </w:t>
      </w:r>
      <m:oMath>
        <m:r>
          <w:rPr>
            <w:rFonts w:ascii="Cambria Math" w:eastAsiaTheme="minorEastAsia" w:hAnsi="Cambria Math"/>
          </w:rPr>
          <m:t>ρ</m:t>
        </m:r>
      </m:oMath>
      <w:r>
        <w:rPr>
          <w:rFonts w:eastAsiaTheme="minorEastAsia"/>
        </w:rPr>
        <w:t xml:space="preserve"> nous donne</w:t>
      </w:r>
    </w:p>
    <w:p w14:paraId="39CA9A3A" w14:textId="3E040711" w:rsidR="00AB797F" w:rsidRPr="00D327A8" w:rsidRDefault="007318DF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jj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k≠j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jk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nary>
        </m:oMath>
      </m:oMathPara>
    </w:p>
    <w:p w14:paraId="7C461B1C" w14:textId="4F5D3486" w:rsidR="00D327A8" w:rsidRDefault="00D327A8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 xml:space="preserve">Calculons la variation temporelle </w:t>
      </w:r>
    </w:p>
    <w:p w14:paraId="45B4E7B9" w14:textId="35E62B76" w:rsidR="00D327A8" w:rsidRPr="003D445D" w:rsidRDefault="00D327A8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ρ+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ρ</m:t>
              </m:r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ρ</m:t>
              </m:r>
            </m:e>
          </m:d>
        </m:oMath>
      </m:oMathPara>
    </w:p>
    <w:p w14:paraId="5C0D856B" w14:textId="6C9B5436" w:rsidR="003D445D" w:rsidRPr="003D445D" w:rsidRDefault="003D445D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=2 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∂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t,ρ</m:t>
                      </m:r>
                    </m:e>
                  </m:d>
                  <m:r>
                    <w:rPr>
                      <w:rFonts w:ascii="Cambria Math" w:hAnsi="Cambria Math"/>
                    </w:rPr>
                    <m:t>,ρ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/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ρ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,ρ</m:t>
                          </m:r>
                        </m:e>
                      </m:d>
                    </m:e>
                  </m:d>
                </m:e>
              </m:nary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t,ρ</m:t>
                      </m:r>
                    </m:e>
                  </m:d>
                  <m:r>
                    <w:rPr>
                      <w:rFonts w:ascii="Cambria Math" w:hAnsi="Cambria Math"/>
                    </w:rPr>
                    <m:t>,ρ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  <m:sup/>
            <m:e>
              <m:d>
                <m:dPr>
                  <m:begChr m:val="⟨"/>
                  <m:endChr m:val="⟩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</w:rPr>
                    <m:t>ρ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,ρ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715A86B6" w14:textId="38EED72C" w:rsidR="003D445D" w:rsidRDefault="003D445D" w:rsidP="00AB797F">
      <w:pPr>
        <w:pStyle w:val="Paragraphedeliste"/>
        <w:tabs>
          <w:tab w:val="left" w:pos="3056"/>
        </w:tabs>
        <w:rPr>
          <w:rFonts w:eastAsiaTheme="minorEastAsia"/>
        </w:rPr>
      </w:pPr>
    </w:p>
    <w:p w14:paraId="3DC191EB" w14:textId="4607C388" w:rsidR="003D445D" w:rsidRDefault="003D445D" w:rsidP="00AB797F">
      <w:pPr>
        <w:pStyle w:val="Paragraphedeliste"/>
        <w:tabs>
          <w:tab w:val="left" w:pos="3056"/>
        </w:tabs>
        <w:rPr>
          <w:rFonts w:eastAsiaTheme="minorEastAsia"/>
        </w:rPr>
      </w:pPr>
    </w:p>
    <w:p w14:paraId="32E5061C" w14:textId="79356999" w:rsidR="003D445D" w:rsidRPr="003D445D" w:rsidRDefault="003D445D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t,ρ</m:t>
                      </m:r>
                    </m:e>
                  </m:d>
                  <m:r>
                    <w:rPr>
                      <w:rFonts w:ascii="Cambria Math" w:hAnsi="Cambria Math"/>
                    </w:rPr>
                    <m:t>,ρ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t,ρ</m:t>
                  </m:r>
                </m:e>
              </m:d>
              <m:r>
                <w:rPr>
                  <w:rFonts w:ascii="Cambria Math" w:hAnsi="Cambria Math"/>
                </w:rPr>
                <m:t>ρ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ρV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t,ρ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V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t,ρ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ρ-</m:t>
              </m:r>
              <m:r>
                <w:rPr>
                  <w:rFonts w:ascii="Cambria Math" w:hAnsi="Cambria Math"/>
                </w:rPr>
                <m:t>V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t,ρ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11211E40" w14:textId="51A5E1B1" w:rsidR="003D445D" w:rsidRPr="00C576A3" w:rsidRDefault="00C576A3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ρ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ρ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</m:e>
          </m:d>
        </m:oMath>
      </m:oMathPara>
    </w:p>
    <w:p w14:paraId="63D02EF9" w14:textId="5374048C" w:rsidR="00C576A3" w:rsidRDefault="00C576A3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 xml:space="preserve">S’il existe une matrice notée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sup>
        </m:sSup>
      </m:oMath>
      <w:r>
        <w:rPr>
          <w:rFonts w:eastAsiaTheme="minorEastAsia"/>
        </w:rPr>
        <w:t xml:space="preserve"> telle que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</m:e>
                  <m:sup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den>
                    </m:f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=ρ</m:t>
        </m:r>
      </m:oMath>
      <w:r>
        <w:rPr>
          <w:rFonts w:eastAsiaTheme="minorEastAsia"/>
        </w:rPr>
        <w:t xml:space="preserve"> alors </w:t>
      </w:r>
    </w:p>
    <w:p w14:paraId="24DF5A3C" w14:textId="2DEDCF41" w:rsidR="00C576A3" w:rsidRPr="00B2726D" w:rsidRDefault="00C576A3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734AC69" w14:textId="359A835F" w:rsidR="00B2726D" w:rsidRPr="00FC43E0" w:rsidRDefault="00B2726D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,ρ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ρL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+tr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3AE9142" w14:textId="5FD5CC28" w:rsidR="00FC43E0" w:rsidRPr="00FA3D80" w:rsidRDefault="00FC43E0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,ρ</m:t>
                  </m:r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ρ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ρ</m:t>
                  </m:r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*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α</m:t>
                      </m:r>
                    </m:sub>
                  </m:sSub>
                </m:e>
              </m:d>
            </m:e>
          </m:d>
        </m:oMath>
      </m:oMathPara>
    </w:p>
    <w:p w14:paraId="28060203" w14:textId="57634418" w:rsidR="00FA3D80" w:rsidRDefault="00FA3D80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 xml:space="preserve">Alors </w:t>
      </w:r>
    </w:p>
    <w:p w14:paraId="163824EA" w14:textId="4DBD663B" w:rsidR="00FA3D80" w:rsidRPr="008179F7" w:rsidRDefault="00FA3D80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∂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≤0</m:t>
              </m:r>
            </m:e>
          </m:nary>
        </m:oMath>
      </m:oMathPara>
    </w:p>
    <w:p w14:paraId="7607B4C8" w14:textId="26556980" w:rsidR="008179F7" w:rsidRPr="00FA3D80" w:rsidRDefault="008179F7" w:rsidP="00AB797F">
      <w:pPr>
        <w:pStyle w:val="Paragraphedeliste"/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>Le système est dissipatif (L’énergie décroit dans le temps).</w:t>
      </w:r>
    </w:p>
    <w:p w14:paraId="420C95E7" w14:textId="5F6DDB0B" w:rsidR="00FA3D80" w:rsidRPr="00FA3D80" w:rsidRDefault="00FA3D80" w:rsidP="00AB797F">
      <w:pPr>
        <w:pStyle w:val="Paragraphedeliste"/>
        <w:tabs>
          <w:tab w:val="left" w:pos="305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∀t≥0, 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⟹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jj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k≠j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jk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4792936" w14:textId="718FD3AE" w:rsidR="00FA3D80" w:rsidRDefault="00FA3D80" w:rsidP="00FA3D80">
      <w:pPr>
        <w:tabs>
          <w:tab w:val="left" w:pos="3056"/>
        </w:tabs>
        <w:rPr>
          <w:rFonts w:eastAsiaTheme="minorEastAsia"/>
        </w:rPr>
      </w:pPr>
      <w:r>
        <w:rPr>
          <w:rFonts w:eastAsiaTheme="minorEastAsia"/>
        </w:rPr>
        <w:t xml:space="preserve">On obtient le système </w:t>
      </w:r>
    </w:p>
    <w:p w14:paraId="35B8B578" w14:textId="175FE19D" w:rsidR="00FA3D80" w:rsidRPr="009B1D00" w:rsidRDefault="00FA3D80" w:rsidP="00FA3D80">
      <w:pPr>
        <w:tabs>
          <w:tab w:val="left" w:pos="3056"/>
        </w:tabs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=tr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jj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bSup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k≠j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jk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≤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⟹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=tr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0≤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jj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bSup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≤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 w14:paraId="05EFD234" w14:textId="3AED96DB" w:rsidR="009B1D00" w:rsidRPr="00064080" w:rsidRDefault="009B1D00" w:rsidP="00FA3D80">
      <w:pPr>
        <w:tabs>
          <w:tab w:val="left" w:pos="3056"/>
        </w:tabs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=tr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/>
            </w:rPr>
            <m:t>⟹</m:t>
          </m:r>
          <m:r>
            <w:rPr>
              <w:rFonts w:ascii="Cambria Math" w:eastAsiaTheme="minorEastAsia" w:hAnsi="Cambria Math"/>
            </w:rPr>
            <m:t xml:space="preserve">∀j,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jj</m:t>
              </m:r>
            </m:sub>
          </m:sSub>
          <m:r>
            <w:rPr>
              <w:rFonts w:ascii="Cambria Math" w:eastAsiaTheme="minorEastAsia" w:hAnsi="Cambria Math"/>
            </w:rPr>
            <m:t>≤</m:t>
          </m:r>
          <m:r>
            <w:rPr>
              <w:rFonts w:ascii="Cambria Math" w:eastAsiaTheme="minorEastAsia" w:hAnsi="Cambria Math"/>
            </w:rPr>
            <m:t>tr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</m:oMath>
      </m:oMathPara>
    </w:p>
    <w:p w14:paraId="47C123DA" w14:textId="4D93FCD1" w:rsidR="00064080" w:rsidRPr="00FA3D80" w:rsidRDefault="00064080" w:rsidP="00FA3D80">
      <w:pPr>
        <w:tabs>
          <w:tab w:val="left" w:pos="3056"/>
        </w:tabs>
        <w:rPr>
          <w:rFonts w:eastAsiaTheme="minorEastAsia"/>
        </w:rPr>
      </w:pPr>
    </w:p>
    <w:sectPr w:rsidR="00064080" w:rsidRPr="00FA3D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35347"/>
    <w:multiLevelType w:val="hybridMultilevel"/>
    <w:tmpl w:val="657E13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685"/>
    <w:rsid w:val="00064080"/>
    <w:rsid w:val="00124847"/>
    <w:rsid w:val="00245D5B"/>
    <w:rsid w:val="002C5655"/>
    <w:rsid w:val="003869B6"/>
    <w:rsid w:val="003D445D"/>
    <w:rsid w:val="00496FB9"/>
    <w:rsid w:val="005C6F58"/>
    <w:rsid w:val="00613306"/>
    <w:rsid w:val="00656F99"/>
    <w:rsid w:val="007318DF"/>
    <w:rsid w:val="00770551"/>
    <w:rsid w:val="008179F7"/>
    <w:rsid w:val="008B5C22"/>
    <w:rsid w:val="009006D6"/>
    <w:rsid w:val="009560E1"/>
    <w:rsid w:val="009B1D00"/>
    <w:rsid w:val="00AB797F"/>
    <w:rsid w:val="00B2726D"/>
    <w:rsid w:val="00C576A3"/>
    <w:rsid w:val="00D327A8"/>
    <w:rsid w:val="00F04685"/>
    <w:rsid w:val="00F23804"/>
    <w:rsid w:val="00F701F8"/>
    <w:rsid w:val="00FA3D80"/>
    <w:rsid w:val="00FC4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99E7C"/>
  <w15:chartTrackingRefBased/>
  <w15:docId w15:val="{54F78218-2B31-40C7-80EC-F47DED302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9560E1"/>
    <w:rPr>
      <w:color w:val="808080"/>
    </w:rPr>
  </w:style>
  <w:style w:type="paragraph" w:styleId="Paragraphedeliste">
    <w:name w:val="List Paragraph"/>
    <w:basedOn w:val="Normal"/>
    <w:uiPriority w:val="34"/>
    <w:qFormat/>
    <w:rsid w:val="003869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CF54F-E34E-43A9-B01B-6627B614B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1</Pages>
  <Words>497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2026-02-26T11:19:00Z</dcterms:created>
  <dcterms:modified xsi:type="dcterms:W3CDTF">2026-03-05T22:02:00Z</dcterms:modified>
</cp:coreProperties>
</file>