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7C7D" w14:textId="10944EA9" w:rsidR="009006D6" w:rsidRDefault="009560E1">
      <w:r>
        <w:t xml:space="preserve">Le modèle </w:t>
      </w:r>
    </w:p>
    <w:p w14:paraId="249A63C4" w14:textId="7C65EBE8" w:rsidR="009560E1" w:rsidRPr="009560E1" w:rsidRDefault="009560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ρ=-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t,ρ</m:t>
                  </m:r>
                </m:e>
              </m:d>
              <m:r>
                <w:rPr>
                  <w:rFonts w:ascii="Cambria Math" w:hAnsi="Cambria Math"/>
                </w:rPr>
                <m:t>,ρ</m:t>
              </m:r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,ρ</m:t>
                      </m:r>
                    </m:e>
                  </m:d>
                </m:e>
              </m:d>
            </m:e>
          </m:nary>
        </m:oMath>
      </m:oMathPara>
    </w:p>
    <w:p w14:paraId="6D182B0D" w14:textId="71C3558C" w:rsidR="009560E1" w:rsidRDefault="009560E1">
      <w:pPr>
        <w:rPr>
          <w:rFonts w:eastAsiaTheme="minorEastAsia"/>
        </w:rPr>
      </w:pPr>
      <w:r>
        <w:rPr>
          <w:rFonts w:eastAsiaTheme="minorEastAsia"/>
        </w:rPr>
        <w:t xml:space="preserve">Avec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t,ρ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.M+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ρ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6DB5CFC5" w14:textId="0EA81518" w:rsidR="009560E1" w:rsidRDefault="009560E1">
      <w:pPr>
        <w:rPr>
          <w:rFonts w:eastAsiaTheme="minorEastAsia"/>
        </w:rPr>
      </w:pPr>
      <w:r>
        <w:rPr>
          <w:rFonts w:eastAsiaTheme="minorEastAsia"/>
        </w:rPr>
        <w:t xml:space="preserve">Divisions ce problème en trois générateurs </w:t>
      </w:r>
    </w:p>
    <w:p w14:paraId="613DF97B" w14:textId="1E23A4DE" w:rsidR="009560E1" w:rsidRPr="009560E1" w:rsidRDefault="009560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hAnsi="Cambria Math"/>
                </w:rPr>
                <m:t>ρ</m:t>
              </m:r>
            </m:e>
          </m:d>
        </m:oMath>
      </m:oMathPara>
    </w:p>
    <w:p w14:paraId="5878A3BA" w14:textId="6F9785E6" w:rsidR="009560E1" w:rsidRPr="003869B6" w:rsidRDefault="009560E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M,</m:t>
              </m:r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M,ρ</m:t>
              </m:r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j,k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ρ</m:t>
                  </m:r>
                </m:e>
              </m:d>
            </m:e>
          </m:nary>
        </m:oMath>
      </m:oMathPara>
    </w:p>
    <w:p w14:paraId="22F8BF51" w14:textId="3B936CF5" w:rsidR="003869B6" w:rsidRPr="003869B6" w:rsidRDefault="003869B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,ρ</m:t>
                      </m:r>
                    </m:e>
                  </m:d>
                </m:e>
              </m:d>
            </m:e>
          </m:nary>
        </m:oMath>
      </m:oMathPara>
    </w:p>
    <w:p w14:paraId="21C7C221" w14:textId="00BAE045" w:rsidR="003869B6" w:rsidRDefault="003869B6">
      <w:pPr>
        <w:rPr>
          <w:rFonts w:eastAsiaTheme="minorEastAsia"/>
        </w:rPr>
      </w:pPr>
      <w:r>
        <w:rPr>
          <w:rFonts w:eastAsiaTheme="minorEastAsia"/>
        </w:rPr>
        <w:t>A partir de ces générateurs, on définit les opérateurs d’évolution suivants :</w:t>
      </w:r>
    </w:p>
    <w:p w14:paraId="0B63BBAE" w14:textId="14BD995C" w:rsidR="003869B6" w:rsidRPr="003869B6" w:rsidRDefault="003869B6" w:rsidP="003869B6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eastAsiaTheme="minorEastAsia"/>
        </w:rPr>
        <w:t> :</w:t>
      </w:r>
      <w:r w:rsidRPr="003869B6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ρ⟼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5BD06625" w14:textId="5FAB003B" w:rsidR="003869B6" w:rsidRDefault="003869B6" w:rsidP="003869B6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eastAsiaTheme="minorEastAsia"/>
        </w:rPr>
        <w:t> :</w:t>
      </w:r>
    </w:p>
    <w:p w14:paraId="3E34AE20" w14:textId="0E69383C" w:rsidR="003869B6" w:rsidRPr="003869B6" w:rsidRDefault="003869B6" w:rsidP="003869B6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M.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ds+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j,k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j,k</m:t>
                              </m:r>
                            </m:sub>
                          </m:sSub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jk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ds</m:t>
                              </m:r>
                            </m:e>
                          </m:nary>
                        </m:e>
                      </m:nary>
                    </m:e>
                  </m:nary>
                </m:e>
              </m:d>
            </m:sup>
          </m:sSup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M.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ds+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j,k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j,k</m:t>
                              </m:r>
                            </m:sub>
                          </m:sSub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ρ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jk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ds</m:t>
                              </m:r>
                            </m:e>
                          </m:nary>
                        </m:e>
                      </m:nary>
                    </m:e>
                  </m:nary>
                </m:e>
              </m:d>
            </m:sup>
          </m:sSup>
        </m:oMath>
      </m:oMathPara>
    </w:p>
    <w:p w14:paraId="0CE9CA36" w14:textId="054EC3A9" w:rsidR="003869B6" w:rsidRDefault="003869B6" w:rsidP="003869B6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Pour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</m:oMath>
      <w:r>
        <w:rPr>
          <w:rFonts w:eastAsiaTheme="minorEastAsia"/>
        </w:rPr>
        <w:t> :</w:t>
      </w:r>
    </w:p>
    <w:p w14:paraId="39B4D508" w14:textId="6ADD87AA" w:rsidR="003869B6" w:rsidRDefault="003869B6" w:rsidP="003869B6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ρ⟼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+t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,ρ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+o(t)</m:t>
          </m:r>
        </m:oMath>
      </m:oMathPara>
    </w:p>
    <w:p w14:paraId="33DFFB7F" w14:textId="77777777" w:rsidR="003869B6" w:rsidRPr="003869B6" w:rsidRDefault="003869B6" w:rsidP="003869B6">
      <w:pPr>
        <w:pStyle w:val="Paragraphedeliste"/>
        <w:rPr>
          <w:rFonts w:eastAsiaTheme="minorEastAsia"/>
        </w:rPr>
      </w:pPr>
    </w:p>
    <w:sectPr w:rsidR="003869B6" w:rsidRPr="00386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347"/>
    <w:multiLevelType w:val="hybridMultilevel"/>
    <w:tmpl w:val="657E13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85"/>
    <w:rsid w:val="002C5655"/>
    <w:rsid w:val="003869B6"/>
    <w:rsid w:val="009006D6"/>
    <w:rsid w:val="009560E1"/>
    <w:rsid w:val="00F0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99E7C"/>
  <w15:chartTrackingRefBased/>
  <w15:docId w15:val="{9C1170D4-CF95-40E1-ADD7-24056D66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560E1"/>
    <w:rPr>
      <w:color w:val="808080"/>
    </w:rPr>
  </w:style>
  <w:style w:type="paragraph" w:styleId="Paragraphedeliste">
    <w:name w:val="List Paragraph"/>
    <w:basedOn w:val="Normal"/>
    <w:uiPriority w:val="34"/>
    <w:qFormat/>
    <w:rsid w:val="00386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2026-02-26T11:19:00Z</dcterms:created>
  <dcterms:modified xsi:type="dcterms:W3CDTF">2026-02-26T11:40:00Z</dcterms:modified>
</cp:coreProperties>
</file>