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3CF2" w:rsidRDefault="00383CF2" w:rsidP="00383CF2">
      <w:pPr>
        <w:jc w:val="center"/>
        <w:rPr>
          <w:rFonts w:ascii="Bahnschrift" w:hAnsi="Bahnschrift"/>
          <w:color w:val="2F5496" w:themeColor="accent5" w:themeShade="BF"/>
          <w:sz w:val="48"/>
          <w:szCs w:val="48"/>
          <w:u w:val="double"/>
        </w:rPr>
      </w:pPr>
      <w:r w:rsidRPr="00383CF2">
        <w:rPr>
          <w:rFonts w:ascii="Bahnschrift" w:hAnsi="Bahnschrift"/>
          <w:color w:val="2F5496" w:themeColor="accent5" w:themeShade="BF"/>
          <w:sz w:val="48"/>
          <w:szCs w:val="48"/>
          <w:u w:val="double"/>
        </w:rPr>
        <w:t>Twitter Performance Analysis Report</w:t>
      </w:r>
    </w:p>
    <w:p w:rsidR="00517B82" w:rsidRDefault="00517B82" w:rsidP="00383CF2">
      <w:pPr>
        <w:jc w:val="center"/>
        <w:rPr>
          <w:rFonts w:ascii="Bahnschrift" w:hAnsi="Bahnschrift"/>
          <w:color w:val="2F5496" w:themeColor="accent5" w:themeShade="BF"/>
          <w:sz w:val="48"/>
          <w:szCs w:val="48"/>
          <w:u w:val="double"/>
        </w:rPr>
      </w:pPr>
    </w:p>
    <w:p w:rsidR="00517B82" w:rsidRPr="003217A9" w:rsidRDefault="00517B82" w:rsidP="003217A9">
      <w:pPr>
        <w:pStyle w:val="Heading3"/>
        <w:rPr>
          <w:sz w:val="22"/>
          <w:szCs w:val="22"/>
        </w:rPr>
      </w:pPr>
      <w:r w:rsidRPr="003217A9">
        <w:rPr>
          <w:sz w:val="22"/>
          <w:szCs w:val="22"/>
        </w:rPr>
        <w:t>Key Metrics Summary</w:t>
      </w:r>
    </w:p>
    <w:p w:rsidR="00517B82" w:rsidRPr="00517B82" w:rsidRDefault="00517B82" w:rsidP="00517B82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517B82">
        <w:rPr>
          <w:b/>
          <w:bCs/>
          <w:sz w:val="22"/>
          <w:szCs w:val="22"/>
        </w:rPr>
        <w:t>Peak Engagement Spike:</w:t>
      </w:r>
      <w:r w:rsidRPr="00517B82">
        <w:rPr>
          <w:sz w:val="22"/>
          <w:szCs w:val="22"/>
        </w:rPr>
        <w:t xml:space="preserve"> Activity reached a massive high in </w:t>
      </w:r>
      <w:r w:rsidRPr="00517B82">
        <w:rPr>
          <w:b/>
          <w:bCs/>
          <w:sz w:val="22"/>
          <w:szCs w:val="22"/>
        </w:rPr>
        <w:t>July 2020</w:t>
      </w:r>
      <w:r w:rsidRPr="00517B82">
        <w:rPr>
          <w:sz w:val="22"/>
          <w:szCs w:val="22"/>
        </w:rPr>
        <w:t xml:space="preserve">, recording </w:t>
      </w:r>
      <w:r w:rsidRPr="00517B82">
        <w:rPr>
          <w:b/>
          <w:bCs/>
          <w:sz w:val="22"/>
          <w:szCs w:val="22"/>
        </w:rPr>
        <w:t>4K total likes</w:t>
      </w:r>
      <w:r w:rsidRPr="00517B82">
        <w:rPr>
          <w:sz w:val="22"/>
          <w:szCs w:val="22"/>
        </w:rPr>
        <w:t>, which significantly outperformed all other months in the second half of the year.</w:t>
      </w:r>
    </w:p>
    <w:p w:rsidR="00517B82" w:rsidRPr="00517B82" w:rsidRDefault="00517B82" w:rsidP="00517B82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517B82">
        <w:rPr>
          <w:b/>
          <w:bCs/>
          <w:sz w:val="22"/>
          <w:szCs w:val="22"/>
        </w:rPr>
        <w:t>High-Volume Interaction:</w:t>
      </w:r>
      <w:r w:rsidRPr="00517B82">
        <w:rPr>
          <w:sz w:val="22"/>
          <w:szCs w:val="22"/>
        </w:rPr>
        <w:t xml:space="preserve"> During the 3–5 PM IST window, the platform captured </w:t>
      </w:r>
      <w:r w:rsidRPr="00517B82">
        <w:rPr>
          <w:b/>
          <w:bCs/>
          <w:sz w:val="22"/>
          <w:szCs w:val="22"/>
        </w:rPr>
        <w:t>8K total likes</w:t>
      </w:r>
      <w:r w:rsidRPr="00517B82">
        <w:rPr>
          <w:sz w:val="22"/>
          <w:szCs w:val="22"/>
        </w:rPr>
        <w:t xml:space="preserve"> and </w:t>
      </w:r>
      <w:r w:rsidRPr="00517B82">
        <w:rPr>
          <w:b/>
          <w:bCs/>
          <w:sz w:val="22"/>
          <w:szCs w:val="22"/>
        </w:rPr>
        <w:t>3K URL clicks</w:t>
      </w:r>
      <w:r w:rsidRPr="00517B82">
        <w:rPr>
          <w:sz w:val="22"/>
          <w:szCs w:val="22"/>
        </w:rPr>
        <w:t>, showing strong content resonance.</w:t>
      </w:r>
    </w:p>
    <w:p w:rsidR="00517B82" w:rsidRPr="00517B82" w:rsidRDefault="00517B82" w:rsidP="00517B82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517B82">
        <w:rPr>
          <w:b/>
          <w:bCs/>
          <w:sz w:val="22"/>
          <w:szCs w:val="22"/>
        </w:rPr>
        <w:t>Profile vs. Link Clicks:</w:t>
      </w:r>
      <w:r w:rsidRPr="00517B82">
        <w:rPr>
          <w:sz w:val="22"/>
          <w:szCs w:val="22"/>
        </w:rPr>
        <w:t xml:space="preserve"> Users were equally interested in the content and the creator, with an identical </w:t>
      </w:r>
      <w:r w:rsidRPr="00517B82">
        <w:rPr>
          <w:b/>
          <w:bCs/>
          <w:sz w:val="22"/>
          <w:szCs w:val="22"/>
        </w:rPr>
        <w:t>3K clicks</w:t>
      </w:r>
      <w:r w:rsidRPr="00517B82">
        <w:rPr>
          <w:sz w:val="22"/>
          <w:szCs w:val="22"/>
        </w:rPr>
        <w:t xml:space="preserve"> for both external URLs and user profiles.</w:t>
      </w:r>
    </w:p>
    <w:p w:rsidR="00517B82" w:rsidRPr="00517B82" w:rsidRDefault="00517B82" w:rsidP="00517B82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517B82">
        <w:rPr>
          <w:b/>
          <w:bCs/>
          <w:sz w:val="22"/>
          <w:szCs w:val="22"/>
        </w:rPr>
        <w:t>Optimal Media Day:</w:t>
      </w:r>
      <w:r w:rsidRPr="00517B82">
        <w:rPr>
          <w:sz w:val="22"/>
          <w:szCs w:val="22"/>
        </w:rPr>
        <w:t xml:space="preserve"> </w:t>
      </w:r>
      <w:r w:rsidRPr="00517B82">
        <w:rPr>
          <w:b/>
          <w:bCs/>
          <w:sz w:val="22"/>
          <w:szCs w:val="22"/>
        </w:rPr>
        <w:t>Thursday</w:t>
      </w:r>
      <w:r w:rsidRPr="00517B82">
        <w:rPr>
          <w:sz w:val="22"/>
          <w:szCs w:val="22"/>
        </w:rPr>
        <w:t xml:space="preserve"> is the standout day for reach, peaking at over </w:t>
      </w:r>
      <w:r w:rsidRPr="00517B82">
        <w:rPr>
          <w:b/>
          <w:bCs/>
          <w:sz w:val="22"/>
          <w:szCs w:val="22"/>
        </w:rPr>
        <w:t>1.2K media views</w:t>
      </w:r>
      <w:r w:rsidRPr="00517B82">
        <w:rPr>
          <w:sz w:val="22"/>
          <w:szCs w:val="22"/>
        </w:rPr>
        <w:t>, making it the best day for high-visibility launches.</w:t>
      </w:r>
    </w:p>
    <w:p w:rsidR="00517B82" w:rsidRPr="00517B82" w:rsidRDefault="00517B82" w:rsidP="00517B82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517B82">
        <w:rPr>
          <w:b/>
          <w:bCs/>
          <w:sz w:val="22"/>
          <w:szCs w:val="22"/>
        </w:rPr>
        <w:t>Efficiency Leader:</w:t>
      </w:r>
      <w:r w:rsidRPr="00517B82">
        <w:rPr>
          <w:sz w:val="22"/>
          <w:szCs w:val="22"/>
        </w:rPr>
        <w:t xml:space="preserve"> While Thursday has the most views, </w:t>
      </w:r>
      <w:r w:rsidRPr="00517B82">
        <w:rPr>
          <w:b/>
          <w:bCs/>
          <w:sz w:val="22"/>
          <w:szCs w:val="22"/>
        </w:rPr>
        <w:t>Wednesday</w:t>
      </w:r>
      <w:r w:rsidRPr="00517B82">
        <w:rPr>
          <w:sz w:val="22"/>
          <w:szCs w:val="22"/>
        </w:rPr>
        <w:t xml:space="preserve"> shows the highest engagement rate relative to views, indicating a more active and responsive audience mid-week.</w:t>
      </w:r>
    </w:p>
    <w:p w:rsidR="00517B82" w:rsidRPr="00517B82" w:rsidRDefault="00517B82" w:rsidP="00517B82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517B82">
        <w:rPr>
          <w:b/>
          <w:bCs/>
          <w:sz w:val="22"/>
          <w:szCs w:val="22"/>
        </w:rPr>
        <w:t>Top Performer Outlier:</w:t>
      </w:r>
      <w:r w:rsidRPr="00517B82">
        <w:rPr>
          <w:sz w:val="22"/>
          <w:szCs w:val="22"/>
        </w:rPr>
        <w:t xml:space="preserve"> Individual tweet </w:t>
      </w:r>
      <w:r w:rsidRPr="00517B82">
        <w:rPr>
          <w:b/>
          <w:bCs/>
          <w:sz w:val="22"/>
          <w:szCs w:val="22"/>
        </w:rPr>
        <w:t>ID 520555342838510</w:t>
      </w:r>
      <w:r w:rsidRPr="00517B82">
        <w:rPr>
          <w:sz w:val="22"/>
          <w:szCs w:val="22"/>
        </w:rPr>
        <w:t xml:space="preserve"> is the primary driver of top-tier engagement, doubling the performance of mid-range "Top 10" tweets.</w:t>
      </w:r>
    </w:p>
    <w:p w:rsidR="00517B82" w:rsidRPr="00517B82" w:rsidRDefault="00517B82" w:rsidP="00517B82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517B82">
        <w:rPr>
          <w:b/>
          <w:bCs/>
          <w:sz w:val="22"/>
          <w:szCs w:val="22"/>
        </w:rPr>
        <w:t>Temporal Trend:</w:t>
      </w:r>
      <w:r w:rsidRPr="00517B82">
        <w:rPr>
          <w:sz w:val="22"/>
          <w:szCs w:val="22"/>
        </w:rPr>
        <w:t xml:space="preserve"> Engagement was consistently higher on </w:t>
      </w:r>
      <w:r w:rsidRPr="00517B82">
        <w:rPr>
          <w:b/>
          <w:bCs/>
          <w:sz w:val="22"/>
          <w:szCs w:val="22"/>
        </w:rPr>
        <w:t>Odd Dates (641)</w:t>
      </w:r>
      <w:r w:rsidRPr="00517B82">
        <w:rPr>
          <w:sz w:val="22"/>
          <w:szCs w:val="22"/>
        </w:rPr>
        <w:t xml:space="preserve"> than on </w:t>
      </w:r>
      <w:r w:rsidRPr="00517B82">
        <w:rPr>
          <w:b/>
          <w:bCs/>
          <w:sz w:val="22"/>
          <w:szCs w:val="22"/>
        </w:rPr>
        <w:t>Even Dates (525)</w:t>
      </w:r>
      <w:r w:rsidRPr="00517B82">
        <w:rPr>
          <w:sz w:val="22"/>
          <w:szCs w:val="22"/>
        </w:rPr>
        <w:t xml:space="preserve"> across the </w:t>
      </w:r>
      <w:proofErr w:type="spellStart"/>
      <w:r w:rsidRPr="00517B82">
        <w:rPr>
          <w:sz w:val="22"/>
          <w:szCs w:val="22"/>
        </w:rPr>
        <w:t>analyzed</w:t>
      </w:r>
      <w:proofErr w:type="spellEnd"/>
      <w:r w:rsidRPr="00517B82">
        <w:rPr>
          <w:sz w:val="22"/>
          <w:szCs w:val="22"/>
        </w:rPr>
        <w:t xml:space="preserve"> period.</w:t>
      </w:r>
    </w:p>
    <w:p w:rsidR="00383CF2" w:rsidRDefault="00517B82" w:rsidP="00383CF2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517B82">
        <w:rPr>
          <w:b/>
          <w:bCs/>
          <w:sz w:val="22"/>
          <w:szCs w:val="22"/>
        </w:rPr>
        <w:t>Engagement Decay:</w:t>
      </w:r>
      <w:r w:rsidRPr="00517B82">
        <w:rPr>
          <w:sz w:val="22"/>
          <w:szCs w:val="22"/>
        </w:rPr>
        <w:t xml:space="preserve"> Following the Q3 peak (July/August), average engagement per tweet showed a </w:t>
      </w:r>
      <w:r w:rsidRPr="00517B82">
        <w:rPr>
          <w:b/>
          <w:bCs/>
          <w:sz w:val="22"/>
          <w:szCs w:val="22"/>
        </w:rPr>
        <w:t>steady downward trend</w:t>
      </w:r>
      <w:r w:rsidRPr="00517B82">
        <w:rPr>
          <w:sz w:val="22"/>
          <w:szCs w:val="22"/>
        </w:rPr>
        <w:t xml:space="preserve"> into the end of the year.</w:t>
      </w:r>
    </w:p>
    <w:p w:rsidR="00517B82" w:rsidRPr="00517B82" w:rsidRDefault="00517B82" w:rsidP="00517B82">
      <w:pPr>
        <w:pStyle w:val="NormalWeb"/>
        <w:rPr>
          <w:sz w:val="22"/>
          <w:szCs w:val="22"/>
        </w:rPr>
      </w:pPr>
    </w:p>
    <w:p w:rsidR="00383CF2" w:rsidRPr="00383CF2" w:rsidRDefault="00383CF2" w:rsidP="00383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GB"/>
        </w:rPr>
      </w:pPr>
      <w:r w:rsidRPr="00383CF2">
        <w:rPr>
          <w:rFonts w:ascii="Times New Roman" w:eastAsia="Times New Roman" w:hAnsi="Times New Roman" w:cs="Times New Roman"/>
          <w:b/>
          <w:bCs/>
          <w:lang w:eastAsia="en-GB"/>
        </w:rPr>
        <w:t>1. Executive Summary</w:t>
      </w:r>
    </w:p>
    <w:p w:rsidR="00383CF2" w:rsidRPr="00383CF2" w:rsidRDefault="00383CF2" w:rsidP="00383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383CF2">
        <w:rPr>
          <w:rFonts w:ascii="Times New Roman" w:eastAsia="Times New Roman" w:hAnsi="Times New Roman" w:cs="Times New Roman"/>
          <w:lang w:eastAsia="en-GB"/>
        </w:rPr>
        <w:t xml:space="preserve">The analysis covers several key performance areas, including interaction categories, top-performing individual tweets, media resonance during peak hours, and long-term engagement trends for the year 2020. Key highlights include a massive engagement spike in </w:t>
      </w:r>
      <w:r w:rsidRPr="00383CF2">
        <w:rPr>
          <w:rFonts w:ascii="Times New Roman" w:eastAsia="Times New Roman" w:hAnsi="Times New Roman" w:cs="Times New Roman"/>
          <w:b/>
          <w:bCs/>
          <w:lang w:eastAsia="en-GB"/>
        </w:rPr>
        <w:t>July</w:t>
      </w:r>
      <w:r w:rsidRPr="00383CF2">
        <w:rPr>
          <w:rFonts w:ascii="Times New Roman" w:eastAsia="Times New Roman" w:hAnsi="Times New Roman" w:cs="Times New Roman"/>
          <w:lang w:eastAsia="en-GB"/>
        </w:rPr>
        <w:t xml:space="preserve">, high-performing media content on </w:t>
      </w:r>
      <w:r w:rsidRPr="00383CF2">
        <w:rPr>
          <w:rFonts w:ascii="Times New Roman" w:eastAsia="Times New Roman" w:hAnsi="Times New Roman" w:cs="Times New Roman"/>
          <w:b/>
          <w:bCs/>
          <w:lang w:eastAsia="en-GB"/>
        </w:rPr>
        <w:t>Thursdays</w:t>
      </w:r>
      <w:r w:rsidRPr="00383CF2">
        <w:rPr>
          <w:rFonts w:ascii="Times New Roman" w:eastAsia="Times New Roman" w:hAnsi="Times New Roman" w:cs="Times New Roman"/>
          <w:lang w:eastAsia="en-GB"/>
        </w:rPr>
        <w:t>, and a general downward trend in average engagement toward the end of the year.</w:t>
      </w:r>
    </w:p>
    <w:p w:rsidR="00383CF2" w:rsidRPr="00383CF2" w:rsidRDefault="00383CF2" w:rsidP="00383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</w:p>
    <w:p w:rsidR="00383CF2" w:rsidRPr="00383CF2" w:rsidRDefault="00383CF2" w:rsidP="00383CF2">
      <w:pPr>
        <w:pStyle w:val="Heading3"/>
        <w:rPr>
          <w:sz w:val="22"/>
          <w:szCs w:val="22"/>
        </w:rPr>
      </w:pPr>
      <w:r w:rsidRPr="00383CF2">
        <w:rPr>
          <w:sz w:val="22"/>
          <w:szCs w:val="22"/>
        </w:rPr>
        <w:t>2. Interaction &amp; Category Analysis (3 PM – 5 PM IST)</w:t>
      </w:r>
    </w:p>
    <w:p w:rsidR="00383CF2" w:rsidRPr="00383CF2" w:rsidRDefault="00383CF2" w:rsidP="00383CF2">
      <w:pPr>
        <w:pStyle w:val="NormalWeb"/>
        <w:rPr>
          <w:sz w:val="22"/>
          <w:szCs w:val="22"/>
        </w:rPr>
      </w:pPr>
      <w:r w:rsidRPr="00383CF2">
        <w:rPr>
          <w:sz w:val="22"/>
          <w:szCs w:val="22"/>
        </w:rPr>
        <w:t xml:space="preserve">During this specific afternoon window, the platform saw a total of </w:t>
      </w:r>
      <w:r w:rsidRPr="00383CF2">
        <w:rPr>
          <w:b/>
          <w:bCs/>
          <w:sz w:val="22"/>
          <w:szCs w:val="22"/>
        </w:rPr>
        <w:t>1.17K</w:t>
      </w:r>
      <w:r w:rsidRPr="00383CF2">
        <w:rPr>
          <w:sz w:val="22"/>
          <w:szCs w:val="22"/>
        </w:rPr>
        <w:t xml:space="preserve"> tweets.</w:t>
      </w:r>
    </w:p>
    <w:p w:rsidR="00383CF2" w:rsidRPr="00383CF2" w:rsidRDefault="00383CF2" w:rsidP="00383CF2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383CF2">
        <w:rPr>
          <w:b/>
          <w:bCs/>
          <w:sz w:val="22"/>
          <w:szCs w:val="22"/>
        </w:rPr>
        <w:t>Engagement Volume:</w:t>
      </w:r>
      <w:r w:rsidRPr="00383CF2">
        <w:rPr>
          <w:sz w:val="22"/>
          <w:szCs w:val="22"/>
        </w:rPr>
        <w:t xml:space="preserve"> The content generated </w:t>
      </w:r>
      <w:r w:rsidRPr="00383CF2">
        <w:rPr>
          <w:b/>
          <w:bCs/>
          <w:sz w:val="22"/>
          <w:szCs w:val="22"/>
        </w:rPr>
        <w:t>8K likes</w:t>
      </w:r>
      <w:r w:rsidRPr="00383CF2">
        <w:rPr>
          <w:sz w:val="22"/>
          <w:szCs w:val="22"/>
        </w:rPr>
        <w:t xml:space="preserve"> and </w:t>
      </w:r>
      <w:r w:rsidRPr="00383CF2">
        <w:rPr>
          <w:b/>
          <w:bCs/>
          <w:sz w:val="22"/>
          <w:szCs w:val="22"/>
        </w:rPr>
        <w:t>3K URL clicks</w:t>
      </w:r>
      <w:r w:rsidRPr="00383CF2">
        <w:rPr>
          <w:sz w:val="22"/>
          <w:szCs w:val="22"/>
        </w:rPr>
        <w:t>.</w:t>
      </w:r>
    </w:p>
    <w:p w:rsidR="00383CF2" w:rsidRPr="00383CF2" w:rsidRDefault="00383CF2" w:rsidP="00383CF2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383CF2">
        <w:rPr>
          <w:b/>
          <w:bCs/>
          <w:sz w:val="22"/>
          <w:szCs w:val="22"/>
        </w:rPr>
        <w:t xml:space="preserve">User </w:t>
      </w:r>
      <w:proofErr w:type="spellStart"/>
      <w:r w:rsidRPr="00383CF2">
        <w:rPr>
          <w:b/>
          <w:bCs/>
          <w:sz w:val="22"/>
          <w:szCs w:val="22"/>
        </w:rPr>
        <w:t>Behavior</w:t>
      </w:r>
      <w:proofErr w:type="spellEnd"/>
      <w:r w:rsidRPr="00383CF2">
        <w:rPr>
          <w:b/>
          <w:bCs/>
          <w:sz w:val="22"/>
          <w:szCs w:val="22"/>
        </w:rPr>
        <w:t>:</w:t>
      </w:r>
      <w:r w:rsidRPr="00383CF2">
        <w:rPr>
          <w:sz w:val="22"/>
          <w:szCs w:val="22"/>
        </w:rPr>
        <w:t xml:space="preserve"> Profile clicks (3K) and URL clicks (3K) were equally balanced, suggesting that users were as interested in the authors as they were in the shared content.</w:t>
      </w:r>
    </w:p>
    <w:p w:rsidR="00383CF2" w:rsidRPr="00383CF2" w:rsidRDefault="00383CF2" w:rsidP="00383CF2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383CF2">
        <w:rPr>
          <w:b/>
          <w:bCs/>
          <w:sz w:val="22"/>
          <w:szCs w:val="22"/>
        </w:rPr>
        <w:t>Hashtag Performance:</w:t>
      </w:r>
      <w:r w:rsidRPr="00383CF2">
        <w:rPr>
          <w:sz w:val="22"/>
          <w:szCs w:val="22"/>
        </w:rPr>
        <w:t xml:space="preserve"> Hashtag clicks were significantly lower (303), indicating that while hashtags help with discovery, they were not the primary driver of direct interaction in this period.</w:t>
      </w:r>
    </w:p>
    <w:p w:rsidR="00383CF2" w:rsidRPr="00383CF2" w:rsidRDefault="00383CF2" w:rsidP="00383CF2">
      <w:pPr>
        <w:pStyle w:val="NormalWeb"/>
        <w:rPr>
          <w:sz w:val="22"/>
          <w:szCs w:val="22"/>
        </w:rPr>
      </w:pPr>
    </w:p>
    <w:p w:rsidR="00383CF2" w:rsidRPr="00383CF2" w:rsidRDefault="00383CF2" w:rsidP="00383CF2">
      <w:pPr>
        <w:pStyle w:val="Heading3"/>
        <w:rPr>
          <w:sz w:val="22"/>
          <w:szCs w:val="22"/>
        </w:rPr>
      </w:pPr>
      <w:r w:rsidRPr="00383CF2">
        <w:rPr>
          <w:sz w:val="22"/>
          <w:szCs w:val="22"/>
        </w:rPr>
        <w:t>3. Individual Tweet Performance (Top 10)</w:t>
      </w:r>
    </w:p>
    <w:p w:rsidR="00383CF2" w:rsidRPr="00383CF2" w:rsidRDefault="00383CF2" w:rsidP="00383CF2">
      <w:pPr>
        <w:pStyle w:val="NormalWeb"/>
        <w:rPr>
          <w:sz w:val="22"/>
          <w:szCs w:val="22"/>
        </w:rPr>
      </w:pPr>
      <w:r w:rsidRPr="00383CF2">
        <w:rPr>
          <w:sz w:val="22"/>
          <w:szCs w:val="22"/>
        </w:rPr>
        <w:t>The data identifies a clear leader in engagement among the top 10 tweets:</w:t>
      </w:r>
    </w:p>
    <w:p w:rsidR="00383CF2" w:rsidRPr="00383CF2" w:rsidRDefault="00383CF2" w:rsidP="00383CF2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383CF2">
        <w:rPr>
          <w:b/>
          <w:bCs/>
          <w:sz w:val="22"/>
          <w:szCs w:val="22"/>
        </w:rPr>
        <w:lastRenderedPageBreak/>
        <w:t>Top Performer:</w:t>
      </w:r>
      <w:r w:rsidRPr="00383CF2">
        <w:rPr>
          <w:sz w:val="22"/>
          <w:szCs w:val="22"/>
        </w:rPr>
        <w:t xml:space="preserve"> Customer ID </w:t>
      </w:r>
      <w:r w:rsidRPr="00383CF2">
        <w:rPr>
          <w:rStyle w:val="HTMLCode"/>
          <w:b/>
          <w:color w:val="BF8F00" w:themeColor="accent4" w:themeShade="BF"/>
          <w:sz w:val="22"/>
          <w:szCs w:val="22"/>
          <w:u w:val="single"/>
        </w:rPr>
        <w:t>520555342838510</w:t>
      </w:r>
      <w:r w:rsidRPr="00383CF2">
        <w:rPr>
          <w:sz w:val="22"/>
          <w:szCs w:val="22"/>
        </w:rPr>
        <w:t xml:space="preserve"> achieved the highest total engagement, significantly outperforming the second-place tweet.</w:t>
      </w:r>
    </w:p>
    <w:p w:rsidR="00383CF2" w:rsidRPr="00383CF2" w:rsidRDefault="00383CF2" w:rsidP="00383CF2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383CF2">
        <w:rPr>
          <w:b/>
          <w:bCs/>
          <w:sz w:val="22"/>
          <w:szCs w:val="22"/>
        </w:rPr>
        <w:t>Engagement Density:</w:t>
      </w:r>
      <w:r w:rsidRPr="00383CF2">
        <w:rPr>
          <w:sz w:val="22"/>
          <w:szCs w:val="22"/>
        </w:rPr>
        <w:t xml:space="preserve"> There is a steep drop-off after the top four tweets, indicating that a small percentage of "viral" content carries the majority of the engagement weight.</w:t>
      </w:r>
    </w:p>
    <w:p w:rsidR="00383CF2" w:rsidRPr="00383CF2" w:rsidRDefault="00383CF2" w:rsidP="00383CF2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383CF2">
        <w:rPr>
          <w:b/>
          <w:bCs/>
          <w:sz w:val="22"/>
          <w:szCs w:val="22"/>
        </w:rPr>
        <w:t>Contextual Stats:</w:t>
      </w:r>
      <w:r w:rsidRPr="00383CF2">
        <w:rPr>
          <w:sz w:val="22"/>
          <w:szCs w:val="22"/>
        </w:rPr>
        <w:t xml:space="preserve"> Total </w:t>
      </w:r>
      <w:proofErr w:type="spellStart"/>
      <w:r w:rsidRPr="00383CF2">
        <w:rPr>
          <w:sz w:val="22"/>
          <w:szCs w:val="22"/>
        </w:rPr>
        <w:t>WordCount</w:t>
      </w:r>
      <w:proofErr w:type="spellEnd"/>
      <w:r w:rsidRPr="00383CF2">
        <w:rPr>
          <w:sz w:val="22"/>
          <w:szCs w:val="22"/>
        </w:rPr>
        <w:t xml:space="preserve"> for </w:t>
      </w:r>
      <w:proofErr w:type="spellStart"/>
      <w:r w:rsidRPr="00383CF2">
        <w:rPr>
          <w:sz w:val="22"/>
          <w:szCs w:val="22"/>
        </w:rPr>
        <w:t>analyzed</w:t>
      </w:r>
      <w:proofErr w:type="spellEnd"/>
      <w:r w:rsidRPr="00383CF2">
        <w:rPr>
          <w:sz w:val="22"/>
          <w:szCs w:val="22"/>
        </w:rPr>
        <w:t xml:space="preserve"> tweets reached </w:t>
      </w:r>
      <w:r w:rsidRPr="00383CF2">
        <w:rPr>
          <w:b/>
          <w:bCs/>
          <w:sz w:val="22"/>
          <w:szCs w:val="22"/>
        </w:rPr>
        <w:t>30K</w:t>
      </w:r>
      <w:r w:rsidRPr="00383CF2">
        <w:rPr>
          <w:sz w:val="22"/>
          <w:szCs w:val="22"/>
        </w:rPr>
        <w:t xml:space="preserve">, with a higher engagement count on </w:t>
      </w:r>
      <w:r w:rsidRPr="00383CF2">
        <w:rPr>
          <w:b/>
          <w:bCs/>
          <w:sz w:val="22"/>
          <w:szCs w:val="22"/>
        </w:rPr>
        <w:t>Odd Dates (641)</w:t>
      </w:r>
      <w:r w:rsidRPr="00383CF2">
        <w:rPr>
          <w:sz w:val="22"/>
          <w:szCs w:val="22"/>
        </w:rPr>
        <w:t xml:space="preserve"> compared to </w:t>
      </w:r>
      <w:r w:rsidRPr="00383CF2">
        <w:rPr>
          <w:b/>
          <w:bCs/>
          <w:sz w:val="22"/>
          <w:szCs w:val="22"/>
        </w:rPr>
        <w:t>Even Dates (525)</w:t>
      </w:r>
      <w:r w:rsidRPr="00383CF2">
        <w:rPr>
          <w:sz w:val="22"/>
          <w:szCs w:val="22"/>
        </w:rPr>
        <w:t>.</w:t>
      </w:r>
    </w:p>
    <w:p w:rsidR="00383CF2" w:rsidRPr="00383CF2" w:rsidRDefault="00383CF2" w:rsidP="00383CF2">
      <w:pPr>
        <w:pStyle w:val="NormalWeb"/>
        <w:rPr>
          <w:sz w:val="22"/>
          <w:szCs w:val="22"/>
        </w:rPr>
      </w:pPr>
    </w:p>
    <w:p w:rsidR="00383CF2" w:rsidRPr="00383CF2" w:rsidRDefault="00383CF2" w:rsidP="00383CF2">
      <w:pPr>
        <w:pStyle w:val="Heading3"/>
        <w:rPr>
          <w:sz w:val="22"/>
          <w:szCs w:val="22"/>
        </w:rPr>
      </w:pPr>
      <w:r w:rsidRPr="00383CF2">
        <w:rPr>
          <w:sz w:val="22"/>
          <w:szCs w:val="22"/>
        </w:rPr>
        <w:t>4. Media Performance &amp; Resonance</w:t>
      </w:r>
    </w:p>
    <w:p w:rsidR="00383CF2" w:rsidRPr="00383CF2" w:rsidRDefault="00383CF2" w:rsidP="00383CF2">
      <w:pPr>
        <w:pStyle w:val="NormalWeb"/>
        <w:rPr>
          <w:color w:val="1F4E79" w:themeColor="accent1" w:themeShade="80"/>
          <w:sz w:val="22"/>
          <w:szCs w:val="22"/>
          <w:u w:val="single"/>
        </w:rPr>
      </w:pPr>
      <w:r w:rsidRPr="00383CF2">
        <w:rPr>
          <w:color w:val="1F4E79" w:themeColor="accent1" w:themeShade="80"/>
          <w:sz w:val="22"/>
          <w:szCs w:val="22"/>
          <w:u w:val="single"/>
        </w:rPr>
        <w:t>Peak Hour Engagement (6 PM – 11 PM IST)</w:t>
      </w:r>
    </w:p>
    <w:p w:rsidR="00383CF2" w:rsidRPr="00383CF2" w:rsidRDefault="00383CF2" w:rsidP="00383CF2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383CF2">
        <w:rPr>
          <w:b/>
          <w:bCs/>
          <w:sz w:val="22"/>
          <w:szCs w:val="22"/>
        </w:rPr>
        <w:t>Reach vs. Engagement:</w:t>
      </w:r>
      <w:r w:rsidRPr="00383CF2">
        <w:rPr>
          <w:sz w:val="22"/>
          <w:szCs w:val="22"/>
        </w:rPr>
        <w:t xml:space="preserve"> The scatter plot reveals a strong positive correlation between media views and media engagements. However, several tweets achieved high views (over 1.5K) but failed to generate proportional engagement, suggesting "passive" consumption.</w:t>
      </w:r>
    </w:p>
    <w:p w:rsidR="00383CF2" w:rsidRPr="00383CF2" w:rsidRDefault="00383CF2" w:rsidP="00383CF2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383CF2">
        <w:rPr>
          <w:b/>
          <w:bCs/>
          <w:sz w:val="22"/>
          <w:szCs w:val="22"/>
        </w:rPr>
        <w:t>High-Resonance Content:</w:t>
      </w:r>
      <w:r w:rsidRPr="00383CF2">
        <w:rPr>
          <w:sz w:val="22"/>
          <w:szCs w:val="22"/>
        </w:rPr>
        <w:t xml:space="preserve"> A small cluster of tweets achieved ~1K engagements with only ~1K views, representing the highest efficiency in content resonance.</w:t>
      </w:r>
    </w:p>
    <w:p w:rsidR="00383CF2" w:rsidRPr="00383CF2" w:rsidRDefault="00383CF2" w:rsidP="00383CF2">
      <w:pPr>
        <w:pStyle w:val="NormalWeb"/>
        <w:rPr>
          <w:color w:val="1F4E79" w:themeColor="accent1" w:themeShade="80"/>
          <w:sz w:val="22"/>
          <w:szCs w:val="22"/>
          <w:u w:val="single"/>
        </w:rPr>
      </w:pPr>
      <w:r w:rsidRPr="00383CF2">
        <w:rPr>
          <w:color w:val="1F4E79" w:themeColor="accent1" w:themeShade="80"/>
          <w:sz w:val="22"/>
          <w:szCs w:val="22"/>
          <w:u w:val="single"/>
        </w:rPr>
        <w:t>Weekly Trends &amp; Spike Detection</w:t>
      </w:r>
    </w:p>
    <w:p w:rsidR="00383CF2" w:rsidRPr="00383CF2" w:rsidRDefault="00383CF2" w:rsidP="00383CF2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383CF2">
        <w:rPr>
          <w:b/>
          <w:bCs/>
          <w:sz w:val="22"/>
          <w:szCs w:val="22"/>
        </w:rPr>
        <w:t>Peak Day:</w:t>
      </w:r>
      <w:r w:rsidRPr="00383CF2">
        <w:rPr>
          <w:sz w:val="22"/>
          <w:szCs w:val="22"/>
        </w:rPr>
        <w:t xml:space="preserve"> </w:t>
      </w:r>
      <w:r w:rsidRPr="00383CF2">
        <w:rPr>
          <w:b/>
          <w:bCs/>
          <w:sz w:val="22"/>
          <w:szCs w:val="22"/>
        </w:rPr>
        <w:t>Thursday</w:t>
      </w:r>
      <w:r w:rsidRPr="00383CF2">
        <w:rPr>
          <w:sz w:val="22"/>
          <w:szCs w:val="22"/>
        </w:rPr>
        <w:t xml:space="preserve"> is the dominant day for media consumption, reaching over </w:t>
      </w:r>
      <w:r w:rsidRPr="00383CF2">
        <w:rPr>
          <w:b/>
          <w:bCs/>
          <w:sz w:val="22"/>
          <w:szCs w:val="22"/>
        </w:rPr>
        <w:t>1.2K media views</w:t>
      </w:r>
      <w:r w:rsidRPr="00383CF2">
        <w:rPr>
          <w:sz w:val="22"/>
          <w:szCs w:val="22"/>
        </w:rPr>
        <w:t>.</w:t>
      </w:r>
    </w:p>
    <w:p w:rsidR="00383CF2" w:rsidRPr="00383CF2" w:rsidRDefault="00383CF2" w:rsidP="00383CF2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383CF2">
        <w:rPr>
          <w:b/>
          <w:bCs/>
          <w:sz w:val="22"/>
          <w:szCs w:val="22"/>
        </w:rPr>
        <w:t>Engagement Efficiency:</w:t>
      </w:r>
      <w:r w:rsidRPr="00383CF2">
        <w:rPr>
          <w:sz w:val="22"/>
          <w:szCs w:val="22"/>
        </w:rPr>
        <w:t xml:space="preserve"> While Thursday has the most views, </w:t>
      </w:r>
      <w:r w:rsidRPr="00383CF2">
        <w:rPr>
          <w:b/>
          <w:bCs/>
          <w:sz w:val="22"/>
          <w:szCs w:val="22"/>
        </w:rPr>
        <w:t>Wednesday</w:t>
      </w:r>
      <w:r w:rsidRPr="00383CF2">
        <w:rPr>
          <w:sz w:val="22"/>
          <w:szCs w:val="22"/>
        </w:rPr>
        <w:t xml:space="preserve"> shows a higher engagement rate relative to its view count, indicating more "active" participation from the audience mid-week.</w:t>
      </w:r>
    </w:p>
    <w:p w:rsidR="00383CF2" w:rsidRDefault="00383CF2" w:rsidP="00383CF2">
      <w:pPr>
        <w:pStyle w:val="NormalWeb"/>
      </w:pPr>
    </w:p>
    <w:p w:rsidR="00383CF2" w:rsidRPr="00383CF2" w:rsidRDefault="00383CF2" w:rsidP="00383CF2">
      <w:pPr>
        <w:pStyle w:val="Heading3"/>
        <w:rPr>
          <w:sz w:val="22"/>
          <w:szCs w:val="22"/>
        </w:rPr>
      </w:pPr>
      <w:r w:rsidRPr="00383CF2">
        <w:rPr>
          <w:sz w:val="22"/>
          <w:szCs w:val="22"/>
        </w:rPr>
        <w:t>5. Seasonal Trends (Summer 2020)</w:t>
      </w:r>
    </w:p>
    <w:p w:rsidR="00383CF2" w:rsidRPr="00383CF2" w:rsidRDefault="00383CF2" w:rsidP="00383CF2">
      <w:pPr>
        <w:pStyle w:val="NormalWeb"/>
        <w:rPr>
          <w:sz w:val="22"/>
          <w:szCs w:val="22"/>
        </w:rPr>
      </w:pPr>
      <w:r w:rsidRPr="00383CF2">
        <w:rPr>
          <w:sz w:val="22"/>
          <w:szCs w:val="22"/>
        </w:rPr>
        <w:t xml:space="preserve">The "High-Engagement Summer 2020" dashboard highlights a massive outlier in user </w:t>
      </w:r>
      <w:proofErr w:type="spellStart"/>
      <w:r w:rsidRPr="00383CF2">
        <w:rPr>
          <w:sz w:val="22"/>
          <w:szCs w:val="22"/>
        </w:rPr>
        <w:t>behavior</w:t>
      </w:r>
      <w:proofErr w:type="spellEnd"/>
      <w:r w:rsidRPr="00383CF2">
        <w:rPr>
          <w:sz w:val="22"/>
          <w:szCs w:val="22"/>
        </w:rPr>
        <w:t>:</w:t>
      </w:r>
    </w:p>
    <w:p w:rsidR="00383CF2" w:rsidRPr="00383CF2" w:rsidRDefault="00383CF2" w:rsidP="00383CF2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383CF2">
        <w:rPr>
          <w:b/>
          <w:bCs/>
          <w:sz w:val="22"/>
          <w:szCs w:val="22"/>
        </w:rPr>
        <w:t>The July Surge:</w:t>
      </w:r>
      <w:r w:rsidRPr="00383CF2">
        <w:rPr>
          <w:sz w:val="22"/>
          <w:szCs w:val="22"/>
        </w:rPr>
        <w:t xml:space="preserve"> July 2020 saw a monumental spike in </w:t>
      </w:r>
      <w:r w:rsidRPr="00383CF2">
        <w:rPr>
          <w:b/>
          <w:bCs/>
          <w:sz w:val="22"/>
          <w:szCs w:val="22"/>
        </w:rPr>
        <w:t>Total Likes (reaching 4K)</w:t>
      </w:r>
      <w:r w:rsidRPr="00383CF2">
        <w:rPr>
          <w:sz w:val="22"/>
          <w:szCs w:val="22"/>
        </w:rPr>
        <w:t>, dwarfing all other months in the second half of the year.</w:t>
      </w:r>
    </w:p>
    <w:p w:rsidR="00383CF2" w:rsidRPr="00383CF2" w:rsidRDefault="00383CF2" w:rsidP="00383CF2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383CF2">
        <w:rPr>
          <w:b/>
          <w:bCs/>
          <w:sz w:val="22"/>
          <w:szCs w:val="22"/>
        </w:rPr>
        <w:t>Engagement Composition:</w:t>
      </w:r>
      <w:r w:rsidRPr="00383CF2">
        <w:rPr>
          <w:sz w:val="22"/>
          <w:szCs w:val="22"/>
        </w:rPr>
        <w:t xml:space="preserve"> Likes consistently remain the primary form of engagement, followed by replies and then retweets.</w:t>
      </w:r>
    </w:p>
    <w:p w:rsidR="00383CF2" w:rsidRPr="00383CF2" w:rsidRDefault="00383CF2" w:rsidP="00383CF2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383CF2">
        <w:rPr>
          <w:b/>
          <w:bCs/>
          <w:sz w:val="22"/>
          <w:szCs w:val="22"/>
        </w:rPr>
        <w:t>Quarterly Outlook:</w:t>
      </w:r>
      <w:r w:rsidRPr="00383CF2">
        <w:rPr>
          <w:sz w:val="22"/>
          <w:szCs w:val="22"/>
        </w:rPr>
        <w:t xml:space="preserve"> Engagement peaked in Q3 (July/August) before seeing a steady decline through Q4 (October).</w:t>
      </w:r>
    </w:p>
    <w:p w:rsidR="00383CF2" w:rsidRPr="00383CF2" w:rsidRDefault="00383CF2" w:rsidP="00383CF2">
      <w:pPr>
        <w:pStyle w:val="NormalWeb"/>
        <w:rPr>
          <w:sz w:val="22"/>
          <w:szCs w:val="22"/>
        </w:rPr>
      </w:pPr>
    </w:p>
    <w:p w:rsidR="00383CF2" w:rsidRPr="00383CF2" w:rsidRDefault="00383CF2" w:rsidP="00383CF2">
      <w:pPr>
        <w:pStyle w:val="Heading3"/>
        <w:rPr>
          <w:sz w:val="22"/>
          <w:szCs w:val="22"/>
        </w:rPr>
      </w:pPr>
      <w:r w:rsidRPr="00383CF2">
        <w:rPr>
          <w:sz w:val="22"/>
          <w:szCs w:val="22"/>
        </w:rPr>
        <w:t>6. Strategic Recommendations</w:t>
      </w:r>
    </w:p>
    <w:p w:rsidR="00383CF2" w:rsidRPr="00383CF2" w:rsidRDefault="00383CF2" w:rsidP="00383CF2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383CF2">
        <w:rPr>
          <w:b/>
          <w:bCs/>
          <w:sz w:val="22"/>
          <w:szCs w:val="22"/>
        </w:rPr>
        <w:t>Capitalize on Thursdays:</w:t>
      </w:r>
      <w:r w:rsidRPr="00383CF2">
        <w:rPr>
          <w:sz w:val="22"/>
          <w:szCs w:val="22"/>
        </w:rPr>
        <w:t xml:space="preserve"> Schedule high-priority media launches on Thursdays to maximize reach.</w:t>
      </w:r>
    </w:p>
    <w:p w:rsidR="00383CF2" w:rsidRPr="00383CF2" w:rsidRDefault="00383CF2" w:rsidP="00383CF2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383CF2">
        <w:rPr>
          <w:b/>
          <w:bCs/>
          <w:sz w:val="22"/>
          <w:szCs w:val="22"/>
        </w:rPr>
        <w:t>Boost Mid-Week Interaction:</w:t>
      </w:r>
      <w:r w:rsidRPr="00383CF2">
        <w:rPr>
          <w:sz w:val="22"/>
          <w:szCs w:val="22"/>
        </w:rPr>
        <w:t xml:space="preserve"> Use Wednesdays for "call-to-action" content (polls, questions) to take advantage of the higher engagement-to-view ratio.</w:t>
      </w:r>
    </w:p>
    <w:p w:rsidR="00383CF2" w:rsidRPr="00383CF2" w:rsidRDefault="00383CF2" w:rsidP="00383CF2">
      <w:pPr>
        <w:pStyle w:val="NormalWeb"/>
        <w:numPr>
          <w:ilvl w:val="0"/>
          <w:numId w:val="6"/>
        </w:numPr>
        <w:rPr>
          <w:sz w:val="22"/>
          <w:szCs w:val="22"/>
        </w:rPr>
      </w:pPr>
      <w:proofErr w:type="spellStart"/>
      <w:r w:rsidRPr="00383CF2">
        <w:rPr>
          <w:b/>
          <w:bCs/>
          <w:sz w:val="22"/>
          <w:szCs w:val="22"/>
        </w:rPr>
        <w:t>Analyze</w:t>
      </w:r>
      <w:proofErr w:type="spellEnd"/>
      <w:r w:rsidRPr="00383CF2">
        <w:rPr>
          <w:b/>
          <w:bCs/>
          <w:sz w:val="22"/>
          <w:szCs w:val="22"/>
        </w:rPr>
        <w:t xml:space="preserve"> the July Factor:</w:t>
      </w:r>
      <w:r w:rsidRPr="00383CF2">
        <w:rPr>
          <w:sz w:val="22"/>
          <w:szCs w:val="22"/>
        </w:rPr>
        <w:t xml:space="preserve"> Investigate the specific content types or external events of July 2020 to replicate the high-volume "Like" spikes in future campaigns.</w:t>
      </w:r>
    </w:p>
    <w:p w:rsidR="003217A9" w:rsidRDefault="00383CF2" w:rsidP="003217A9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383CF2">
        <w:rPr>
          <w:b/>
          <w:bCs/>
          <w:sz w:val="22"/>
          <w:szCs w:val="22"/>
        </w:rPr>
        <w:t>Address Engagement Decay:</w:t>
      </w:r>
      <w:r w:rsidRPr="00383CF2">
        <w:rPr>
          <w:sz w:val="22"/>
          <w:szCs w:val="22"/>
        </w:rPr>
        <w:t xml:space="preserve"> The "Tweet Engagement Trends" chart shows a decline from September to June (relative to the 6-month average). Strategy should shift toward re-engaging the audience during these "trough" periods with high-value incentives.</w:t>
      </w:r>
    </w:p>
    <w:p w:rsidR="003217A9" w:rsidRPr="003217A9" w:rsidRDefault="003217A9" w:rsidP="003217A9">
      <w:pPr>
        <w:pStyle w:val="Heading3"/>
        <w:rPr>
          <w:sz w:val="22"/>
          <w:szCs w:val="22"/>
        </w:rPr>
      </w:pPr>
      <w:r w:rsidRPr="003217A9">
        <w:rPr>
          <w:sz w:val="22"/>
          <w:szCs w:val="22"/>
        </w:rPr>
        <w:lastRenderedPageBreak/>
        <w:t>Strategic Recommendations</w:t>
      </w:r>
    </w:p>
    <w:p w:rsidR="003217A9" w:rsidRPr="003217A9" w:rsidRDefault="003217A9" w:rsidP="003217A9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3217A9">
        <w:rPr>
          <w:b/>
          <w:bCs/>
          <w:sz w:val="22"/>
          <w:szCs w:val="22"/>
        </w:rPr>
        <w:t>Maximize the "Thursday Peak":</w:t>
      </w:r>
      <w:r w:rsidRPr="003217A9">
        <w:rPr>
          <w:sz w:val="22"/>
          <w:szCs w:val="22"/>
        </w:rPr>
        <w:t xml:space="preserve"> Schedule all high-priority media and video content for </w:t>
      </w:r>
      <w:r w:rsidRPr="003217A9">
        <w:rPr>
          <w:b/>
          <w:bCs/>
          <w:sz w:val="22"/>
          <w:szCs w:val="22"/>
        </w:rPr>
        <w:t>Thursdays</w:t>
      </w:r>
      <w:r w:rsidRPr="003217A9">
        <w:rPr>
          <w:sz w:val="22"/>
          <w:szCs w:val="22"/>
        </w:rPr>
        <w:t xml:space="preserve"> to capitalize on the weekly high of </w:t>
      </w:r>
      <w:r w:rsidRPr="003217A9">
        <w:rPr>
          <w:b/>
          <w:bCs/>
          <w:sz w:val="22"/>
          <w:szCs w:val="22"/>
        </w:rPr>
        <w:t>1.2K+ views</w:t>
      </w:r>
      <w:r w:rsidRPr="003217A9">
        <w:rPr>
          <w:sz w:val="22"/>
          <w:szCs w:val="22"/>
        </w:rPr>
        <w:t>.</w:t>
      </w:r>
    </w:p>
    <w:p w:rsidR="003217A9" w:rsidRPr="003217A9" w:rsidRDefault="003217A9" w:rsidP="003217A9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3217A9">
        <w:rPr>
          <w:b/>
          <w:bCs/>
          <w:sz w:val="22"/>
          <w:szCs w:val="22"/>
        </w:rPr>
        <w:t>Target the "Golden Window":</w:t>
      </w:r>
      <w:r w:rsidRPr="003217A9">
        <w:rPr>
          <w:sz w:val="22"/>
          <w:szCs w:val="22"/>
        </w:rPr>
        <w:t xml:space="preserve"> Post primary campaign content between </w:t>
      </w:r>
      <w:r w:rsidRPr="003217A9">
        <w:rPr>
          <w:b/>
          <w:bCs/>
          <w:sz w:val="22"/>
          <w:szCs w:val="22"/>
        </w:rPr>
        <w:t>3 PM and 11 PM IST</w:t>
      </w:r>
      <w:r w:rsidRPr="003217A9">
        <w:rPr>
          <w:sz w:val="22"/>
          <w:szCs w:val="22"/>
        </w:rPr>
        <w:t>, as this timeframe shows the highest concentration of both categorical clicks and media engagement.</w:t>
      </w:r>
    </w:p>
    <w:p w:rsidR="003217A9" w:rsidRPr="003217A9" w:rsidRDefault="003217A9" w:rsidP="003217A9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3217A9">
        <w:rPr>
          <w:b/>
          <w:bCs/>
          <w:sz w:val="22"/>
          <w:szCs w:val="22"/>
        </w:rPr>
        <w:t>Optimize Profile Conversion:</w:t>
      </w:r>
      <w:r w:rsidRPr="003217A9">
        <w:rPr>
          <w:sz w:val="22"/>
          <w:szCs w:val="22"/>
        </w:rPr>
        <w:t xml:space="preserve"> Since </w:t>
      </w:r>
      <w:r w:rsidRPr="003217A9">
        <w:rPr>
          <w:b/>
          <w:bCs/>
          <w:sz w:val="22"/>
          <w:szCs w:val="22"/>
        </w:rPr>
        <w:t>Profile Clicks (3K)</w:t>
      </w:r>
      <w:r w:rsidRPr="003217A9">
        <w:rPr>
          <w:sz w:val="22"/>
          <w:szCs w:val="22"/>
        </w:rPr>
        <w:t xml:space="preserve"> match </w:t>
      </w:r>
      <w:r w:rsidRPr="003217A9">
        <w:rPr>
          <w:b/>
          <w:bCs/>
          <w:sz w:val="22"/>
          <w:szCs w:val="22"/>
        </w:rPr>
        <w:t>URL Clicks (3K)</w:t>
      </w:r>
      <w:r w:rsidRPr="003217A9">
        <w:rPr>
          <w:sz w:val="22"/>
          <w:szCs w:val="22"/>
        </w:rPr>
        <w:t>, ensure your Twitter bio and pinned tweet are updated to convert the high volume of traffic visiting your page.</w:t>
      </w:r>
    </w:p>
    <w:p w:rsidR="003217A9" w:rsidRPr="003217A9" w:rsidRDefault="003217A9" w:rsidP="003217A9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3217A9">
        <w:rPr>
          <w:b/>
          <w:bCs/>
          <w:sz w:val="22"/>
          <w:szCs w:val="22"/>
        </w:rPr>
        <w:t>Leverage Mid-Week Engagement:</w:t>
      </w:r>
      <w:r w:rsidRPr="003217A9">
        <w:rPr>
          <w:sz w:val="22"/>
          <w:szCs w:val="22"/>
        </w:rPr>
        <w:t xml:space="preserve"> Use </w:t>
      </w:r>
      <w:r w:rsidRPr="003217A9">
        <w:rPr>
          <w:b/>
          <w:bCs/>
          <w:sz w:val="22"/>
          <w:szCs w:val="22"/>
        </w:rPr>
        <w:t>Wednesdays</w:t>
      </w:r>
      <w:r w:rsidRPr="003217A9">
        <w:rPr>
          <w:sz w:val="22"/>
          <w:szCs w:val="22"/>
        </w:rPr>
        <w:t xml:space="preserve"> for interactive content (polls, questions, or CTAs), as this day demonstrates the highest engagement-to-view efficiency.</w:t>
      </w:r>
    </w:p>
    <w:p w:rsidR="003217A9" w:rsidRPr="003217A9" w:rsidRDefault="003217A9" w:rsidP="003217A9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3217A9">
        <w:rPr>
          <w:b/>
          <w:bCs/>
          <w:sz w:val="22"/>
          <w:szCs w:val="22"/>
        </w:rPr>
        <w:t>Replicate the "July Surge":</w:t>
      </w:r>
      <w:r w:rsidRPr="003217A9">
        <w:rPr>
          <w:sz w:val="22"/>
          <w:szCs w:val="22"/>
        </w:rPr>
        <w:t xml:space="preserve"> </w:t>
      </w:r>
      <w:proofErr w:type="spellStart"/>
      <w:r w:rsidRPr="003217A9">
        <w:rPr>
          <w:sz w:val="22"/>
          <w:szCs w:val="22"/>
        </w:rPr>
        <w:t>Analyze</w:t>
      </w:r>
      <w:proofErr w:type="spellEnd"/>
      <w:r w:rsidRPr="003217A9">
        <w:rPr>
          <w:sz w:val="22"/>
          <w:szCs w:val="22"/>
        </w:rPr>
        <w:t xml:space="preserve"> the specific content themes from </w:t>
      </w:r>
      <w:r w:rsidRPr="003217A9">
        <w:rPr>
          <w:b/>
          <w:bCs/>
          <w:sz w:val="22"/>
          <w:szCs w:val="22"/>
        </w:rPr>
        <w:t>July 2020</w:t>
      </w:r>
      <w:r w:rsidRPr="003217A9">
        <w:rPr>
          <w:sz w:val="22"/>
          <w:szCs w:val="22"/>
        </w:rPr>
        <w:t xml:space="preserve"> to identify why it achieved a </w:t>
      </w:r>
      <w:r w:rsidRPr="003217A9">
        <w:rPr>
          <w:b/>
          <w:bCs/>
          <w:sz w:val="22"/>
          <w:szCs w:val="22"/>
        </w:rPr>
        <w:t>4K Like spike</w:t>
      </w:r>
      <w:r w:rsidRPr="003217A9">
        <w:rPr>
          <w:sz w:val="22"/>
          <w:szCs w:val="22"/>
        </w:rPr>
        <w:t>, and use those findings to break the current downward engagement trend.</w:t>
      </w:r>
    </w:p>
    <w:p w:rsidR="003217A9" w:rsidRPr="003217A9" w:rsidRDefault="003217A9" w:rsidP="003217A9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3217A9">
        <w:rPr>
          <w:b/>
          <w:bCs/>
          <w:sz w:val="22"/>
          <w:szCs w:val="22"/>
        </w:rPr>
        <w:t>Prioritize Odd-Date Campaigns:</w:t>
      </w:r>
      <w:r w:rsidRPr="003217A9">
        <w:rPr>
          <w:sz w:val="22"/>
          <w:szCs w:val="22"/>
        </w:rPr>
        <w:t xml:space="preserve"> Data shows a consistent engagement preference for </w:t>
      </w:r>
      <w:r w:rsidRPr="003217A9">
        <w:rPr>
          <w:b/>
          <w:bCs/>
          <w:sz w:val="22"/>
          <w:szCs w:val="22"/>
        </w:rPr>
        <w:t>Odd Dates (641)</w:t>
      </w:r>
      <w:r w:rsidRPr="003217A9">
        <w:rPr>
          <w:sz w:val="22"/>
          <w:szCs w:val="22"/>
        </w:rPr>
        <w:t xml:space="preserve"> over Even Dates; consider launching key initiatives on these days for a statistical edge.</w:t>
      </w:r>
    </w:p>
    <w:p w:rsidR="003217A9" w:rsidRPr="003217A9" w:rsidRDefault="003217A9" w:rsidP="003217A9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3217A9">
        <w:rPr>
          <w:b/>
          <w:bCs/>
          <w:sz w:val="22"/>
          <w:szCs w:val="22"/>
        </w:rPr>
        <w:t>Address Engagement Decay:</w:t>
      </w:r>
      <w:r w:rsidRPr="003217A9">
        <w:rPr>
          <w:sz w:val="22"/>
          <w:szCs w:val="22"/>
        </w:rPr>
        <w:t xml:space="preserve"> Implement a "re-engagement" strategy for </w:t>
      </w:r>
      <w:r w:rsidRPr="003217A9">
        <w:rPr>
          <w:b/>
          <w:bCs/>
          <w:sz w:val="22"/>
          <w:szCs w:val="22"/>
        </w:rPr>
        <w:t>Q4 (October–December)</w:t>
      </w:r>
      <w:r w:rsidRPr="003217A9">
        <w:rPr>
          <w:sz w:val="22"/>
          <w:szCs w:val="22"/>
        </w:rPr>
        <w:t xml:space="preserve"> to counteract the natural performance dip</w:t>
      </w:r>
      <w:r>
        <w:rPr>
          <w:sz w:val="22"/>
          <w:szCs w:val="22"/>
        </w:rPr>
        <w:t xml:space="preserve"> observed after the summer peak.</w:t>
      </w:r>
      <w:bookmarkStart w:id="0" w:name="_GoBack"/>
      <w:bookmarkEnd w:id="0"/>
    </w:p>
    <w:p w:rsidR="003217A9" w:rsidRPr="003217A9" w:rsidRDefault="003217A9" w:rsidP="003217A9">
      <w:pPr>
        <w:pStyle w:val="NormalWeb"/>
        <w:rPr>
          <w:sz w:val="22"/>
          <w:szCs w:val="22"/>
        </w:rPr>
      </w:pPr>
    </w:p>
    <w:p w:rsidR="00383CF2" w:rsidRDefault="00383CF2" w:rsidP="00383CF2">
      <w:pPr>
        <w:pStyle w:val="NormalWeb"/>
      </w:pPr>
    </w:p>
    <w:p w:rsidR="00383CF2" w:rsidRPr="00383CF2" w:rsidRDefault="00383CF2" w:rsidP="00383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83CF2" w:rsidRPr="00383CF2" w:rsidRDefault="00383CF2" w:rsidP="00383CF2">
      <w:pPr>
        <w:rPr>
          <w:rFonts w:ascii="Bahnschrift" w:hAnsi="Bahnschrift"/>
          <w:color w:val="2F5496" w:themeColor="accent5" w:themeShade="BF"/>
          <w:sz w:val="24"/>
          <w:szCs w:val="24"/>
          <w:u w:val="double"/>
        </w:rPr>
      </w:pPr>
    </w:p>
    <w:sectPr w:rsidR="00383CF2" w:rsidRPr="00383C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6446E5"/>
    <w:multiLevelType w:val="multilevel"/>
    <w:tmpl w:val="206E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BC03EA"/>
    <w:multiLevelType w:val="multilevel"/>
    <w:tmpl w:val="B21A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D05C7F"/>
    <w:multiLevelType w:val="multilevel"/>
    <w:tmpl w:val="7E7C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BF7738"/>
    <w:multiLevelType w:val="multilevel"/>
    <w:tmpl w:val="CBE0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997660E"/>
    <w:multiLevelType w:val="multilevel"/>
    <w:tmpl w:val="E15A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F7323E5"/>
    <w:multiLevelType w:val="multilevel"/>
    <w:tmpl w:val="71FC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6DE5069"/>
    <w:multiLevelType w:val="multilevel"/>
    <w:tmpl w:val="1A56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501343D"/>
    <w:multiLevelType w:val="multilevel"/>
    <w:tmpl w:val="8E6A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6A72635"/>
    <w:multiLevelType w:val="hybridMultilevel"/>
    <w:tmpl w:val="CC929A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2"/>
  </w:num>
  <w:num w:numId="5">
    <w:abstractNumId w:val="0"/>
  </w:num>
  <w:num w:numId="6">
    <w:abstractNumId w:val="1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CF2"/>
    <w:rsid w:val="003217A9"/>
    <w:rsid w:val="00383CF2"/>
    <w:rsid w:val="00517B82"/>
    <w:rsid w:val="00586FB1"/>
    <w:rsid w:val="00C74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A5E25D-CBD5-4B03-96AB-9F53EDA64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83C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CF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83CF2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unhideWhenUsed/>
    <w:rsid w:val="00383C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383CF2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CF2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91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1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6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905</Words>
  <Characters>5162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vci</dc:creator>
  <cp:keywords/>
  <dc:description/>
  <cp:lastModifiedBy>vci</cp:lastModifiedBy>
  <cp:revision>1</cp:revision>
  <dcterms:created xsi:type="dcterms:W3CDTF">2026-03-18T07:14:00Z</dcterms:created>
  <dcterms:modified xsi:type="dcterms:W3CDTF">2026-03-18T08:14:00Z</dcterms:modified>
</cp:coreProperties>
</file>