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Аналитический отчет: Перспективы и моделирование развития рынка инновационных материалов в дизайне интерьера и мебели на территории СНГ (2025–2030 гг.)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Введение: Новая материальность — между экономикой и эстетикой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Макроэкономический контекст и «Зеленый разрыв»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Рынок дизайна и мебели в странах СНГ к 2025 году находится под влиянием разнонаправленных векторов. С одной стороны, фиксируется инфляционный рост рынка: по данным АМДПР, производство мебели в РФ в 2024 году выросло на 17% в денежном выражении (до 522–547 млрд руб.), однако в натуральном выражении рост составил всего около 3–4% (по другим оценкам до 12-13%, но с учетом низкой базы). Это свидетельствует о том, что рост рынка обусловлен преимущественно удорожанием продукции и логистики, а не взрывным ростом потребления.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Ключевой риск для инвестора кроется в интерпретации потребительского интереса. Данные маркетплейсов показывают рост спроса на категорию «экотоваров» на 87% за первые 5 месяцев 2024 года. Однако экспертный анализ показывает, что это цифра отражает </w:t>
      </w:r>
      <w:r w:rsidDel="00000000" w:rsidR="00000000" w:rsidRPr="00000000">
        <w:rPr>
          <w:b w:val="1"/>
          <w:bCs w:val="1"/>
          <w:rtl w:val="0"/>
        </w:rPr>
        <w:t xml:space="preserve">декларируемый интерес</w:t>
      </w:r>
      <w:r w:rsidDel="00000000" w:rsidR="00000000" w:rsidRPr="00000000">
        <w:rPr>
          <w:rtl w:val="0"/>
        </w:rPr>
        <w:t xml:space="preserve"> и переключение в малых категориях (FMCG, бытовая химия), а не готовность массово переплачивать за экологичную мебель.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Наблюдается классический «Зеленый разрыв» (Green Gap):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90,2%</w:t>
      </w:r>
      <w:r w:rsidDel="00000000" w:rsidR="00000000" w:rsidRPr="00000000">
        <w:rPr>
          <w:rtl w:val="0"/>
        </w:rPr>
        <w:t xml:space="preserve"> потребителей одобряют использование переработанных материалов.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Лишь 13%</w:t>
      </w:r>
      <w:r w:rsidDel="00000000" w:rsidR="00000000" w:rsidRPr="00000000">
        <w:rPr>
          <w:rtl w:val="0"/>
        </w:rPr>
        <w:t xml:space="preserve"> готовы покупать такие товары вне зависимости от цены.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62%</w:t>
      </w:r>
      <w:r w:rsidDel="00000000" w:rsidR="00000000" w:rsidRPr="00000000">
        <w:rPr>
          <w:rtl w:val="0"/>
        </w:rPr>
        <w:t xml:space="preserve"> готовы к покупке только при условии, что цена не превышает стоимость обычного аналога.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Таким образом, для частного потребителя (B2C) в СНГ экологичность не стала экономической необходимостью, оставшись маркером статуса и «продвинутости». Реальная экономическая неизбежность перехода на новые материалы (ESG, отчетность, утилизация) формируется только в секторе B2B и крупном девелопменте.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Методология оценки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Исследование фокусируется на трех кластерах материалов с разной рыночной зрелостью: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Полимеры и композиты:</w:t>
      </w:r>
      <w:r w:rsidDel="00000000" w:rsidR="00000000" w:rsidRPr="00000000">
        <w:rPr>
          <w:rtl w:val="0"/>
        </w:rPr>
        <w:t xml:space="preserve"> Биопластик, вторичные полимеры, HPL.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Минеральные ресайкл-материалы:</w:t>
      </w:r>
      <w:r w:rsidDel="00000000" w:rsidR="00000000" w:rsidRPr="00000000">
        <w:rPr>
          <w:rtl w:val="0"/>
        </w:rPr>
        <w:t xml:space="preserve"> Переработанный бетон, терраццо, композиты со стеклом.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Биотех-материалы:</w:t>
      </w:r>
      <w:r w:rsidDel="00000000" w:rsidR="00000000" w:rsidRPr="00000000">
        <w:rPr>
          <w:rtl w:val="0"/>
        </w:rPr>
        <w:t xml:space="preserve"> Мицелий и растительные полимеры (экспериментальный сегмент).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Прогнозы долей рынка даются в </w:t>
      </w:r>
      <w:r w:rsidDel="00000000" w:rsidR="00000000" w:rsidRPr="00000000">
        <w:rPr>
          <w:b w:val="1"/>
          <w:bCs w:val="1"/>
          <w:rtl w:val="0"/>
        </w:rPr>
        <w:t xml:space="preserve">стоимостном выражении</w:t>
      </w:r>
      <w:r w:rsidDel="00000000" w:rsidR="00000000" w:rsidRPr="00000000">
        <w:rPr>
          <w:rtl w:val="0"/>
        </w:rPr>
        <w:t xml:space="preserve"> (Value Share) для сегментов «Средний+» и «Премиум», исключая бюджетный DIY и государственные закупки эконом-класса.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Технологический ландшафт и анализ материалов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2.1. Полимеры: Индустриальная безопасность vs Крафтовый апсайклинг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Индустриальный стандарт (HPL)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Крупные игроки, такие как завод </w:t>
      </w:r>
      <w:r w:rsidDel="00000000" w:rsidR="00000000" w:rsidRPr="00000000">
        <w:rPr>
          <w:b w:val="1"/>
          <w:bCs w:val="1"/>
          <w:rtl w:val="0"/>
        </w:rPr>
        <w:t xml:space="preserve">«Лемарк» (Lemark)</w:t>
      </w:r>
      <w:r w:rsidDel="00000000" w:rsidR="00000000" w:rsidRPr="00000000">
        <w:rPr>
          <w:rtl w:val="0"/>
        </w:rPr>
        <w:t xml:space="preserve">, обеспечивают рынок конструкционными пластиками (HPL) с мощностью 500 тыс. м² в месяц. Важно уточнить позиционирование: HPL не является «биопластиком» или ресайкл-продуктом в чистом виде. Его экологичность подтверждается сертификатами безопасности (например, EcoMaterial) и долговечностью, что снижает объем отходов в долгосрочной перспективе. Это выбор B2B-сектора (фасады, медицина, HoReCa) и массового мебельного производства (столешницы), где важна сертификация, а не «история спасения планеты».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Дизайнерский ресайклинг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В нише авторского дизайна (студии </w:t>
      </w:r>
      <w:r w:rsidDel="00000000" w:rsidR="00000000" w:rsidRPr="00000000">
        <w:rPr>
          <w:b w:val="1"/>
          <w:bCs w:val="1"/>
          <w:rtl w:val="0"/>
        </w:rPr>
        <w:t xml:space="preserve">99Recycle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Eburet Studio</w:t>
      </w:r>
      <w:r w:rsidDel="00000000" w:rsidR="00000000" w:rsidRPr="00000000">
        <w:rPr>
          <w:rtl w:val="0"/>
        </w:rPr>
        <w:t xml:space="preserve">) вторичный пластик (PS, HDPE) используется как художественный медиум. Выручка Eburet выросла с 22 млн руб. в 2022 году до ~100 млн руб. в 2024 году, что подтверждает высокий спрос на этот сегмент. Однако успех этих брендов обусловлен не столько экологичностью материала, сколько уникальной эстетикой (3D-печать, узнаваемые паттерны) и грамотным маркетингом. Потребитель покупает «модный оранжевый стул», и тот факт, что он сделан из крышечек или йогуртовых стаканчиков — это приятный бонус (Reason to Believe), а не основной драйвер покупки.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2.2. Бетон и минеральные композиты: От лофта к «теплому минимализму»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Эволюция восприятия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Бетон перестал быть маргинальным материалом. В 2025 году тренд смещается к </w:t>
      </w:r>
      <w:r w:rsidDel="00000000" w:rsidR="00000000" w:rsidRPr="00000000">
        <w:rPr>
          <w:b w:val="1"/>
          <w:bCs w:val="1"/>
          <w:rtl w:val="0"/>
        </w:rPr>
        <w:t xml:space="preserve">архитектурному бетону и терраццо</w:t>
      </w:r>
      <w:r w:rsidDel="00000000" w:rsidR="00000000" w:rsidRPr="00000000">
        <w:rPr>
          <w:rtl w:val="0"/>
        </w:rPr>
        <w:t xml:space="preserve"> с включением вторичных материалов (бой стекла, кирпича). Стоимость изделий из архитектурного бетона (скамьи, вазоны) варьируется от 10 000 до 60 000+ руб., что делает их конкурентными в сегменте благоустройства и HoReCa. Студия </w:t>
      </w:r>
      <w:r w:rsidDel="00000000" w:rsidR="00000000" w:rsidRPr="00000000">
        <w:rPr>
          <w:b w:val="1"/>
          <w:bCs w:val="1"/>
          <w:rtl w:val="0"/>
        </w:rPr>
        <w:t xml:space="preserve">Solid Water</w:t>
      </w:r>
      <w:r w:rsidDel="00000000" w:rsidR="00000000" w:rsidRPr="00000000">
        <w:rPr>
          <w:rtl w:val="0"/>
        </w:rPr>
        <w:t xml:space="preserve"> демонстрирует эталонный подход: использование боя стекла и бетона подается через философию Zero Waste как образа жизни.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Экономика материала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Использование переработанного бетона (вторичный щебень) снижает себестоимость сырья, но требует тщательной сортировки. В интерьере бетон конкурирует с гипсом. Гипсовые 3D-панели дешевле (от 250-500 руб./шт. против 3000 руб./шт. за бетон), но проигрывают в вандалостойкости. Поэтому бетон закрепляется в зонах с высокой проходимостью (HoReCa, лобби ЖК) и во влажных зонах.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2.3. Мицелий: Переход к серийности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Статус технологии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Ранее воспринимавшийся как арт-объект, мицелий начинает масштабироваться. Стартап </w:t>
      </w:r>
      <w:r w:rsidDel="00000000" w:rsidR="00000000" w:rsidRPr="00000000">
        <w:rPr>
          <w:b w:val="1"/>
          <w:bCs w:val="1"/>
          <w:rtl w:val="0"/>
        </w:rPr>
        <w:t xml:space="preserve">Spawn</w:t>
      </w:r>
      <w:r w:rsidDel="00000000" w:rsidR="00000000" w:rsidRPr="00000000">
        <w:rPr>
          <w:rtl w:val="0"/>
        </w:rPr>
        <w:t xml:space="preserve"> запустил серийное производство в Санкт-Петербурге, используя композит из грибов и пластиковых отходов. </w:t>
      </w:r>
      <w:r w:rsidDel="00000000" w:rsidR="00000000" w:rsidRPr="00000000">
        <w:rPr>
          <w:b w:val="1"/>
          <w:bCs w:val="1"/>
          <w:rtl w:val="0"/>
        </w:rPr>
        <w:t xml:space="preserve">Ключевой инсайт:</w:t>
      </w:r>
      <w:r w:rsidDel="00000000" w:rsidR="00000000" w:rsidRPr="00000000">
        <w:rPr>
          <w:rtl w:val="0"/>
        </w:rPr>
        <w:t xml:space="preserve"> Технология Spawn заявляет об «отрицательной себестоимости» сырья (так как используются отходы, за утилизацию которых платят), что позволяет создавать изделия по цене, сопоставимой с МДФ, но с премиальными свойствами (негорючесть, уникальная фактура). Это открывает мицелию путь в B2B-сегмент (акустические панели, упаковка, малые формы), минуя барьер высокой цены.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Потребитель: За что реально платят в СНГ?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Формула ценности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Исходя из выявленного «Зеленого разрыва» (готовность одобрять — 90%, готовность платить — 13%), формула успеха продукта на рынке СНГ выглядит так: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Экологичность выступает </w:t>
      </w:r>
      <w:r w:rsidDel="00000000" w:rsidR="00000000" w:rsidRPr="00000000">
        <w:rPr>
          <w:i w:val="1"/>
          <w:iCs w:val="1"/>
          <w:rtl w:val="0"/>
        </w:rPr>
        <w:t xml:space="preserve">мультипликатором</w:t>
      </w:r>
      <w:r w:rsidDel="00000000" w:rsidR="00000000" w:rsidRPr="00000000">
        <w:rPr>
          <w:rtl w:val="0"/>
        </w:rPr>
        <w:t xml:space="preserve">, который может усилить привлекательность продукта, но не может быть </w:t>
      </w:r>
      <w:r w:rsidDel="00000000" w:rsidR="00000000" w:rsidRPr="00000000">
        <w:rPr>
          <w:i w:val="1"/>
          <w:iCs w:val="1"/>
          <w:rtl w:val="0"/>
        </w:rPr>
        <w:t xml:space="preserve">базой</w:t>
      </w:r>
      <w:r w:rsidDel="00000000" w:rsidR="00000000" w:rsidRPr="00000000">
        <w:rPr>
          <w:rtl w:val="0"/>
        </w:rPr>
        <w:t xml:space="preserve">. Если Дизайн или Функция равны нулю, произведение будет нулевым, каким бы высоким ни был Эко-фактор.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Сегментация спроса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Сегмент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Драйвер использования новых материалов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Восприятие цены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B2B (Офисы, Девелопмент)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&amp; ESG.</w:t>
            </w:r>
            <w:r w:rsidDel="00000000" w:rsidR="00000000" w:rsidRPr="00000000">
              <w:rPr>
                <w:rtl w:val="0"/>
              </w:rPr>
              <w:t xml:space="preserve"> Сертификация (Клевер, LEED), требования арендаторов класса А.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Готовы платить премию 5–10% за сертификаты и долговечность.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HoReCa (Кафе, Рестораны)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Wow-эффект &amp; Трафик.</w:t>
            </w:r>
            <w:r w:rsidDel="00000000" w:rsidR="00000000" w:rsidRPr="00000000">
              <w:rPr>
                <w:rtl w:val="0"/>
              </w:rPr>
              <w:t xml:space="preserve"> Интерьер должен быть «инстаграмным». Бетон, ресайкл-пластик создают визуальный шум.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Ищут баланс «Цена / Вандалостойкость». Ресайкл выгоден в outdoor-мебели.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B2C (Частный клиент)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&amp; Эстетика.</w:t>
            </w:r>
            <w:r w:rsidDel="00000000" w:rsidR="00000000" w:rsidRPr="00000000">
              <w:rPr>
                <w:rtl w:val="0"/>
              </w:rPr>
              <w:t xml:space="preserve"> Причастность к глобальным трендам, тактильность, визуальное отличие от масс-маркета.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 готовы переплачивать за «эко»</w:t>
            </w:r>
            <w:r w:rsidDel="00000000" w:rsidR="00000000" w:rsidRPr="00000000">
              <w:rPr>
                <w:rtl w:val="0"/>
              </w:rPr>
              <w:t xml:space="preserve">. Цена должна быть паритетна аналогам из дерева/камня.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color w:val="ffffff"/>
          <w:rtl w:val="0"/>
        </w:rPr>
        <w:t xml:space="preserve">Отлично. Ниже —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переписанная версия блока 3</w:t>
      </w:r>
      <w:r w:rsidDel="00000000" w:rsidR="00000000" w:rsidRPr="00000000">
        <w:rPr>
          <w:color w:val="ffffff"/>
          <w:rtl w:val="0"/>
        </w:rPr>
        <w:t xml:space="preserve">, уже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в аналитически защищённой форме</w:t>
      </w:r>
      <w:r w:rsidDel="00000000" w:rsidR="00000000" w:rsidRPr="00000000">
        <w:rPr>
          <w:color w:val="ffffff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без публицистических перегибов, с корректной терминологией и логикой, которую </w:t>
      </w:r>
      <w:r w:rsidDel="00000000" w:rsidR="00000000" w:rsidRPr="00000000">
        <w:rPr>
          <w:b w:val="1"/>
          <w:bCs w:val="1"/>
          <w:rtl w:val="0"/>
        </w:rPr>
        <w:t xml:space="preserve">сложно атаковать</w:t>
      </w:r>
      <w:r w:rsidDel="00000000" w:rsidR="00000000" w:rsidRPr="00000000">
        <w:rPr>
          <w:rtl w:val="0"/>
        </w:rPr>
        <w:t xml:space="preserve"> со стороны социологов, инвесторов и B2B-партнёров.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сохраняю </w:t>
      </w:r>
      <w:r w:rsidDel="00000000" w:rsidR="00000000" w:rsidRPr="00000000">
        <w:rPr>
          <w:b w:val="1"/>
          <w:bCs w:val="1"/>
          <w:rtl w:val="0"/>
        </w:rPr>
        <w:t xml:space="preserve">все ключевые смыслы</w:t>
      </w:r>
      <w:r w:rsidDel="00000000" w:rsidR="00000000" w:rsidRPr="00000000">
        <w:rPr>
          <w:rtl w:val="0"/>
        </w:rPr>
        <w:t xml:space="preserve">, но: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убираю жёсткую возрастную детерминацию,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развожу </w:t>
      </w:r>
      <w:r w:rsidDel="00000000" w:rsidR="00000000" w:rsidRPr="00000000">
        <w:rPr>
          <w:b w:val="1"/>
          <w:bCs w:val="1"/>
          <w:rtl w:val="0"/>
        </w:rPr>
        <w:t xml:space="preserve">возраст / культурный капитал / контекст потребления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делаю формулировки пригодными для отчёта и презентаций.</w:t>
      </w:r>
    </w:p>
    <w:p w:rsidR="00000000" w:rsidDel="00000000" w:rsidP="00000000" w:rsidRDefault="00000000" w:rsidRPr="00000000" w14:paraId="00000035">
      <w:pPr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w27udwxrtlol" w:id="0"/>
      <w:bookmarkEnd w:id="0"/>
      <w:r w:rsidDel="00000000" w:rsidR="00000000" w:rsidRPr="00000000">
        <w:rPr>
          <w:sz w:val="34"/>
          <w:szCs w:val="34"/>
          <w:rtl w:val="0"/>
        </w:rPr>
        <w:t xml:space="preserve">4</w:t>
      </w:r>
      <w:r w:rsidDel="00000000" w:rsidR="00000000" w:rsidRPr="00000000">
        <w:rPr>
          <w:sz w:val="34"/>
          <w:szCs w:val="34"/>
          <w:rtl w:val="0"/>
        </w:rPr>
        <w:t xml:space="preserve">. Психография потребителя СНГ: устойчивые культурные коды</w:t>
      </w:r>
    </w:p>
    <w:p w:rsidR="00000000" w:rsidDel="00000000" w:rsidP="00000000" w:rsidRDefault="00000000" w:rsidRPr="00000000" w14:paraId="0000003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cw9h6zfrn8pn" w:id="1"/>
      <w:bookmarkEnd w:id="1"/>
      <w:r w:rsidDel="00000000" w:rsidR="00000000" w:rsidRPr="00000000">
        <w:rPr>
          <w:sz w:val="26"/>
          <w:szCs w:val="26"/>
          <w:rtl w:val="0"/>
        </w:rPr>
        <w:t xml:space="preserve">4.1. Наследие дефицита и эстетика «завершённости»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значительной части потребителей СНГ с опытом дефицита и социальной нестабильности 1990-х годов эстетика интерьера исторически связана с представлением о «завершённости» и социальном успехе. В 2000-е годы это выразилось в массовом стремлении к так называемому «евроремонту» — визуально нейтральным, гладким, имитирующим дорогие материалы решениям.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данной группы характерны следующие ассоциации: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открытый бетон воспринимается как признак незавершённого строительства или временного решения;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утилитарные полимеры и переработанный пластик ассоциируются с хозяйственными и низкостатусными объектами.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</w:t>
      </w:r>
      <w:r w:rsidDel="00000000" w:rsidR="00000000" w:rsidRPr="00000000">
        <w:rPr>
          <w:b w:val="1"/>
          <w:bCs w:val="1"/>
          <w:rtl w:val="0"/>
        </w:rPr>
        <w:t xml:space="preserve">принятие новых и вторичных материалов возможно только при высоком уровне визуальной и тактильной обработки</w:t>
      </w:r>
      <w:r w:rsidDel="00000000" w:rsidR="00000000" w:rsidRPr="00000000">
        <w:rPr>
          <w:rtl w:val="0"/>
        </w:rPr>
        <w:t xml:space="preserve">. Бетон должен демонстрировать качества камня или мрамора, а полимерные материалы — сложную фактуру, точную геометрию и аккуратную отделку. В этом сегменте ценность создаётся не самим материалом, а ощущением контроля, порядка и долговечности.</w:t>
      </w:r>
    </w:p>
    <w:p w:rsidR="00000000" w:rsidDel="00000000" w:rsidP="00000000" w:rsidRDefault="00000000" w:rsidRPr="00000000" w14:paraId="0000003D">
      <w:pPr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l3yy1i1rb1d" w:id="2"/>
      <w:bookmarkEnd w:id="2"/>
      <w:r w:rsidDel="00000000" w:rsidR="00000000" w:rsidRPr="00000000">
        <w:rPr>
          <w:sz w:val="26"/>
          <w:szCs w:val="26"/>
          <w:rtl w:val="0"/>
        </w:rPr>
        <w:t xml:space="preserve">4</w:t>
      </w:r>
      <w:r w:rsidDel="00000000" w:rsidR="00000000" w:rsidRPr="00000000">
        <w:rPr>
          <w:sz w:val="26"/>
          <w:szCs w:val="26"/>
          <w:rtl w:val="0"/>
        </w:rPr>
        <w:t xml:space="preserve">.2. Городская молодая аудитория и запрос на «материальную честность»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мегаполисах СНГ сформировался сегмент потребителей с высоким культурным капиталом, преимущественно среди молодого поколения и представителей креативных индустрий, для которых характерен запрос на так называемую «материальную честность» (New Raw).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этой аудитории: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следы производства, неоднородность фактуры и видимая вторичность материала интерпретируются как аутентичность, а не дефект;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функциональность, мобильность и устойчивость к износу важнее традиционного представления о «благородстве» материала.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Жилищный контекст (небольшие квартиры, студии, арендное жильё) формирует спрос на мебель и интерьерные элементы, которые: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легко перемещаются,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не требуют бережной эксплуатации,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сохраняют визуальную выразительность в цифровой среде (социальные и визуальные платформы).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сегменте изделия из переработанных полимеров и 3D-печатные объекты могут восприниматься как технологичные и актуальные, при условии продуманного дизайна и выразительного визуального образа.</w:t>
      </w:r>
    </w:p>
    <w:p w:rsidR="00000000" w:rsidDel="00000000" w:rsidP="00000000" w:rsidRDefault="00000000" w:rsidRPr="00000000" w14:paraId="00000048">
      <w:pPr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kyai4c96qeb" w:id="3"/>
      <w:bookmarkEnd w:id="3"/>
      <w:r w:rsidDel="00000000" w:rsidR="00000000" w:rsidRPr="00000000">
        <w:rPr>
          <w:sz w:val="26"/>
          <w:szCs w:val="26"/>
          <w:rtl w:val="0"/>
        </w:rPr>
        <w:t xml:space="preserve">3.3. Загородная среда как зона экспериментального принятия материалов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Отдельным культурным феноменом рынка СНГ является загородная недвижимость и дачная среда, выступающая в роли «полигона» для тестирования новых материалов и решений. В этом контексте снижается значимость статусных кодов, а приоритет смещается в сторону практичности, долговечности и устойчивости к внешним воздействиям.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Материалы на основе переработанных полимеров и композитов часто впервые принимаются именно в наружных и вспомогательных зонах (сад, террасы, хозяйственные постройки) благодаря таким свойствам, как: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влагостойкость,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устойчивость к гниению и механическим повреждениям,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минимальные требования к обслуживанию.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накопления позитивного эксплуатационного опыта данные материалы постепенно переходят в полугородские пространства (балконы, лоджии, прихожие), формируя доверие и снижая барьеры восприятия при использовании в интерьере.</w:t>
      </w:r>
    </w:p>
    <w:p w:rsidR="00000000" w:rsidDel="00000000" w:rsidP="00000000" w:rsidRDefault="00000000" w:rsidRPr="00000000" w14:paraId="00000050">
      <w:pPr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f10do6k83vn2" w:id="4"/>
      <w:bookmarkEnd w:id="4"/>
      <w:r w:rsidDel="00000000" w:rsidR="00000000" w:rsidRPr="00000000">
        <w:rPr>
          <w:sz w:val="34"/>
          <w:szCs w:val="34"/>
          <w:rtl w:val="0"/>
        </w:rPr>
        <w:t xml:space="preserve">Краткое методологическое резюме блока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 СНГ </w:t>
      </w:r>
      <w:r w:rsidDel="00000000" w:rsidR="00000000" w:rsidRPr="00000000">
        <w:rPr>
          <w:b w:val="1"/>
          <w:bCs w:val="1"/>
          <w:rtl w:val="0"/>
        </w:rPr>
        <w:t xml:space="preserve">психография потребителя определяется не столько возрастом, сколько сочетанием опыта дефицита, культурного капитала и контекста проживания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Экологичность и вторичность материала сами по себе не являются ценностью; они усиливают продукт только при совпадении с эстетическими и функциональными ожиданиями конкретного сегмента.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Наиболее эффективный путь внедрения новых материалов — через зоны пониженного символического риска и накопление практического доверия.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5. Моделирование развития рынка (2025–2030)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Уточненные сценарии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Оценка долей рынка приводится в % от стоимостного объема рынка </w:t>
      </w:r>
      <w:r w:rsidDel="00000000" w:rsidR="00000000" w:rsidRPr="00000000">
        <w:rPr>
          <w:i w:val="1"/>
          <w:iCs w:val="1"/>
          <w:rtl w:val="0"/>
        </w:rPr>
        <w:t xml:space="preserve">дизайнерской мебели и интерьерных решений</w:t>
      </w:r>
      <w:r w:rsidDel="00000000" w:rsidR="00000000" w:rsidRPr="00000000">
        <w:rPr>
          <w:rtl w:val="0"/>
        </w:rPr>
        <w:t xml:space="preserve"> (без учета эконом-сегмента и черновой стройки).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Сценарий А: «Инерционный» (Вероятность: 25%)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Драйвер:</w:t>
      </w:r>
      <w:r w:rsidDel="00000000" w:rsidR="00000000" w:rsidRPr="00000000">
        <w:rPr>
          <w:rtl w:val="0"/>
        </w:rPr>
        <w:t xml:space="preserve"> Инфляция издержек.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Рынок стагнирует в натуральном выражении. Новые материалы остаются в нише сувениров и штучных арт-объектов.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Доля новых материалов:</w:t>
      </w:r>
      <w:r w:rsidDel="00000000" w:rsidR="00000000" w:rsidRPr="00000000">
        <w:rPr>
          <w:rtl w:val="0"/>
        </w:rPr>
        <w:t xml:space="preserve"> &lt;1,5%.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Сценарий Б: «Эволюционный» (Вероятность: 55%)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Драйвер:</w:t>
      </w:r>
      <w:r w:rsidDel="00000000" w:rsidR="00000000" w:rsidRPr="00000000">
        <w:rPr>
          <w:rtl w:val="0"/>
        </w:rPr>
        <w:t xml:space="preserve"> B2B сектор и HoReCa. Рестораны и отели обновляют фонды, выбирая вандалостойкие и модные материалы (бетон, HPL, ресайкл).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Динамика:</w:t>
      </w:r>
      <w:r w:rsidDel="00000000" w:rsidR="00000000" w:rsidRPr="00000000">
        <w:rPr>
          <w:rtl w:val="0"/>
        </w:rPr>
        <w:t xml:space="preserve"> Технологии 3D-печати удешевляются, позволяя брендам типа Eburet выходить в средний ценовой сегмент.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Доля новых материалов: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5–7%</w:t>
      </w:r>
      <w:r w:rsidDel="00000000" w:rsidR="00000000" w:rsidRPr="00000000">
        <w:rPr>
          <w:rtl w:val="0"/>
        </w:rPr>
        <w:t xml:space="preserve"> (в деньгах).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Структура:</w:t>
      </w:r>
      <w:r w:rsidDel="00000000" w:rsidR="00000000" w:rsidRPr="00000000">
        <w:rPr>
          <w:rtl w:val="0"/>
        </w:rPr>
        <w:t xml:space="preserve"> 60% — переработанный бетон/композиты (столешницы, панели), 35% — переработанные полимеры (стулья, декор), 5% — мицелий/эксперименты.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Сценарий В: «Регуляторный форсаж» (Вероятность: 20%)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Драйвер:</w:t>
      </w:r>
      <w:r w:rsidDel="00000000" w:rsidR="00000000" w:rsidRPr="00000000">
        <w:rPr>
          <w:rtl w:val="0"/>
        </w:rPr>
        <w:t xml:space="preserve"> Госпрограммы поддержки экономики замкнутого цикла, субсидии на переработку, обязательные требования к «зеленым» закупкам для госнужд.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Доля новых материалов:</w:t>
      </w:r>
      <w:r w:rsidDel="00000000" w:rsidR="00000000" w:rsidRPr="00000000">
        <w:rPr>
          <w:rtl w:val="0"/>
        </w:rPr>
        <w:t xml:space="preserve"> 12–15%.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Ценовые ориентиры и паритет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массового внедрения инновационные материалы должны достичь следующих ценовых порогов: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Стул:</w:t>
      </w:r>
      <w:r w:rsidDel="00000000" w:rsidR="00000000" w:rsidRPr="00000000">
        <w:rPr>
          <w:rtl w:val="0"/>
        </w:rPr>
        <w:t xml:space="preserve"> 8 000 – 15 000 руб. (Конкуренция с сегментом Middle, не IKEA, но и не Италия). Текущие цены на дизайнерские стулья из пластика (5 000 - 17 000 руб.) уже попадают в этот диапазон.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Панели стеновые (бетон/ресайкл):</w:t>
      </w:r>
      <w:r w:rsidDel="00000000" w:rsidR="00000000" w:rsidRPr="00000000">
        <w:rPr>
          <w:rtl w:val="0"/>
        </w:rPr>
        <w:t xml:space="preserve"> 3 000 – 5 000 руб./м². (Конкуренция с качественным керамогранитом и МДФ шпоном).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Стратегическое заключение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6.1. Гипотеза «Эстетического оправдания» (Key Insight)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Потребитель в СНГ готов купить стол из переработанного пластика за 50 000 рублей не потому, что это спасет 10 кг мусора от свалки, а потому что этот стол выглядит как арт-объект, который можно поставить в гостиной и показывать гостям. </w:t>
      </w:r>
      <w:r w:rsidDel="00000000" w:rsidR="00000000" w:rsidRPr="00000000">
        <w:rPr>
          <w:b w:val="1"/>
          <w:bCs w:val="1"/>
          <w:rtl w:val="0"/>
        </w:rPr>
        <w:t xml:space="preserve">Экологичность здесь работает как индульгенция на высокую цену</w:t>
      </w:r>
      <w:r w:rsidDel="00000000" w:rsidR="00000000" w:rsidRPr="00000000">
        <w:rPr>
          <w:rtl w:val="0"/>
        </w:rPr>
        <w:t xml:space="preserve">, рационализируя эмоциональную покупку.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6.2. Рекомендации для инвестора/девелопера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Разделяйте продукты: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B2B</w:t>
      </w:r>
      <w:r w:rsidDel="00000000" w:rsidR="00000000" w:rsidRPr="00000000">
        <w:rPr>
          <w:rtl w:val="0"/>
        </w:rPr>
        <w:t xml:space="preserve"> (офисы, МОПы жилых комплексов) продавайте «Эксплуатационные расходы + Сертификация». Здесь работают бетон, HPL, износостойкий ресайкл.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B2C</w:t>
      </w:r>
      <w:r w:rsidDel="00000000" w:rsidR="00000000" w:rsidRPr="00000000">
        <w:rPr>
          <w:rtl w:val="0"/>
        </w:rPr>
        <w:t xml:space="preserve"> (мебель, декор) продавайте «Уникальность + Тактильность + Историю». Слово «эко» должно быть в конце списка преимуществ, мелким шрифтом.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Инвестируйте в гибриды:</w:t>
      </w:r>
      <w:r w:rsidDel="00000000" w:rsidR="00000000" w:rsidRPr="00000000">
        <w:rPr>
          <w:rtl w:val="0"/>
        </w:rPr>
        <w:t xml:space="preserve"> Чистый бетон или пластик продать сложно. Инвестиционно привлекательны производства, комбинирующие инновационные материалы с традиционным деревом/текстилем (снижение порога принятия).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Локализация сырья:</w:t>
      </w:r>
      <w:r w:rsidDel="00000000" w:rsidR="00000000" w:rsidRPr="00000000">
        <w:rPr>
          <w:rtl w:val="0"/>
        </w:rPr>
        <w:t xml:space="preserve"> Успех проекта Spawn показывает, что маржинальность кроется в использовании фактически бесплатного сырья (отходов). Точки роста — локальные производства рядом с источниками специфических отходов (агро-хабы, промышленные зоны).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Резюме (Executive Summary)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инновационных и экологически ориентированных материалов в СНГ в 2025 году вошёл в фазу </w:t>
      </w:r>
      <w:r w:rsidDel="00000000" w:rsidR="00000000" w:rsidRPr="00000000">
        <w:rPr>
          <w:b w:val="1"/>
          <w:bCs w:val="1"/>
          <w:rtl w:val="0"/>
        </w:rPr>
        <w:t xml:space="preserve">прагматической зрелости</w:t>
      </w:r>
      <w:r w:rsidDel="00000000" w:rsidR="00000000" w:rsidRPr="00000000">
        <w:rPr>
          <w:rtl w:val="0"/>
        </w:rPr>
        <w:t xml:space="preserve">. Период экспериментального интереса и декларативного ESG-хайпа завершён; на смену ему пришла модель рационального выбора, в которой новые материалы оцениваются не по происхождению, а по способности </w:t>
      </w:r>
      <w:r w:rsidDel="00000000" w:rsidR="00000000" w:rsidRPr="00000000">
        <w:rPr>
          <w:b w:val="1"/>
          <w:bCs w:val="1"/>
          <w:rtl w:val="0"/>
        </w:rPr>
        <w:t xml:space="preserve">создавать измеримую потребительскую ценность</w:t>
      </w:r>
      <w:r w:rsidDel="00000000" w:rsidR="00000000" w:rsidRPr="00000000">
        <w:rPr>
          <w:rtl w:val="0"/>
        </w:rPr>
        <w:t xml:space="preserve"> — через дизайн, эксплуатационные характеристики и срок службы.</w:t>
      </w:r>
    </w:p>
    <w:p w:rsidR="00000000" w:rsidDel="00000000" w:rsidP="00000000" w:rsidRDefault="00000000" w:rsidRPr="00000000" w14:paraId="0000007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528fwz9czlkf" w:id="5"/>
      <w:bookmarkEnd w:id="5"/>
      <w:r w:rsidDel="00000000" w:rsidR="00000000" w:rsidRPr="00000000">
        <w:rPr>
          <w:sz w:val="26"/>
          <w:szCs w:val="26"/>
          <w:rtl w:val="0"/>
        </w:rPr>
        <w:t xml:space="preserve">Ключевой сдвиг 2025 года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2025 году зафиксирован переход от символического потребления «экологичности» к </w:t>
      </w:r>
      <w:r w:rsidDel="00000000" w:rsidR="00000000" w:rsidRPr="00000000">
        <w:rPr>
          <w:b w:val="1"/>
          <w:bCs w:val="1"/>
          <w:rtl w:val="0"/>
        </w:rPr>
        <w:t xml:space="preserve">экономике оправданного выбора</w:t>
      </w:r>
      <w:r w:rsidDel="00000000" w:rsidR="00000000" w:rsidRPr="00000000">
        <w:rPr>
          <w:rtl w:val="0"/>
        </w:rPr>
        <w:t xml:space="preserve">. Потребитель и B2B-заказчик в равной степени: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не готовы платить «green premium»</w:t>
      </w:r>
      <w:r w:rsidDel="00000000" w:rsidR="00000000" w:rsidRPr="00000000">
        <w:rPr>
          <w:rtl w:val="0"/>
        </w:rPr>
        <w:t xml:space="preserve"> как отдельную надбавку за переработанное происхождение материала;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готовы платить за функциональность и визуальный эффект</w:t>
      </w:r>
      <w:r w:rsidDel="00000000" w:rsidR="00000000" w:rsidRPr="00000000">
        <w:rPr>
          <w:rtl w:val="0"/>
        </w:rPr>
        <w:t xml:space="preserve">, если они достигаются за счёт новых технологий и композитов.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Экологичность в текущей фазе рынка выступает </w:t>
      </w:r>
      <w:r w:rsidDel="00000000" w:rsidR="00000000" w:rsidRPr="00000000">
        <w:rPr>
          <w:b w:val="1"/>
          <w:bCs w:val="1"/>
          <w:rtl w:val="0"/>
        </w:rPr>
        <w:t xml:space="preserve">мультипликатором ценности</w:t>
      </w:r>
      <w:r w:rsidDel="00000000" w:rsidR="00000000" w:rsidRPr="00000000">
        <w:rPr>
          <w:rtl w:val="0"/>
        </w:rPr>
        <w:t xml:space="preserve">, но не её источником. Продукты, в которых ESG-составляющая не подкреплена дизайном, долговечностью и эксплуатационными преимуществами, в 2025 году демонстрируют стагнацию или вытеснение нишевыми решениями.</w:t>
      </w:r>
    </w:p>
    <w:p w:rsidR="00000000" w:rsidDel="00000000" w:rsidP="00000000" w:rsidRDefault="00000000" w:rsidRPr="00000000" w14:paraId="0000007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8ugp6mlaf5k" w:id="6"/>
      <w:bookmarkEnd w:id="6"/>
      <w:r w:rsidDel="00000000" w:rsidR="00000000" w:rsidRPr="00000000">
        <w:rPr>
          <w:sz w:val="26"/>
          <w:szCs w:val="26"/>
          <w:rtl w:val="0"/>
        </w:rPr>
        <w:t xml:space="preserve">Объём и динамика рынка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Объём целевого мебельного рынка СНГ в 2024 году оценивался примерно в </w:t>
      </w:r>
      <w:r w:rsidDel="00000000" w:rsidR="00000000" w:rsidRPr="00000000">
        <w:rPr>
          <w:b w:val="1"/>
          <w:bCs w:val="1"/>
          <w:rtl w:val="0"/>
        </w:rPr>
        <w:t xml:space="preserve">550 млрд руб.</w:t>
      </w:r>
      <w:r w:rsidDel="00000000" w:rsidR="00000000" w:rsidRPr="00000000">
        <w:rPr>
          <w:rtl w:val="0"/>
        </w:rPr>
        <w:t xml:space="preserve"> В 2025 году рынок продолжил расти преимущественно в </w:t>
      </w:r>
      <w:r w:rsidDel="00000000" w:rsidR="00000000" w:rsidRPr="00000000">
        <w:rPr>
          <w:b w:val="1"/>
          <w:bCs w:val="1"/>
          <w:rtl w:val="0"/>
        </w:rPr>
        <w:t xml:space="preserve">стоимостном выражении</w:t>
      </w:r>
      <w:r w:rsidDel="00000000" w:rsidR="00000000" w:rsidRPr="00000000">
        <w:rPr>
          <w:rtl w:val="0"/>
        </w:rPr>
        <w:t xml:space="preserve">, отражая: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инфляционное давление,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удорожание импортных компонентов,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рост доли сегментов «средний+» и «премиум».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Прогнозируемый темп роста в деньгах составляет </w:t>
      </w:r>
      <w:r w:rsidDel="00000000" w:rsidR="00000000" w:rsidRPr="00000000">
        <w:rPr>
          <w:b w:val="1"/>
          <w:bCs w:val="1"/>
          <w:rtl w:val="0"/>
        </w:rPr>
        <w:t xml:space="preserve">10–12% ежегодно</w:t>
      </w:r>
      <w:r w:rsidDel="00000000" w:rsidR="00000000" w:rsidRPr="00000000">
        <w:rPr>
          <w:rtl w:val="0"/>
        </w:rPr>
        <w:t xml:space="preserve"> при умеренном росте в натуральном выражении. Это формирует благоприятную среду для материалов, способных легитимировать более высокую цену через свойства продукта, а не через маркетинговые заявления.</w:t>
      </w:r>
    </w:p>
    <w:p w:rsidR="00000000" w:rsidDel="00000000" w:rsidP="00000000" w:rsidRDefault="00000000" w:rsidRPr="00000000" w14:paraId="0000008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gvo8d8n8lnn" w:id="7"/>
      <w:bookmarkEnd w:id="7"/>
      <w:r w:rsidDel="00000000" w:rsidR="00000000" w:rsidRPr="00000000">
        <w:rPr>
          <w:sz w:val="26"/>
          <w:szCs w:val="26"/>
          <w:rtl w:val="0"/>
        </w:rPr>
        <w:t xml:space="preserve">Роль новых материалов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базовом сценарии развития (Сценарий Б) доля мебели с использованием инновационных и вторичных материалов к 2030 году может достичь </w:t>
      </w:r>
      <w:r w:rsidDel="00000000" w:rsidR="00000000" w:rsidRPr="00000000">
        <w:rPr>
          <w:b w:val="1"/>
          <w:bCs w:val="1"/>
          <w:rtl w:val="0"/>
        </w:rPr>
        <w:t xml:space="preserve">5–7% рынка в денежном выражении</w:t>
      </w:r>
      <w:r w:rsidDel="00000000" w:rsidR="00000000" w:rsidRPr="00000000">
        <w:rPr>
          <w:rtl w:val="0"/>
        </w:rPr>
        <w:t xml:space="preserve">. Рост будет обеспечен не массовым B2C-спросом, а: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точечными B2B-применениями,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институциональными заказчиками,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сегментами с повышенными требованиями к износостойкости и визуальной дифференциации.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Ключевым ограничителем остаётся </w:t>
      </w:r>
      <w:r w:rsidDel="00000000" w:rsidR="00000000" w:rsidRPr="00000000">
        <w:rPr>
          <w:b w:val="1"/>
          <w:bCs w:val="1"/>
          <w:rtl w:val="0"/>
        </w:rPr>
        <w:t xml:space="preserve">низкая готовность массового потребителя платить за абстрактную устойчивость</w:t>
      </w:r>
      <w:r w:rsidDel="00000000" w:rsidR="00000000" w:rsidRPr="00000000">
        <w:rPr>
          <w:rtl w:val="0"/>
        </w:rPr>
        <w:t xml:space="preserve"> при отсутствии прямых эксплуатационных выгод.</w:t>
      </w:r>
    </w:p>
    <w:p w:rsidR="00000000" w:rsidDel="00000000" w:rsidP="00000000" w:rsidRDefault="00000000" w:rsidRPr="00000000" w14:paraId="0000008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i63zku8jvs7t" w:id="8"/>
      <w:bookmarkEnd w:id="8"/>
      <w:r w:rsidDel="00000000" w:rsidR="00000000" w:rsidRPr="00000000">
        <w:rPr>
          <w:sz w:val="26"/>
          <w:szCs w:val="26"/>
          <w:rtl w:val="0"/>
        </w:rPr>
        <w:t xml:space="preserve">Точки входа и зоны опережающего роста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перспективные сегменты внедрения новых материалов в 2026–2030 годах: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Уличная мебель и благоустройство</w:t>
      </w:r>
      <w:r w:rsidDel="00000000" w:rsidR="00000000" w:rsidRPr="00000000">
        <w:rPr>
          <w:rtl w:val="0"/>
        </w:rPr>
        <w:t xml:space="preserve"> — ресайкл-композиты и полимерпесчаные материалы, где долговечность и устойчивость к климату являются прямой экономической выгодой.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HoReCa и общественные пространства</w:t>
      </w:r>
      <w:r w:rsidDel="00000000" w:rsidR="00000000" w:rsidRPr="00000000">
        <w:rPr>
          <w:rtl w:val="0"/>
        </w:rPr>
        <w:t xml:space="preserve"> — бетон, терраццо и гибридные композиты как инструменты визуальной идентичности и снижения затрат на обновление интерьеров.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Малые формы, декор и предметный дизайн</w:t>
      </w:r>
      <w:r w:rsidDel="00000000" w:rsidR="00000000" w:rsidRPr="00000000">
        <w:rPr>
          <w:rtl w:val="0"/>
        </w:rPr>
        <w:t xml:space="preserve"> — 3D-печать и биоматериалы (включая мицелий) в формате лимитированных серий и дизайнерских коллекций.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инновационных материалов СНГ в текущем цикле </w:t>
      </w:r>
      <w:r w:rsidDel="00000000" w:rsidR="00000000" w:rsidRPr="00000000">
        <w:rPr>
          <w:b w:val="1"/>
          <w:bCs w:val="1"/>
          <w:rtl w:val="0"/>
        </w:rPr>
        <w:t xml:space="preserve">не нуждается в новых идеологических аргументах</w:t>
      </w:r>
      <w:r w:rsidDel="00000000" w:rsidR="00000000" w:rsidRPr="00000000">
        <w:rPr>
          <w:rtl w:val="0"/>
        </w:rPr>
        <w:t xml:space="preserve"> — он нуждается в продуктах, которые решают конкретные задачи бизнеса и потребителя. Побеждать будут не те, кто продаёт «экологичность», а те, кто использует новые материалы как </w:t>
      </w:r>
      <w:r w:rsidDel="00000000" w:rsidR="00000000" w:rsidRPr="00000000">
        <w:rPr>
          <w:b w:val="1"/>
          <w:bCs w:val="1"/>
          <w:rtl w:val="0"/>
        </w:rPr>
        <w:t xml:space="preserve">инструмент оптимизации себестоимости, продления жизненного цикла изделия и создания визуального отличия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риск для инвесторов и производителей заключается в </w:t>
      </w:r>
      <w:r w:rsidDel="00000000" w:rsidR="00000000" w:rsidRPr="00000000">
        <w:rPr>
          <w:b w:val="1"/>
          <w:bCs w:val="1"/>
          <w:rtl w:val="0"/>
        </w:rPr>
        <w:t xml:space="preserve">переоценке роли ESG-нарратива</w:t>
      </w:r>
      <w:r w:rsidDel="00000000" w:rsidR="00000000" w:rsidRPr="00000000">
        <w:rPr>
          <w:rtl w:val="0"/>
        </w:rPr>
        <w:t xml:space="preserve"> и недооценке дизайна, инженерии и контекста применения. Ключевая возможность — в фокусе на сегментах, где новые материалы объективно превосходят традиционные аналоги по совокупной экономике владения.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2025 году рынок окончательно демонстрирует: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экологичность не продаёт продукт — продукт продаёт экологичность.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