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3" w:rsidRPr="00167B99" w:rsidRDefault="00167B99">
      <w:pPr>
        <w:rPr>
          <w:lang w:val="ru-RU"/>
        </w:rPr>
      </w:pPr>
      <w:r>
        <w:rPr>
          <w:lang w:val="ru-RU"/>
        </w:rPr>
        <w:t>Скажи-ка дядя ведь недаром</w:t>
      </w:r>
      <w:bookmarkStart w:id="0" w:name="_GoBack"/>
      <w:bookmarkEnd w:id="0"/>
      <w:r>
        <w:rPr>
          <w:lang w:val="ru-RU"/>
        </w:rPr>
        <w:t xml:space="preserve"> </w:t>
      </w:r>
    </w:p>
    <w:sectPr w:rsidR="00D663C3" w:rsidRPr="00167B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E"/>
    <w:rsid w:val="00167B99"/>
    <w:rsid w:val="002B1A6E"/>
    <w:rsid w:val="00D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B29EA-A4ED-4E68-BD7D-767ADAB3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Соломахін Микола Олександрович</cp:lastModifiedBy>
  <cp:revision>2</cp:revision>
  <dcterms:created xsi:type="dcterms:W3CDTF">2019-01-03T15:01:00Z</dcterms:created>
  <dcterms:modified xsi:type="dcterms:W3CDTF">2019-01-03T15:02:00Z</dcterms:modified>
</cp:coreProperties>
</file>