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3C3" w:rsidRPr="003E165F" w:rsidRDefault="00FA2B70" w:rsidP="00074953">
      <w:pPr>
        <w:spacing w:line="360" w:lineRule="auto"/>
        <w:ind w:firstLine="709"/>
        <w:jc w:val="center"/>
        <w:rPr>
          <w:rFonts w:ascii="Times New Roman" w:hAnsi="Times New Roman" w:cs="Times New Roman"/>
          <w:sz w:val="28"/>
          <w:szCs w:val="28"/>
        </w:rPr>
      </w:pPr>
      <w:r w:rsidRPr="003E165F">
        <w:rPr>
          <w:rFonts w:ascii="Times New Roman" w:hAnsi="Times New Roman" w:cs="Times New Roman"/>
          <w:sz w:val="28"/>
          <w:szCs w:val="28"/>
        </w:rPr>
        <w:t>Підвищення соціально-психологічної компетентності лідерів фракцій Верховної Ради України</w:t>
      </w:r>
    </w:p>
    <w:p w:rsidR="008E3526" w:rsidRPr="003E165F" w:rsidRDefault="008E3526" w:rsidP="00074953">
      <w:pPr>
        <w:spacing w:line="360" w:lineRule="auto"/>
        <w:ind w:firstLine="709"/>
        <w:jc w:val="center"/>
        <w:rPr>
          <w:rFonts w:ascii="Times New Roman" w:hAnsi="Times New Roman" w:cs="Times New Roman"/>
          <w:sz w:val="28"/>
          <w:szCs w:val="28"/>
        </w:rPr>
      </w:pPr>
    </w:p>
    <w:p w:rsidR="009809CD" w:rsidRPr="003E165F" w:rsidRDefault="009809CD" w:rsidP="00074953">
      <w:pPr>
        <w:spacing w:line="360" w:lineRule="auto"/>
        <w:ind w:firstLine="709"/>
        <w:jc w:val="center"/>
        <w:rPr>
          <w:rFonts w:ascii="Times New Roman" w:hAnsi="Times New Roman" w:cs="Times New Roman"/>
          <w:b/>
          <w:sz w:val="28"/>
          <w:szCs w:val="28"/>
        </w:rPr>
      </w:pPr>
      <w:r w:rsidRPr="003E165F">
        <w:rPr>
          <w:rFonts w:ascii="Times New Roman" w:hAnsi="Times New Roman" w:cs="Times New Roman"/>
          <w:b/>
          <w:sz w:val="28"/>
          <w:szCs w:val="28"/>
        </w:rPr>
        <w:t>РОЗДІЛ І</w:t>
      </w:r>
    </w:p>
    <w:p w:rsidR="009809CD" w:rsidRPr="003E165F" w:rsidRDefault="009809CD" w:rsidP="00074953">
      <w:pPr>
        <w:spacing w:line="360" w:lineRule="auto"/>
        <w:ind w:firstLine="709"/>
        <w:jc w:val="both"/>
        <w:rPr>
          <w:rFonts w:ascii="Times New Roman" w:hAnsi="Times New Roman" w:cs="Times New Roman"/>
          <w:sz w:val="28"/>
          <w:szCs w:val="28"/>
        </w:rPr>
      </w:pPr>
      <w:r w:rsidRPr="003E165F">
        <w:rPr>
          <w:rFonts w:ascii="Times New Roman" w:hAnsi="Times New Roman" w:cs="Times New Roman"/>
          <w:sz w:val="28"/>
          <w:szCs w:val="28"/>
        </w:rPr>
        <w:t xml:space="preserve">Теоретичні засади забезпечення створення умов для підвищення соціально-психологічних </w:t>
      </w:r>
      <w:proofErr w:type="spellStart"/>
      <w:r w:rsidRPr="003E165F">
        <w:rPr>
          <w:rFonts w:ascii="Times New Roman" w:hAnsi="Times New Roman" w:cs="Times New Roman"/>
          <w:sz w:val="28"/>
          <w:szCs w:val="28"/>
        </w:rPr>
        <w:t>компетентностей</w:t>
      </w:r>
      <w:proofErr w:type="spellEnd"/>
      <w:r w:rsidRPr="003E165F">
        <w:rPr>
          <w:rFonts w:ascii="Times New Roman" w:hAnsi="Times New Roman" w:cs="Times New Roman"/>
          <w:sz w:val="28"/>
          <w:szCs w:val="28"/>
        </w:rPr>
        <w:t xml:space="preserve"> лідерів фракцій Верховної Ради України</w:t>
      </w:r>
    </w:p>
    <w:p w:rsidR="009809CD" w:rsidRPr="003E165F" w:rsidRDefault="009809CD" w:rsidP="00074953">
      <w:pPr>
        <w:pStyle w:val="a3"/>
        <w:numPr>
          <w:ilvl w:val="0"/>
          <w:numId w:val="1"/>
        </w:numPr>
        <w:spacing w:line="360" w:lineRule="auto"/>
        <w:ind w:firstLine="709"/>
        <w:jc w:val="both"/>
        <w:rPr>
          <w:rFonts w:ascii="Times New Roman" w:hAnsi="Times New Roman" w:cs="Times New Roman"/>
          <w:sz w:val="28"/>
          <w:szCs w:val="28"/>
        </w:rPr>
      </w:pPr>
      <w:r w:rsidRPr="003E165F">
        <w:rPr>
          <w:rFonts w:ascii="Times New Roman" w:hAnsi="Times New Roman" w:cs="Times New Roman"/>
          <w:sz w:val="28"/>
          <w:szCs w:val="28"/>
        </w:rPr>
        <w:t>Основні поняття (соціально-психологічної компетентності”; “ефективності лідерів”, а також “створення образу національного лідера законодавчого органу державної влади”)</w:t>
      </w:r>
    </w:p>
    <w:p w:rsidR="009809CD" w:rsidRPr="003E165F" w:rsidRDefault="009809CD" w:rsidP="00074953">
      <w:pPr>
        <w:pStyle w:val="a3"/>
        <w:numPr>
          <w:ilvl w:val="0"/>
          <w:numId w:val="1"/>
        </w:numPr>
        <w:spacing w:line="360" w:lineRule="auto"/>
        <w:ind w:firstLine="709"/>
        <w:jc w:val="both"/>
        <w:rPr>
          <w:rFonts w:ascii="Times New Roman" w:hAnsi="Times New Roman" w:cs="Times New Roman"/>
          <w:sz w:val="28"/>
          <w:szCs w:val="28"/>
        </w:rPr>
      </w:pPr>
      <w:r w:rsidRPr="003E165F">
        <w:rPr>
          <w:rFonts w:ascii="Times New Roman" w:hAnsi="Times New Roman" w:cs="Times New Roman"/>
          <w:sz w:val="28"/>
          <w:szCs w:val="28"/>
        </w:rPr>
        <w:t>Підвищення компетентності</w:t>
      </w:r>
    </w:p>
    <w:p w:rsidR="009809CD" w:rsidRPr="003E165F" w:rsidRDefault="009809CD" w:rsidP="00074953">
      <w:pPr>
        <w:pStyle w:val="a3"/>
        <w:numPr>
          <w:ilvl w:val="0"/>
          <w:numId w:val="1"/>
        </w:numPr>
        <w:spacing w:line="360" w:lineRule="auto"/>
        <w:ind w:firstLine="709"/>
        <w:jc w:val="both"/>
        <w:rPr>
          <w:rFonts w:ascii="Times New Roman" w:hAnsi="Times New Roman" w:cs="Times New Roman"/>
          <w:sz w:val="28"/>
          <w:szCs w:val="28"/>
        </w:rPr>
      </w:pPr>
      <w:r w:rsidRPr="003E165F">
        <w:rPr>
          <w:rFonts w:ascii="Times New Roman" w:hAnsi="Times New Roman" w:cs="Times New Roman"/>
          <w:sz w:val="28"/>
          <w:szCs w:val="28"/>
        </w:rPr>
        <w:t>Соціально – психологічний</w:t>
      </w:r>
      <w:r w:rsidR="00074953" w:rsidRPr="003E165F">
        <w:rPr>
          <w:rFonts w:ascii="Times New Roman" w:hAnsi="Times New Roman" w:cs="Times New Roman"/>
          <w:sz w:val="28"/>
          <w:szCs w:val="28"/>
        </w:rPr>
        <w:t xml:space="preserve"> – Психологічний стан особистості у суспільстві</w:t>
      </w:r>
    </w:p>
    <w:p w:rsidR="009809CD" w:rsidRPr="003E165F" w:rsidRDefault="009809CD" w:rsidP="00074953">
      <w:pPr>
        <w:pStyle w:val="a3"/>
        <w:numPr>
          <w:ilvl w:val="0"/>
          <w:numId w:val="1"/>
        </w:numPr>
        <w:spacing w:line="360" w:lineRule="auto"/>
        <w:ind w:firstLine="709"/>
        <w:jc w:val="both"/>
        <w:rPr>
          <w:rFonts w:ascii="Times New Roman" w:hAnsi="Times New Roman" w:cs="Times New Roman"/>
          <w:sz w:val="28"/>
          <w:szCs w:val="28"/>
        </w:rPr>
      </w:pPr>
      <w:r w:rsidRPr="003E165F">
        <w:rPr>
          <w:rFonts w:ascii="Times New Roman" w:hAnsi="Times New Roman" w:cs="Times New Roman"/>
          <w:sz w:val="28"/>
          <w:szCs w:val="28"/>
        </w:rPr>
        <w:t>Компетентність</w:t>
      </w:r>
    </w:p>
    <w:p w:rsidR="009809CD" w:rsidRPr="003E165F" w:rsidRDefault="009809CD" w:rsidP="00074953">
      <w:pPr>
        <w:pStyle w:val="a3"/>
        <w:numPr>
          <w:ilvl w:val="0"/>
          <w:numId w:val="1"/>
        </w:numPr>
        <w:spacing w:line="360" w:lineRule="auto"/>
        <w:ind w:firstLine="709"/>
        <w:jc w:val="both"/>
        <w:rPr>
          <w:rFonts w:ascii="Times New Roman" w:hAnsi="Times New Roman" w:cs="Times New Roman"/>
          <w:sz w:val="28"/>
          <w:szCs w:val="28"/>
        </w:rPr>
      </w:pPr>
      <w:r w:rsidRPr="003E165F">
        <w:rPr>
          <w:rFonts w:ascii="Times New Roman" w:hAnsi="Times New Roman" w:cs="Times New Roman"/>
          <w:sz w:val="28"/>
          <w:szCs w:val="28"/>
        </w:rPr>
        <w:t>Лідер</w:t>
      </w:r>
    </w:p>
    <w:p w:rsidR="009809CD" w:rsidRPr="003E165F" w:rsidRDefault="009809CD" w:rsidP="00074953">
      <w:pPr>
        <w:pStyle w:val="a3"/>
        <w:numPr>
          <w:ilvl w:val="0"/>
          <w:numId w:val="1"/>
        </w:numPr>
        <w:spacing w:line="360" w:lineRule="auto"/>
        <w:ind w:firstLine="709"/>
        <w:jc w:val="both"/>
        <w:rPr>
          <w:rFonts w:ascii="Times New Roman" w:hAnsi="Times New Roman" w:cs="Times New Roman"/>
          <w:sz w:val="28"/>
          <w:szCs w:val="28"/>
        </w:rPr>
      </w:pPr>
      <w:r w:rsidRPr="003E165F">
        <w:rPr>
          <w:rFonts w:ascii="Times New Roman" w:hAnsi="Times New Roman" w:cs="Times New Roman"/>
          <w:sz w:val="28"/>
          <w:szCs w:val="28"/>
        </w:rPr>
        <w:t xml:space="preserve">Фракція </w:t>
      </w:r>
    </w:p>
    <w:p w:rsidR="009809CD" w:rsidRPr="003E165F" w:rsidRDefault="009809CD" w:rsidP="00074953">
      <w:pPr>
        <w:pStyle w:val="a3"/>
        <w:numPr>
          <w:ilvl w:val="0"/>
          <w:numId w:val="1"/>
        </w:numPr>
        <w:spacing w:line="360" w:lineRule="auto"/>
        <w:ind w:firstLine="709"/>
        <w:jc w:val="both"/>
        <w:rPr>
          <w:rFonts w:ascii="Times New Roman" w:hAnsi="Times New Roman" w:cs="Times New Roman"/>
          <w:sz w:val="28"/>
          <w:szCs w:val="28"/>
        </w:rPr>
      </w:pPr>
      <w:r w:rsidRPr="003E165F">
        <w:rPr>
          <w:rFonts w:ascii="Times New Roman" w:hAnsi="Times New Roman" w:cs="Times New Roman"/>
          <w:sz w:val="28"/>
          <w:szCs w:val="28"/>
        </w:rPr>
        <w:t>ВРУ</w:t>
      </w:r>
    </w:p>
    <w:p w:rsidR="009809CD" w:rsidRPr="003E165F" w:rsidRDefault="009809CD" w:rsidP="00074953">
      <w:pPr>
        <w:spacing w:line="360" w:lineRule="auto"/>
        <w:ind w:firstLine="709"/>
        <w:jc w:val="both"/>
        <w:rPr>
          <w:rFonts w:ascii="Times New Roman" w:hAnsi="Times New Roman" w:cs="Times New Roman"/>
          <w:sz w:val="28"/>
          <w:szCs w:val="28"/>
        </w:rPr>
      </w:pPr>
      <w:r w:rsidRPr="003E165F">
        <w:rPr>
          <w:rFonts w:ascii="Times New Roman" w:hAnsi="Times New Roman" w:cs="Times New Roman"/>
          <w:b/>
          <w:sz w:val="28"/>
          <w:szCs w:val="28"/>
        </w:rPr>
        <w:t>- Об’єкт дослідження</w:t>
      </w:r>
      <w:r w:rsidRPr="003E165F">
        <w:rPr>
          <w:rFonts w:ascii="Times New Roman" w:hAnsi="Times New Roman" w:cs="Times New Roman"/>
          <w:sz w:val="28"/>
          <w:szCs w:val="28"/>
        </w:rPr>
        <w:t xml:space="preserve"> – передумови розвитку соціально- психологічних </w:t>
      </w:r>
      <w:proofErr w:type="spellStart"/>
      <w:r w:rsidRPr="003E165F">
        <w:rPr>
          <w:rFonts w:ascii="Times New Roman" w:hAnsi="Times New Roman" w:cs="Times New Roman"/>
          <w:sz w:val="28"/>
          <w:szCs w:val="28"/>
        </w:rPr>
        <w:t>компетентностей</w:t>
      </w:r>
      <w:proofErr w:type="spellEnd"/>
      <w:r w:rsidRPr="003E165F">
        <w:rPr>
          <w:rFonts w:ascii="Times New Roman" w:hAnsi="Times New Roman" w:cs="Times New Roman"/>
          <w:sz w:val="28"/>
          <w:szCs w:val="28"/>
        </w:rPr>
        <w:t xml:space="preserve"> лідерів</w:t>
      </w:r>
    </w:p>
    <w:p w:rsidR="009809CD" w:rsidRPr="003E165F" w:rsidRDefault="009809CD" w:rsidP="00074953">
      <w:pPr>
        <w:spacing w:line="360" w:lineRule="auto"/>
        <w:ind w:firstLine="709"/>
        <w:jc w:val="both"/>
        <w:rPr>
          <w:rFonts w:ascii="Times New Roman" w:hAnsi="Times New Roman" w:cs="Times New Roman"/>
          <w:sz w:val="28"/>
          <w:szCs w:val="28"/>
        </w:rPr>
      </w:pPr>
      <w:r w:rsidRPr="003E165F">
        <w:rPr>
          <w:rFonts w:ascii="Times New Roman" w:hAnsi="Times New Roman" w:cs="Times New Roman"/>
          <w:sz w:val="28"/>
          <w:szCs w:val="28"/>
        </w:rPr>
        <w:t xml:space="preserve">- </w:t>
      </w:r>
      <w:r w:rsidRPr="003E165F">
        <w:rPr>
          <w:rFonts w:ascii="Times New Roman" w:hAnsi="Times New Roman" w:cs="Times New Roman"/>
          <w:b/>
          <w:sz w:val="28"/>
          <w:szCs w:val="28"/>
        </w:rPr>
        <w:t>Предмет дослідження</w:t>
      </w:r>
      <w:r w:rsidRPr="003E165F">
        <w:rPr>
          <w:rFonts w:ascii="Times New Roman" w:hAnsi="Times New Roman" w:cs="Times New Roman"/>
          <w:sz w:val="28"/>
          <w:szCs w:val="28"/>
        </w:rPr>
        <w:t xml:space="preserve"> – практичні і теоретичні властивості формування особистісних та соціально-психологічних основ для росту ефективного лідера.</w:t>
      </w:r>
    </w:p>
    <w:p w:rsidR="009809CD" w:rsidRPr="003E165F" w:rsidRDefault="009809CD" w:rsidP="00074953">
      <w:pPr>
        <w:spacing w:line="360" w:lineRule="auto"/>
        <w:ind w:firstLine="709"/>
        <w:jc w:val="both"/>
        <w:rPr>
          <w:rFonts w:ascii="Times New Roman" w:hAnsi="Times New Roman" w:cs="Times New Roman"/>
          <w:sz w:val="28"/>
          <w:szCs w:val="28"/>
        </w:rPr>
      </w:pPr>
      <w:r w:rsidRPr="003E165F">
        <w:rPr>
          <w:rFonts w:ascii="Times New Roman" w:hAnsi="Times New Roman" w:cs="Times New Roman"/>
          <w:sz w:val="28"/>
          <w:szCs w:val="28"/>
        </w:rPr>
        <w:t xml:space="preserve">- </w:t>
      </w:r>
      <w:r w:rsidRPr="003E165F">
        <w:rPr>
          <w:rFonts w:ascii="Times New Roman" w:hAnsi="Times New Roman" w:cs="Times New Roman"/>
          <w:b/>
          <w:sz w:val="28"/>
          <w:szCs w:val="28"/>
        </w:rPr>
        <w:t>Мета магістерської роботи</w:t>
      </w:r>
      <w:r w:rsidRPr="003E165F">
        <w:rPr>
          <w:rFonts w:ascii="Times New Roman" w:hAnsi="Times New Roman" w:cs="Times New Roman"/>
          <w:sz w:val="28"/>
          <w:szCs w:val="28"/>
        </w:rPr>
        <w:t xml:space="preserve"> – теоретичне обґрунтування та розробка практичних рекомендацій щодо вдосконалення соціально- психологічних </w:t>
      </w:r>
      <w:proofErr w:type="spellStart"/>
      <w:r w:rsidRPr="003E165F">
        <w:rPr>
          <w:rFonts w:ascii="Times New Roman" w:hAnsi="Times New Roman" w:cs="Times New Roman"/>
          <w:sz w:val="28"/>
          <w:szCs w:val="28"/>
        </w:rPr>
        <w:t>компетентностей</w:t>
      </w:r>
      <w:proofErr w:type="spellEnd"/>
      <w:r w:rsidRPr="003E165F">
        <w:rPr>
          <w:rFonts w:ascii="Times New Roman" w:hAnsi="Times New Roman" w:cs="Times New Roman"/>
          <w:sz w:val="28"/>
          <w:szCs w:val="28"/>
        </w:rPr>
        <w:t xml:space="preserve"> лідерів фракцій Верховної Ради України.</w:t>
      </w:r>
    </w:p>
    <w:p w:rsidR="009809CD" w:rsidRPr="003E165F" w:rsidRDefault="009809CD" w:rsidP="00074953">
      <w:pPr>
        <w:spacing w:line="360" w:lineRule="auto"/>
        <w:ind w:firstLine="709"/>
        <w:jc w:val="both"/>
        <w:rPr>
          <w:rFonts w:ascii="Times New Roman" w:hAnsi="Times New Roman" w:cs="Times New Roman"/>
          <w:sz w:val="28"/>
          <w:szCs w:val="28"/>
        </w:rPr>
      </w:pPr>
      <w:r w:rsidRPr="003E165F">
        <w:rPr>
          <w:rFonts w:ascii="Times New Roman" w:hAnsi="Times New Roman" w:cs="Times New Roman"/>
          <w:sz w:val="28"/>
          <w:szCs w:val="28"/>
        </w:rPr>
        <w:t>- Історичний опис розвитку проблеми в яких досліджувався феномен (процес, явище, механізм, метод і т. ін.)</w:t>
      </w:r>
    </w:p>
    <w:p w:rsidR="009809CD" w:rsidRPr="003E165F" w:rsidRDefault="009809CD" w:rsidP="00074953">
      <w:pPr>
        <w:spacing w:line="360" w:lineRule="auto"/>
        <w:ind w:firstLine="709"/>
        <w:jc w:val="both"/>
        <w:rPr>
          <w:rFonts w:ascii="Times New Roman" w:hAnsi="Times New Roman" w:cs="Times New Roman"/>
          <w:sz w:val="28"/>
          <w:szCs w:val="28"/>
        </w:rPr>
      </w:pPr>
      <w:r w:rsidRPr="003E165F">
        <w:rPr>
          <w:rFonts w:ascii="Times New Roman" w:hAnsi="Times New Roman" w:cs="Times New Roman"/>
          <w:sz w:val="28"/>
          <w:szCs w:val="28"/>
        </w:rPr>
        <w:lastRenderedPageBreak/>
        <w:t xml:space="preserve">уточнити сутність базових понять дослідження, зокрема “лідер”, “державний лідер”, “соціально-психологічні компетентності”, – проаналізувати сучасні наукові підходи (теорії, концепції, принципи, методи, методику, алгоритм, технологію і т. ін.) щодо вирішення проблеми організації та підготовки до створення умов формування соціально- психологічних </w:t>
      </w:r>
      <w:proofErr w:type="spellStart"/>
      <w:r w:rsidRPr="003E165F">
        <w:rPr>
          <w:rFonts w:ascii="Times New Roman" w:hAnsi="Times New Roman" w:cs="Times New Roman"/>
          <w:sz w:val="28"/>
          <w:szCs w:val="28"/>
        </w:rPr>
        <w:t>компетентностей</w:t>
      </w:r>
      <w:proofErr w:type="spellEnd"/>
      <w:r w:rsidRPr="003E165F">
        <w:rPr>
          <w:rFonts w:ascii="Times New Roman" w:hAnsi="Times New Roman" w:cs="Times New Roman"/>
          <w:sz w:val="28"/>
          <w:szCs w:val="28"/>
        </w:rPr>
        <w:t xml:space="preserve"> росту державних лідерів ;</w:t>
      </w:r>
    </w:p>
    <w:p w:rsidR="008E3526" w:rsidRPr="003E165F" w:rsidRDefault="008E3526" w:rsidP="00074953">
      <w:pPr>
        <w:spacing w:line="360" w:lineRule="auto"/>
        <w:ind w:firstLine="709"/>
        <w:jc w:val="both"/>
        <w:rPr>
          <w:rFonts w:ascii="Times New Roman" w:hAnsi="Times New Roman" w:cs="Times New Roman"/>
          <w:sz w:val="28"/>
          <w:szCs w:val="28"/>
        </w:rPr>
      </w:pPr>
    </w:p>
    <w:p w:rsidR="009809CD" w:rsidRPr="003E165F" w:rsidRDefault="009809CD" w:rsidP="00074953">
      <w:pPr>
        <w:spacing w:line="360" w:lineRule="auto"/>
        <w:ind w:firstLine="709"/>
        <w:jc w:val="both"/>
        <w:rPr>
          <w:rFonts w:ascii="Times New Roman" w:hAnsi="Times New Roman" w:cs="Times New Roman"/>
          <w:sz w:val="28"/>
          <w:szCs w:val="28"/>
        </w:rPr>
      </w:pPr>
    </w:p>
    <w:p w:rsidR="009809CD" w:rsidRPr="003E165F" w:rsidRDefault="009809CD" w:rsidP="00074953">
      <w:pPr>
        <w:spacing w:line="360" w:lineRule="auto"/>
        <w:ind w:firstLine="709"/>
        <w:jc w:val="both"/>
        <w:rPr>
          <w:rFonts w:ascii="Times New Roman" w:hAnsi="Times New Roman" w:cs="Times New Roman"/>
          <w:color w:val="000000" w:themeColor="text1"/>
          <w:sz w:val="28"/>
          <w:szCs w:val="28"/>
          <w:shd w:val="clear" w:color="auto" w:fill="FFFFFF"/>
        </w:rPr>
      </w:pPr>
      <w:proofErr w:type="spellStart"/>
      <w:r w:rsidRPr="003E165F">
        <w:rPr>
          <w:rFonts w:ascii="Times New Roman" w:hAnsi="Times New Roman" w:cs="Times New Roman"/>
          <w:b/>
          <w:bCs/>
          <w:color w:val="222222"/>
          <w:sz w:val="28"/>
          <w:szCs w:val="28"/>
          <w:shd w:val="clear" w:color="auto" w:fill="FFFFFF"/>
        </w:rPr>
        <w:t>Підви́щення</w:t>
      </w:r>
      <w:proofErr w:type="spellEnd"/>
      <w:r w:rsidRPr="003E165F">
        <w:rPr>
          <w:rFonts w:ascii="Times New Roman" w:hAnsi="Times New Roman" w:cs="Times New Roman"/>
          <w:b/>
          <w:bCs/>
          <w:color w:val="222222"/>
          <w:sz w:val="28"/>
          <w:szCs w:val="28"/>
          <w:shd w:val="clear" w:color="auto" w:fill="FFFFFF"/>
        </w:rPr>
        <w:t xml:space="preserve"> </w:t>
      </w:r>
      <w:proofErr w:type="spellStart"/>
      <w:r w:rsidRPr="003E165F">
        <w:rPr>
          <w:rFonts w:ascii="Times New Roman" w:hAnsi="Times New Roman" w:cs="Times New Roman"/>
          <w:b/>
          <w:bCs/>
          <w:color w:val="222222"/>
          <w:sz w:val="28"/>
          <w:szCs w:val="28"/>
          <w:shd w:val="clear" w:color="auto" w:fill="FFFFFF"/>
        </w:rPr>
        <w:t>компете́нтності</w:t>
      </w:r>
      <w:proofErr w:type="spellEnd"/>
      <w:r w:rsidRPr="003E165F">
        <w:rPr>
          <w:rFonts w:ascii="Times New Roman" w:hAnsi="Times New Roman" w:cs="Times New Roman"/>
          <w:b/>
          <w:bCs/>
          <w:color w:val="222222"/>
          <w:sz w:val="28"/>
          <w:szCs w:val="28"/>
          <w:shd w:val="clear" w:color="auto" w:fill="FFFFFF"/>
        </w:rPr>
        <w:t xml:space="preserve"> </w:t>
      </w:r>
      <w:r w:rsidRPr="003E165F">
        <w:rPr>
          <w:rFonts w:ascii="Times New Roman" w:hAnsi="Times New Roman" w:cs="Times New Roman"/>
          <w:color w:val="000000" w:themeColor="text1"/>
          <w:sz w:val="28"/>
          <w:szCs w:val="28"/>
          <w:shd w:val="clear" w:color="auto" w:fill="FFFFFF"/>
        </w:rPr>
        <w:t>(</w:t>
      </w:r>
      <w:proofErr w:type="spellStart"/>
      <w:r w:rsidRPr="003E165F">
        <w:rPr>
          <w:rFonts w:ascii="Times New Roman" w:hAnsi="Times New Roman" w:cs="Times New Roman"/>
          <w:color w:val="000000" w:themeColor="text1"/>
          <w:sz w:val="28"/>
          <w:szCs w:val="28"/>
          <w:shd w:val="clear" w:color="auto" w:fill="FFFFFF"/>
        </w:rPr>
        <w:t>англ</w:t>
      </w:r>
      <w:proofErr w:type="spellEnd"/>
      <w:r w:rsidRPr="003E165F">
        <w:rPr>
          <w:rFonts w:ascii="Times New Roman" w:hAnsi="Times New Roman" w:cs="Times New Roman"/>
          <w:color w:val="000000" w:themeColor="text1"/>
          <w:sz w:val="28"/>
          <w:szCs w:val="28"/>
          <w:shd w:val="clear" w:color="auto" w:fill="FFFFFF"/>
        </w:rPr>
        <w:t>.</w:t>
      </w:r>
      <w:r w:rsidRPr="003E165F">
        <w:rPr>
          <w:rFonts w:ascii="Times New Roman" w:hAnsi="Times New Roman" w:cs="Times New Roman"/>
          <w:color w:val="000000" w:themeColor="text1"/>
          <w:sz w:val="28"/>
          <w:szCs w:val="28"/>
        </w:rPr>
        <w:t xml:space="preserve"> </w:t>
      </w:r>
      <w:r w:rsidRPr="003E165F">
        <w:rPr>
          <w:rFonts w:ascii="Times New Roman" w:hAnsi="Times New Roman" w:cs="Times New Roman"/>
          <w:i/>
          <w:iCs/>
          <w:color w:val="000000" w:themeColor="text1"/>
          <w:sz w:val="28"/>
          <w:szCs w:val="28"/>
          <w:shd w:val="clear" w:color="auto" w:fill="FFFFFF"/>
          <w:lang w:val="en"/>
        </w:rPr>
        <w:t>empowerment</w:t>
      </w:r>
      <w:r w:rsidRPr="003E165F">
        <w:rPr>
          <w:rFonts w:ascii="Times New Roman" w:hAnsi="Times New Roman" w:cs="Times New Roman"/>
          <w:i/>
          <w:iCs/>
          <w:color w:val="000000" w:themeColor="text1"/>
          <w:sz w:val="28"/>
          <w:szCs w:val="28"/>
          <w:shd w:val="clear" w:color="auto" w:fill="FFFFFF"/>
        </w:rPr>
        <w:t xml:space="preserve">, </w:t>
      </w:r>
      <w:r w:rsidRPr="003E165F">
        <w:rPr>
          <w:rFonts w:ascii="Times New Roman" w:hAnsi="Times New Roman" w:cs="Times New Roman"/>
          <w:i/>
          <w:iCs/>
          <w:color w:val="000000" w:themeColor="text1"/>
          <w:sz w:val="28"/>
          <w:szCs w:val="28"/>
          <w:shd w:val="clear" w:color="auto" w:fill="FFFFFF"/>
          <w:lang w:val="en"/>
        </w:rPr>
        <w:t>capacity</w:t>
      </w:r>
      <w:r w:rsidRPr="003E165F">
        <w:rPr>
          <w:rFonts w:ascii="Times New Roman" w:hAnsi="Times New Roman" w:cs="Times New Roman"/>
          <w:i/>
          <w:iCs/>
          <w:color w:val="000000" w:themeColor="text1"/>
          <w:sz w:val="28"/>
          <w:szCs w:val="28"/>
          <w:shd w:val="clear" w:color="auto" w:fill="FFFFFF"/>
        </w:rPr>
        <w:t xml:space="preserve"> </w:t>
      </w:r>
      <w:r w:rsidRPr="003E165F">
        <w:rPr>
          <w:rFonts w:ascii="Times New Roman" w:hAnsi="Times New Roman" w:cs="Times New Roman"/>
          <w:i/>
          <w:iCs/>
          <w:color w:val="000000" w:themeColor="text1"/>
          <w:sz w:val="28"/>
          <w:szCs w:val="28"/>
          <w:shd w:val="clear" w:color="auto" w:fill="FFFFFF"/>
          <w:lang w:val="en"/>
        </w:rPr>
        <w:t>building</w:t>
      </w:r>
      <w:r w:rsidRPr="003E165F">
        <w:rPr>
          <w:rFonts w:ascii="Times New Roman" w:hAnsi="Times New Roman" w:cs="Times New Roman"/>
          <w:color w:val="000000" w:themeColor="text1"/>
          <w:sz w:val="28"/>
          <w:szCs w:val="28"/>
          <w:shd w:val="clear" w:color="auto" w:fill="FFFFFF"/>
        </w:rPr>
        <w:t>) — результат заходів, що направлені на одержання таких знань</w:t>
      </w:r>
      <w:r w:rsidRPr="003E165F">
        <w:rPr>
          <w:rFonts w:ascii="Times New Roman" w:hAnsi="Times New Roman" w:cs="Times New Roman"/>
          <w:color w:val="000000" w:themeColor="text1"/>
          <w:sz w:val="28"/>
          <w:szCs w:val="28"/>
        </w:rPr>
        <w:t xml:space="preserve"> </w:t>
      </w:r>
      <w:r w:rsidRPr="003E165F">
        <w:rPr>
          <w:rFonts w:ascii="Times New Roman" w:hAnsi="Times New Roman" w:cs="Times New Roman"/>
          <w:color w:val="000000" w:themeColor="text1"/>
          <w:sz w:val="28"/>
          <w:szCs w:val="28"/>
          <w:shd w:val="clear" w:color="auto" w:fill="FFFFFF"/>
        </w:rPr>
        <w:t>і навичок</w:t>
      </w:r>
      <w:r w:rsidRPr="003E165F">
        <w:rPr>
          <w:rFonts w:ascii="Times New Roman" w:hAnsi="Times New Roman" w:cs="Times New Roman"/>
          <w:color w:val="000000" w:themeColor="text1"/>
          <w:sz w:val="28"/>
          <w:szCs w:val="28"/>
        </w:rPr>
        <w:t xml:space="preserve"> </w:t>
      </w:r>
      <w:r w:rsidRPr="003E165F">
        <w:rPr>
          <w:rFonts w:ascii="Times New Roman" w:hAnsi="Times New Roman" w:cs="Times New Roman"/>
          <w:color w:val="000000" w:themeColor="text1"/>
          <w:sz w:val="28"/>
          <w:szCs w:val="28"/>
          <w:shd w:val="clear" w:color="auto" w:fill="FFFFFF"/>
        </w:rPr>
        <w:t>у окремих громадян, соціальних груп, організацій, підприємств і органів влади, які дозволять ввійти їм до глобального</w:t>
      </w:r>
      <w:r w:rsidRPr="003E165F">
        <w:rPr>
          <w:rFonts w:ascii="Times New Roman" w:hAnsi="Times New Roman" w:cs="Times New Roman"/>
          <w:color w:val="000000" w:themeColor="text1"/>
          <w:sz w:val="28"/>
          <w:szCs w:val="28"/>
        </w:rPr>
        <w:t xml:space="preserve"> </w:t>
      </w:r>
      <w:r w:rsidRPr="003E165F">
        <w:rPr>
          <w:rFonts w:ascii="Times New Roman" w:hAnsi="Times New Roman" w:cs="Times New Roman"/>
          <w:color w:val="000000" w:themeColor="text1"/>
          <w:sz w:val="28"/>
          <w:szCs w:val="28"/>
          <w:shd w:val="clear" w:color="auto" w:fill="FFFFFF"/>
        </w:rPr>
        <w:t>Суспільства Знання</w:t>
      </w:r>
      <w:r w:rsidRPr="003E165F">
        <w:rPr>
          <w:rFonts w:ascii="Times New Roman" w:hAnsi="Times New Roman" w:cs="Times New Roman"/>
          <w:color w:val="000000" w:themeColor="text1"/>
          <w:sz w:val="28"/>
          <w:szCs w:val="28"/>
        </w:rPr>
        <w:t xml:space="preserve"> </w:t>
      </w:r>
      <w:r w:rsidRPr="003E165F">
        <w:rPr>
          <w:rFonts w:ascii="Times New Roman" w:hAnsi="Times New Roman" w:cs="Times New Roman"/>
          <w:color w:val="000000" w:themeColor="text1"/>
          <w:sz w:val="28"/>
          <w:szCs w:val="28"/>
          <w:shd w:val="clear" w:color="auto" w:fill="FFFFFF"/>
        </w:rPr>
        <w:t>і в економіку, що заснована на засадах знання, а також приймати обґрунтовані рішення, адекватні їхнім потребам.(</w:t>
      </w:r>
      <w:hyperlink r:id="rId5" w:history="1">
        <w:r w:rsidRPr="003E165F">
          <w:rPr>
            <w:rStyle w:val="a4"/>
            <w:rFonts w:ascii="Times New Roman" w:hAnsi="Times New Roman" w:cs="Times New Roman"/>
            <w:sz w:val="28"/>
            <w:szCs w:val="28"/>
            <w:shd w:val="clear" w:color="auto" w:fill="FFFFFF"/>
          </w:rPr>
          <w:t>1</w:t>
        </w:r>
      </w:hyperlink>
      <w:r w:rsidRPr="003E165F">
        <w:rPr>
          <w:rFonts w:ascii="Times New Roman" w:hAnsi="Times New Roman" w:cs="Times New Roman"/>
          <w:color w:val="000000" w:themeColor="text1"/>
          <w:sz w:val="28"/>
          <w:szCs w:val="28"/>
          <w:shd w:val="clear" w:color="auto" w:fill="FFFFFF"/>
        </w:rPr>
        <w:t>)</w:t>
      </w:r>
    </w:p>
    <w:p w:rsidR="009809CD" w:rsidRPr="003E165F" w:rsidRDefault="009809CD" w:rsidP="00074953">
      <w:pPr>
        <w:spacing w:line="360" w:lineRule="auto"/>
        <w:ind w:firstLine="709"/>
        <w:jc w:val="both"/>
        <w:rPr>
          <w:rFonts w:ascii="Times New Roman" w:hAnsi="Times New Roman" w:cs="Times New Roman"/>
          <w:color w:val="000000" w:themeColor="text1"/>
          <w:sz w:val="28"/>
          <w:szCs w:val="28"/>
        </w:rPr>
      </w:pPr>
      <w:r w:rsidRPr="003E165F">
        <w:rPr>
          <w:rFonts w:ascii="Times New Roman" w:hAnsi="Times New Roman" w:cs="Times New Roman"/>
          <w:b/>
          <w:color w:val="000000" w:themeColor="text1"/>
          <w:sz w:val="28"/>
          <w:szCs w:val="28"/>
        </w:rPr>
        <w:t>Компетентність</w:t>
      </w:r>
      <w:r w:rsidRPr="003E165F">
        <w:rPr>
          <w:rFonts w:ascii="Times New Roman" w:hAnsi="Times New Roman" w:cs="Times New Roman"/>
          <w:color w:val="000000" w:themeColor="text1"/>
          <w:sz w:val="28"/>
          <w:szCs w:val="28"/>
        </w:rPr>
        <w:t xml:space="preserve"> = мобільність знань + гнучкість методу + критичність мислення</w:t>
      </w:r>
    </w:p>
    <w:p w:rsidR="009809CD" w:rsidRPr="003E165F" w:rsidRDefault="009809CD"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 xml:space="preserve">Інноваційна діяльність педагогів стає на сьогоднішній день основним напрямом реалізації </w:t>
      </w:r>
      <w:proofErr w:type="spellStart"/>
      <w:r w:rsidRPr="003E165F">
        <w:rPr>
          <w:rFonts w:ascii="Times New Roman" w:eastAsia="Times New Roman" w:hAnsi="Times New Roman" w:cs="Times New Roman"/>
          <w:color w:val="000000"/>
          <w:sz w:val="28"/>
          <w:szCs w:val="28"/>
          <w:lang w:eastAsia="uk-UA"/>
        </w:rPr>
        <w:t>модернізаційних</w:t>
      </w:r>
      <w:proofErr w:type="spellEnd"/>
      <w:r w:rsidRPr="003E165F">
        <w:rPr>
          <w:rFonts w:ascii="Times New Roman" w:eastAsia="Times New Roman" w:hAnsi="Times New Roman" w:cs="Times New Roman"/>
          <w:color w:val="000000"/>
          <w:sz w:val="28"/>
          <w:szCs w:val="28"/>
          <w:lang w:eastAsia="uk-UA"/>
        </w:rPr>
        <w:t xml:space="preserve"> реформ в освіті й одним із суттєвих напрямів переходу до моделі інноваційного розвитку України в цілому. Вимоги, висунуті до вчителів відповідно до стандартів </w:t>
      </w:r>
      <w:proofErr w:type="spellStart"/>
      <w:r w:rsidRPr="003E165F">
        <w:rPr>
          <w:rFonts w:ascii="Times New Roman" w:eastAsia="Times New Roman" w:hAnsi="Times New Roman" w:cs="Times New Roman"/>
          <w:color w:val="000000"/>
          <w:sz w:val="28"/>
          <w:szCs w:val="28"/>
          <w:lang w:eastAsia="uk-UA"/>
        </w:rPr>
        <w:t>професійно</w:t>
      </w:r>
      <w:proofErr w:type="spellEnd"/>
      <w:r w:rsidRPr="003E165F">
        <w:rPr>
          <w:rFonts w:ascii="Times New Roman" w:eastAsia="Times New Roman" w:hAnsi="Times New Roman" w:cs="Times New Roman"/>
          <w:color w:val="000000"/>
          <w:sz w:val="28"/>
          <w:szCs w:val="28"/>
          <w:lang w:eastAsia="uk-UA"/>
        </w:rPr>
        <w:t xml:space="preserve">-педагогічної освіти, містять інноваційні компоненти на основі </w:t>
      </w:r>
      <w:proofErr w:type="spellStart"/>
      <w:r w:rsidRPr="003E165F">
        <w:rPr>
          <w:rFonts w:ascii="Times New Roman" w:eastAsia="Times New Roman" w:hAnsi="Times New Roman" w:cs="Times New Roman"/>
          <w:color w:val="000000"/>
          <w:sz w:val="28"/>
          <w:szCs w:val="28"/>
          <w:lang w:eastAsia="uk-UA"/>
        </w:rPr>
        <w:t>компетентнісно</w:t>
      </w:r>
      <w:proofErr w:type="spellEnd"/>
      <w:r w:rsidRPr="003E165F">
        <w:rPr>
          <w:rFonts w:ascii="Times New Roman" w:eastAsia="Times New Roman" w:hAnsi="Times New Roman" w:cs="Times New Roman"/>
          <w:color w:val="000000"/>
          <w:sz w:val="28"/>
          <w:szCs w:val="28"/>
          <w:lang w:eastAsia="uk-UA"/>
        </w:rPr>
        <w:t xml:space="preserve">-орієнтованого підходу. Сучасний учитель повинен уміти сам і навчити учнів творчо опановувати знання, застосовувати їх у конкретних навчальних і життєвих ситуаціях, критично осмислювати здобуту інформацію, володіти вміннями й навичками саморозвитку, самоаналізу, самоконтролю та самооцінки. Учитель має оволодіти всіма складовими професійної компетентності, зокрема </w:t>
      </w:r>
      <w:proofErr w:type="spellStart"/>
      <w:r w:rsidRPr="003E165F">
        <w:rPr>
          <w:rFonts w:ascii="Times New Roman" w:eastAsia="Times New Roman" w:hAnsi="Times New Roman" w:cs="Times New Roman"/>
          <w:color w:val="000000"/>
          <w:sz w:val="28"/>
          <w:szCs w:val="28"/>
          <w:lang w:eastAsia="uk-UA"/>
        </w:rPr>
        <w:t>когнітивно</w:t>
      </w:r>
      <w:proofErr w:type="spellEnd"/>
      <w:r w:rsidRPr="003E165F">
        <w:rPr>
          <w:rFonts w:ascii="Times New Roman" w:eastAsia="Times New Roman" w:hAnsi="Times New Roman" w:cs="Times New Roman"/>
          <w:color w:val="000000"/>
          <w:sz w:val="28"/>
          <w:szCs w:val="28"/>
          <w:lang w:eastAsia="uk-UA"/>
        </w:rPr>
        <w:t xml:space="preserve">-технологічною, методичною, комунікативно-ситуативною, ауто-психологічною, кооперативною, </w:t>
      </w:r>
      <w:proofErr w:type="spellStart"/>
      <w:r w:rsidRPr="003E165F">
        <w:rPr>
          <w:rFonts w:ascii="Times New Roman" w:eastAsia="Times New Roman" w:hAnsi="Times New Roman" w:cs="Times New Roman"/>
          <w:color w:val="000000"/>
          <w:sz w:val="28"/>
          <w:szCs w:val="28"/>
          <w:lang w:eastAsia="uk-UA"/>
        </w:rPr>
        <w:lastRenderedPageBreak/>
        <w:t>валеологічною</w:t>
      </w:r>
      <w:proofErr w:type="spellEnd"/>
      <w:r w:rsidRPr="003E165F">
        <w:rPr>
          <w:rFonts w:ascii="Times New Roman" w:eastAsia="Times New Roman" w:hAnsi="Times New Roman" w:cs="Times New Roman"/>
          <w:color w:val="000000"/>
          <w:sz w:val="28"/>
          <w:szCs w:val="28"/>
          <w:lang w:eastAsia="uk-UA"/>
        </w:rPr>
        <w:t xml:space="preserve">, загальнокультурною тощо, а також способами мотивації діяльності, навичками формування необхідних компетенцій для здійснення професійного самовдосконалення на засадах </w:t>
      </w:r>
      <w:proofErr w:type="spellStart"/>
      <w:r w:rsidRPr="003E165F">
        <w:rPr>
          <w:rFonts w:ascii="Times New Roman" w:eastAsia="Times New Roman" w:hAnsi="Times New Roman" w:cs="Times New Roman"/>
          <w:color w:val="000000"/>
          <w:sz w:val="28"/>
          <w:szCs w:val="28"/>
          <w:lang w:eastAsia="uk-UA"/>
        </w:rPr>
        <w:t>компетентнісного</w:t>
      </w:r>
      <w:proofErr w:type="spellEnd"/>
      <w:r w:rsidRPr="003E165F">
        <w:rPr>
          <w:rFonts w:ascii="Times New Roman" w:eastAsia="Times New Roman" w:hAnsi="Times New Roman" w:cs="Times New Roman"/>
          <w:color w:val="000000"/>
          <w:sz w:val="28"/>
          <w:szCs w:val="28"/>
          <w:lang w:eastAsia="uk-UA"/>
        </w:rPr>
        <w:t xml:space="preserve"> підходу.</w:t>
      </w:r>
    </w:p>
    <w:p w:rsidR="009809CD" w:rsidRPr="003E165F" w:rsidRDefault="009809CD"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 xml:space="preserve">Конкурентоспроможність учителя на ринку праці визначається обсягом компетенцій у сфері професійної діяльності, залежить від рівня кваліфікації, педагогічного досвіду, майстерності, </w:t>
      </w:r>
      <w:proofErr w:type="spellStart"/>
      <w:r w:rsidRPr="003E165F">
        <w:rPr>
          <w:rFonts w:ascii="Times New Roman" w:eastAsia="Times New Roman" w:hAnsi="Times New Roman" w:cs="Times New Roman"/>
          <w:color w:val="000000"/>
          <w:sz w:val="28"/>
          <w:szCs w:val="28"/>
          <w:lang w:eastAsia="uk-UA"/>
        </w:rPr>
        <w:t>професійно</w:t>
      </w:r>
      <w:proofErr w:type="spellEnd"/>
      <w:r w:rsidRPr="003E165F">
        <w:rPr>
          <w:rFonts w:ascii="Times New Roman" w:eastAsia="Times New Roman" w:hAnsi="Times New Roman" w:cs="Times New Roman"/>
          <w:color w:val="000000"/>
          <w:sz w:val="28"/>
          <w:szCs w:val="28"/>
          <w:lang w:eastAsia="uk-UA"/>
        </w:rPr>
        <w:t xml:space="preserve"> значущих якостей особистості.</w:t>
      </w:r>
    </w:p>
    <w:p w:rsidR="009809CD" w:rsidRPr="003E165F" w:rsidRDefault="009809CD"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 xml:space="preserve">Рівень професійної компетентності вчителя — це його знання, вміння, особистий досвід. Бути компетентним означає бути здатним мобілізувати в певній ситуації отримані знання й досвід. Але професійна компетентність учителя потребує постійного розвитку й удосконалення. Проблема підвищення професійної компетентності педагогічних кадрів розглядається в різних аспектах у працях Ю. К. </w:t>
      </w:r>
      <w:proofErr w:type="spellStart"/>
      <w:r w:rsidRPr="003E165F">
        <w:rPr>
          <w:rFonts w:ascii="Times New Roman" w:eastAsia="Times New Roman" w:hAnsi="Times New Roman" w:cs="Times New Roman"/>
          <w:color w:val="000000"/>
          <w:sz w:val="28"/>
          <w:szCs w:val="28"/>
          <w:lang w:eastAsia="uk-UA"/>
        </w:rPr>
        <w:t>Бабанського</w:t>
      </w:r>
      <w:proofErr w:type="spellEnd"/>
      <w:r w:rsidRPr="003E165F">
        <w:rPr>
          <w:rFonts w:ascii="Times New Roman" w:eastAsia="Times New Roman" w:hAnsi="Times New Roman" w:cs="Times New Roman"/>
          <w:color w:val="000000"/>
          <w:sz w:val="28"/>
          <w:szCs w:val="28"/>
          <w:lang w:eastAsia="uk-UA"/>
        </w:rPr>
        <w:t xml:space="preserve">, С Я. Батищева, В. І. Бондаря, О. Н. </w:t>
      </w:r>
      <w:proofErr w:type="spellStart"/>
      <w:r w:rsidRPr="003E165F">
        <w:rPr>
          <w:rFonts w:ascii="Times New Roman" w:eastAsia="Times New Roman" w:hAnsi="Times New Roman" w:cs="Times New Roman"/>
          <w:color w:val="000000"/>
          <w:sz w:val="28"/>
          <w:szCs w:val="28"/>
          <w:lang w:eastAsia="uk-UA"/>
        </w:rPr>
        <w:t>Владиславлєва</w:t>
      </w:r>
      <w:proofErr w:type="spellEnd"/>
      <w:r w:rsidRPr="003E165F">
        <w:rPr>
          <w:rFonts w:ascii="Times New Roman" w:eastAsia="Times New Roman" w:hAnsi="Times New Roman" w:cs="Times New Roman"/>
          <w:color w:val="000000"/>
          <w:sz w:val="28"/>
          <w:szCs w:val="28"/>
          <w:lang w:eastAsia="uk-UA"/>
        </w:rPr>
        <w:t xml:space="preserve">, Ю. 3. </w:t>
      </w:r>
      <w:proofErr w:type="spellStart"/>
      <w:r w:rsidRPr="003E165F">
        <w:rPr>
          <w:rFonts w:ascii="Times New Roman" w:eastAsia="Times New Roman" w:hAnsi="Times New Roman" w:cs="Times New Roman"/>
          <w:color w:val="000000"/>
          <w:sz w:val="28"/>
          <w:szCs w:val="28"/>
          <w:lang w:eastAsia="uk-UA"/>
        </w:rPr>
        <w:t>Гільбуха</w:t>
      </w:r>
      <w:proofErr w:type="spellEnd"/>
      <w:r w:rsidRPr="003E165F">
        <w:rPr>
          <w:rFonts w:ascii="Times New Roman" w:eastAsia="Times New Roman" w:hAnsi="Times New Roman" w:cs="Times New Roman"/>
          <w:color w:val="000000"/>
          <w:sz w:val="28"/>
          <w:szCs w:val="28"/>
          <w:lang w:eastAsia="uk-UA"/>
        </w:rPr>
        <w:t xml:space="preserve">, С У. Гончаренка, М. І. </w:t>
      </w:r>
      <w:proofErr w:type="spellStart"/>
      <w:r w:rsidRPr="003E165F">
        <w:rPr>
          <w:rFonts w:ascii="Times New Roman" w:eastAsia="Times New Roman" w:hAnsi="Times New Roman" w:cs="Times New Roman"/>
          <w:color w:val="000000"/>
          <w:sz w:val="28"/>
          <w:szCs w:val="28"/>
          <w:lang w:eastAsia="uk-UA"/>
        </w:rPr>
        <w:t>Дробнохода</w:t>
      </w:r>
      <w:proofErr w:type="spellEnd"/>
      <w:r w:rsidRPr="003E165F">
        <w:rPr>
          <w:rFonts w:ascii="Times New Roman" w:eastAsia="Times New Roman" w:hAnsi="Times New Roman" w:cs="Times New Roman"/>
          <w:color w:val="000000"/>
          <w:sz w:val="28"/>
          <w:szCs w:val="28"/>
          <w:lang w:eastAsia="uk-UA"/>
        </w:rPr>
        <w:t xml:space="preserve">, С. Б. </w:t>
      </w:r>
      <w:proofErr w:type="spellStart"/>
      <w:r w:rsidRPr="003E165F">
        <w:rPr>
          <w:rFonts w:ascii="Times New Roman" w:eastAsia="Times New Roman" w:hAnsi="Times New Roman" w:cs="Times New Roman"/>
          <w:color w:val="000000"/>
          <w:sz w:val="28"/>
          <w:szCs w:val="28"/>
          <w:lang w:eastAsia="uk-UA"/>
        </w:rPr>
        <w:t>Єлканова</w:t>
      </w:r>
      <w:proofErr w:type="spellEnd"/>
      <w:r w:rsidRPr="003E165F">
        <w:rPr>
          <w:rFonts w:ascii="Times New Roman" w:eastAsia="Times New Roman" w:hAnsi="Times New Roman" w:cs="Times New Roman"/>
          <w:color w:val="000000"/>
          <w:sz w:val="28"/>
          <w:szCs w:val="28"/>
          <w:lang w:eastAsia="uk-UA"/>
        </w:rPr>
        <w:t>, В. І. Лозової та інших.</w:t>
      </w:r>
    </w:p>
    <w:p w:rsidR="009809CD" w:rsidRPr="003E165F" w:rsidRDefault="009809CD"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Поняття професійної компетентності педагога виражає єдність його теоретичної та практичної готовності до здійснення педагогічної діяльності й характеризує його професіоналізм. Педагогічний професіоналізм, педагогічна компетентність — розглядається в контексті безперервної педагогічної освіти й педагогічної діяльності, вимог до вчителя і його підготовки.</w:t>
      </w:r>
      <w:r w:rsidR="00074953" w:rsidRPr="003E165F">
        <w:rPr>
          <w:rFonts w:ascii="Times New Roman" w:eastAsia="Times New Roman" w:hAnsi="Times New Roman" w:cs="Times New Roman"/>
          <w:color w:val="000000"/>
          <w:sz w:val="28"/>
          <w:szCs w:val="28"/>
          <w:lang w:eastAsia="uk-UA"/>
        </w:rPr>
        <w:t>(</w:t>
      </w:r>
      <w:r w:rsidR="00BA3FCD" w:rsidRPr="003E165F">
        <w:rPr>
          <w:rStyle w:val="a4"/>
          <w:rFonts w:ascii="Times New Roman" w:eastAsia="Times New Roman" w:hAnsi="Times New Roman" w:cs="Times New Roman"/>
          <w:sz w:val="28"/>
          <w:szCs w:val="28"/>
          <w:lang w:eastAsia="uk-UA"/>
        </w:rPr>
        <w:fldChar w:fldCharType="begin"/>
      </w:r>
      <w:r w:rsidR="00BA3FCD" w:rsidRPr="003E165F">
        <w:rPr>
          <w:rStyle w:val="a4"/>
          <w:rFonts w:ascii="Times New Roman" w:eastAsia="Times New Roman" w:hAnsi="Times New Roman" w:cs="Times New Roman"/>
          <w:sz w:val="28"/>
          <w:szCs w:val="28"/>
          <w:lang w:eastAsia="uk-UA"/>
        </w:rPr>
        <w:instrText xml:space="preserve"> HYPERLINK "http://prohory-school.edukit.cn.ua/downloadcenter/zavuch_z_navchaljno-vihovnoi_roboti/pidvischennya_profesijnoi_kompetentnosti_pedagoga-zaporuka_pidvisch</w:instrText>
      </w:r>
      <w:r w:rsidR="00BA3FCD" w:rsidRPr="003E165F">
        <w:rPr>
          <w:rStyle w:val="a4"/>
          <w:rFonts w:ascii="Times New Roman" w:eastAsia="Times New Roman" w:hAnsi="Times New Roman" w:cs="Times New Roman"/>
          <w:sz w:val="28"/>
          <w:szCs w:val="28"/>
          <w:lang w:eastAsia="uk-UA"/>
        </w:rPr>
        <w:instrText xml:space="preserve">ennya_yakosti_osviti/" </w:instrText>
      </w:r>
      <w:r w:rsidR="00BA3FCD" w:rsidRPr="003E165F">
        <w:rPr>
          <w:rStyle w:val="a4"/>
          <w:rFonts w:ascii="Times New Roman" w:eastAsia="Times New Roman" w:hAnsi="Times New Roman" w:cs="Times New Roman"/>
          <w:sz w:val="28"/>
          <w:szCs w:val="28"/>
          <w:lang w:eastAsia="uk-UA"/>
        </w:rPr>
        <w:fldChar w:fldCharType="separate"/>
      </w:r>
      <w:r w:rsidR="00074953" w:rsidRPr="003E165F">
        <w:rPr>
          <w:rStyle w:val="a4"/>
          <w:rFonts w:ascii="Times New Roman" w:eastAsia="Times New Roman" w:hAnsi="Times New Roman" w:cs="Times New Roman"/>
          <w:sz w:val="28"/>
          <w:szCs w:val="28"/>
          <w:lang w:eastAsia="uk-UA"/>
        </w:rPr>
        <w:t>2</w:t>
      </w:r>
      <w:r w:rsidR="00BA3FCD" w:rsidRPr="003E165F">
        <w:rPr>
          <w:rStyle w:val="a4"/>
          <w:rFonts w:ascii="Times New Roman" w:eastAsia="Times New Roman" w:hAnsi="Times New Roman" w:cs="Times New Roman"/>
          <w:sz w:val="28"/>
          <w:szCs w:val="28"/>
          <w:lang w:eastAsia="uk-UA"/>
        </w:rPr>
        <w:fldChar w:fldCharType="end"/>
      </w:r>
      <w:r w:rsidR="00074953" w:rsidRPr="003E165F">
        <w:rPr>
          <w:rFonts w:ascii="Times New Roman" w:eastAsia="Times New Roman" w:hAnsi="Times New Roman" w:cs="Times New Roman"/>
          <w:color w:val="000000"/>
          <w:sz w:val="28"/>
          <w:szCs w:val="28"/>
          <w:lang w:eastAsia="uk-UA"/>
        </w:rPr>
        <w:t>)</w:t>
      </w:r>
    </w:p>
    <w:p w:rsidR="009809CD" w:rsidRPr="003E165F" w:rsidRDefault="009809CD" w:rsidP="00074953">
      <w:pPr>
        <w:spacing w:line="360" w:lineRule="auto"/>
        <w:ind w:firstLine="709"/>
        <w:jc w:val="both"/>
        <w:rPr>
          <w:rFonts w:ascii="Times New Roman" w:hAnsi="Times New Roman" w:cs="Times New Roman"/>
          <w:color w:val="000000" w:themeColor="text1"/>
          <w:sz w:val="28"/>
          <w:szCs w:val="28"/>
        </w:rPr>
      </w:pPr>
    </w:p>
    <w:p w:rsidR="000C6453" w:rsidRPr="003E165F" w:rsidRDefault="000C6453" w:rsidP="000C6453">
      <w:pPr>
        <w:pStyle w:val="a3"/>
        <w:numPr>
          <w:ilvl w:val="0"/>
          <w:numId w:val="1"/>
        </w:numPr>
        <w:spacing w:line="360" w:lineRule="auto"/>
        <w:ind w:firstLine="709"/>
        <w:jc w:val="both"/>
        <w:rPr>
          <w:rFonts w:ascii="Times New Roman" w:hAnsi="Times New Roman" w:cs="Times New Roman"/>
          <w:b/>
          <w:sz w:val="28"/>
          <w:szCs w:val="28"/>
        </w:rPr>
      </w:pPr>
      <w:r w:rsidRPr="003E165F">
        <w:rPr>
          <w:rFonts w:ascii="Times New Roman" w:hAnsi="Times New Roman" w:cs="Times New Roman"/>
          <w:b/>
          <w:sz w:val="28"/>
          <w:szCs w:val="28"/>
        </w:rPr>
        <w:t>Соціально – психологічний – Психологічний стан особистості у суспільстві (</w:t>
      </w:r>
      <w:hyperlink r:id="rId6" w:history="1">
        <w:r w:rsidRPr="003E165F">
          <w:rPr>
            <w:rStyle w:val="a4"/>
            <w:rFonts w:ascii="Times New Roman" w:hAnsi="Times New Roman" w:cs="Times New Roman"/>
            <w:b/>
            <w:sz w:val="28"/>
            <w:szCs w:val="28"/>
          </w:rPr>
          <w:t>3</w:t>
        </w:r>
      </w:hyperlink>
      <w:r w:rsidRPr="003E165F">
        <w:rPr>
          <w:rFonts w:ascii="Times New Roman" w:hAnsi="Times New Roman" w:cs="Times New Roman"/>
          <w:b/>
          <w:sz w:val="28"/>
          <w:szCs w:val="28"/>
        </w:rPr>
        <w:t>)</w:t>
      </w:r>
    </w:p>
    <w:p w:rsidR="000C6453" w:rsidRPr="003E165F" w:rsidRDefault="000C6453" w:rsidP="000C6453">
      <w:pPr>
        <w:spacing w:line="360" w:lineRule="auto"/>
        <w:ind w:left="720"/>
        <w:jc w:val="both"/>
        <w:rPr>
          <w:rFonts w:ascii="Times New Roman" w:hAnsi="Times New Roman" w:cs="Times New Roman"/>
          <w:color w:val="222222"/>
          <w:sz w:val="28"/>
          <w:szCs w:val="28"/>
          <w:shd w:val="clear" w:color="auto" w:fill="FFFFFF"/>
        </w:rPr>
      </w:pPr>
      <w:r w:rsidRPr="003E165F">
        <w:rPr>
          <w:rFonts w:ascii="Times New Roman" w:hAnsi="Times New Roman" w:cs="Times New Roman"/>
          <w:b/>
          <w:bCs/>
          <w:color w:val="222222"/>
          <w:sz w:val="28"/>
          <w:szCs w:val="28"/>
          <w:shd w:val="clear" w:color="auto" w:fill="FFFFFF"/>
        </w:rPr>
        <w:t>Психічні </w:t>
      </w:r>
      <w:r w:rsidRPr="003E165F">
        <w:rPr>
          <w:rFonts w:ascii="Times New Roman" w:hAnsi="Times New Roman" w:cs="Times New Roman"/>
          <w:b/>
          <w:bCs/>
          <w:i/>
          <w:iCs/>
          <w:color w:val="222222"/>
          <w:sz w:val="28"/>
          <w:szCs w:val="28"/>
          <w:shd w:val="clear" w:color="auto" w:fill="FFFFFF"/>
        </w:rPr>
        <w:t>(психологічні)</w:t>
      </w:r>
      <w:r w:rsidRPr="003E165F">
        <w:rPr>
          <w:rFonts w:ascii="Times New Roman" w:hAnsi="Times New Roman" w:cs="Times New Roman"/>
          <w:b/>
          <w:bCs/>
          <w:color w:val="222222"/>
          <w:sz w:val="28"/>
          <w:szCs w:val="28"/>
          <w:shd w:val="clear" w:color="auto" w:fill="FFFFFF"/>
        </w:rPr>
        <w:t> стани</w:t>
      </w:r>
      <w:r w:rsidRPr="003E165F">
        <w:rPr>
          <w:rFonts w:ascii="Times New Roman" w:hAnsi="Times New Roman" w:cs="Times New Roman"/>
          <w:color w:val="222222"/>
          <w:sz w:val="28"/>
          <w:szCs w:val="28"/>
          <w:shd w:val="clear" w:color="auto" w:fill="FFFFFF"/>
        </w:rPr>
        <w:t> — мінливі стани людини, які описують у термінах </w:t>
      </w:r>
      <w:hyperlink r:id="rId7" w:tooltip="Психологія" w:history="1">
        <w:r w:rsidRPr="003E165F">
          <w:rPr>
            <w:rStyle w:val="a4"/>
            <w:rFonts w:ascii="Times New Roman" w:hAnsi="Times New Roman" w:cs="Times New Roman"/>
            <w:color w:val="0B0080"/>
            <w:sz w:val="28"/>
            <w:szCs w:val="28"/>
            <w:shd w:val="clear" w:color="auto" w:fill="FFFFFF"/>
          </w:rPr>
          <w:t>психології</w:t>
        </w:r>
      </w:hyperlink>
      <w:r w:rsidRPr="003E165F">
        <w:rPr>
          <w:rFonts w:ascii="Times New Roman" w:hAnsi="Times New Roman" w:cs="Times New Roman"/>
          <w:color w:val="222222"/>
          <w:sz w:val="28"/>
          <w:szCs w:val="28"/>
          <w:shd w:val="clear" w:color="auto" w:fill="FFFFFF"/>
        </w:rPr>
        <w:t xml:space="preserve">. Як правило, </w:t>
      </w:r>
      <w:proofErr w:type="spellStart"/>
      <w:r w:rsidRPr="003E165F">
        <w:rPr>
          <w:rFonts w:ascii="Times New Roman" w:hAnsi="Times New Roman" w:cs="Times New Roman"/>
          <w:color w:val="222222"/>
          <w:sz w:val="28"/>
          <w:szCs w:val="28"/>
          <w:shd w:val="clear" w:color="auto" w:fill="FFFFFF"/>
        </w:rPr>
        <w:t>емоційно</w:t>
      </w:r>
      <w:proofErr w:type="spellEnd"/>
      <w:r w:rsidRPr="003E165F">
        <w:rPr>
          <w:rFonts w:ascii="Times New Roman" w:hAnsi="Times New Roman" w:cs="Times New Roman"/>
          <w:color w:val="222222"/>
          <w:sz w:val="28"/>
          <w:szCs w:val="28"/>
          <w:shd w:val="clear" w:color="auto" w:fill="FFFFFF"/>
        </w:rPr>
        <w:t xml:space="preserve"> насичені, виникають під впливом життєвих обставин, стану здоров'я, ряду інших факторів. Психічні стани, як й інші </w:t>
      </w:r>
      <w:hyperlink r:id="rId8" w:tooltip="Психіка" w:history="1">
        <w:r w:rsidRPr="003E165F">
          <w:rPr>
            <w:rStyle w:val="a4"/>
            <w:rFonts w:ascii="Times New Roman" w:hAnsi="Times New Roman" w:cs="Times New Roman"/>
            <w:color w:val="0B0080"/>
            <w:sz w:val="28"/>
            <w:szCs w:val="28"/>
            <w:shd w:val="clear" w:color="auto" w:fill="FFFFFF"/>
          </w:rPr>
          <w:t>психічні</w:t>
        </w:r>
      </w:hyperlink>
      <w:r w:rsidRPr="003E165F">
        <w:rPr>
          <w:rFonts w:ascii="Times New Roman" w:hAnsi="Times New Roman" w:cs="Times New Roman"/>
          <w:color w:val="222222"/>
          <w:sz w:val="28"/>
          <w:szCs w:val="28"/>
          <w:shd w:val="clear" w:color="auto" w:fill="FFFFFF"/>
        </w:rPr>
        <w:t> явища, існують у вигляді переживань, ідей в </w:t>
      </w:r>
      <w:hyperlink r:id="rId9" w:tooltip="Свідомість" w:history="1">
        <w:r w:rsidRPr="003E165F">
          <w:rPr>
            <w:rStyle w:val="a4"/>
            <w:rFonts w:ascii="Times New Roman" w:hAnsi="Times New Roman" w:cs="Times New Roman"/>
            <w:color w:val="0B0080"/>
            <w:sz w:val="28"/>
            <w:szCs w:val="28"/>
            <w:shd w:val="clear" w:color="auto" w:fill="FFFFFF"/>
          </w:rPr>
          <w:t>свідомості</w:t>
        </w:r>
      </w:hyperlink>
      <w:r w:rsidRPr="003E165F">
        <w:rPr>
          <w:rFonts w:ascii="Times New Roman" w:hAnsi="Times New Roman" w:cs="Times New Roman"/>
          <w:color w:val="222222"/>
          <w:sz w:val="28"/>
          <w:szCs w:val="28"/>
          <w:shd w:val="clear" w:color="auto" w:fill="FFFFFF"/>
        </w:rPr>
        <w:t xml:space="preserve"> людини та в тій частині психіки, яку </w:t>
      </w:r>
      <w:r w:rsidRPr="003E165F">
        <w:rPr>
          <w:rFonts w:ascii="Times New Roman" w:hAnsi="Times New Roman" w:cs="Times New Roman"/>
          <w:color w:val="222222"/>
          <w:sz w:val="28"/>
          <w:szCs w:val="28"/>
          <w:shd w:val="clear" w:color="auto" w:fill="FFFFFF"/>
        </w:rPr>
        <w:lastRenderedPageBreak/>
        <w:t>називають </w:t>
      </w:r>
      <w:hyperlink r:id="rId10" w:tooltip="Несвідоме" w:history="1">
        <w:r w:rsidRPr="003E165F">
          <w:rPr>
            <w:rStyle w:val="a4"/>
            <w:rFonts w:ascii="Times New Roman" w:hAnsi="Times New Roman" w:cs="Times New Roman"/>
            <w:i/>
            <w:iCs/>
            <w:color w:val="0B0080"/>
            <w:sz w:val="28"/>
            <w:szCs w:val="28"/>
            <w:shd w:val="clear" w:color="auto" w:fill="FFFFFF"/>
          </w:rPr>
          <w:t>несвідоме</w:t>
        </w:r>
      </w:hyperlink>
      <w:r w:rsidRPr="003E165F">
        <w:rPr>
          <w:rFonts w:ascii="Times New Roman" w:hAnsi="Times New Roman" w:cs="Times New Roman"/>
          <w:color w:val="222222"/>
          <w:sz w:val="28"/>
          <w:szCs w:val="28"/>
          <w:shd w:val="clear" w:color="auto" w:fill="FFFFFF"/>
        </w:rPr>
        <w:t xml:space="preserve">. Це означає, що їх неможливо сприйняти за допомогою органів </w:t>
      </w:r>
      <w:proofErr w:type="spellStart"/>
      <w:r w:rsidRPr="003E165F">
        <w:rPr>
          <w:rFonts w:ascii="Times New Roman" w:hAnsi="Times New Roman" w:cs="Times New Roman"/>
          <w:color w:val="222222"/>
          <w:sz w:val="28"/>
          <w:szCs w:val="28"/>
          <w:shd w:val="clear" w:color="auto" w:fill="FFFFFF"/>
        </w:rPr>
        <w:t>відчуттів</w:t>
      </w:r>
      <w:proofErr w:type="spellEnd"/>
      <w:r w:rsidRPr="003E165F">
        <w:rPr>
          <w:rFonts w:ascii="Times New Roman" w:hAnsi="Times New Roman" w:cs="Times New Roman"/>
          <w:color w:val="222222"/>
          <w:sz w:val="28"/>
          <w:szCs w:val="28"/>
          <w:shd w:val="clear" w:color="auto" w:fill="FFFFFF"/>
        </w:rPr>
        <w:t xml:space="preserve"> та дослідити методами природничих наук.</w:t>
      </w:r>
    </w:p>
    <w:p w:rsidR="000C6453" w:rsidRPr="003E165F" w:rsidRDefault="000C6453" w:rsidP="000C6453">
      <w:pPr>
        <w:spacing w:line="360" w:lineRule="auto"/>
        <w:ind w:left="720"/>
        <w:jc w:val="both"/>
        <w:rPr>
          <w:rFonts w:ascii="Times New Roman" w:hAnsi="Times New Roman" w:cs="Times New Roman"/>
          <w:color w:val="222222"/>
          <w:sz w:val="28"/>
          <w:szCs w:val="28"/>
          <w:shd w:val="clear" w:color="auto" w:fill="FFFFFF"/>
        </w:rPr>
      </w:pPr>
      <w:r w:rsidRPr="003E165F">
        <w:rPr>
          <w:rFonts w:ascii="Times New Roman" w:hAnsi="Times New Roman" w:cs="Times New Roman"/>
          <w:color w:val="222222"/>
          <w:sz w:val="28"/>
          <w:szCs w:val="28"/>
          <w:shd w:val="clear" w:color="auto" w:fill="FFFFFF"/>
        </w:rPr>
        <w:t xml:space="preserve">Вивчення образу психічного стану і ролі образу в контексті саморегуляції зробили Л. Г. Дика і її учні (Дика, </w:t>
      </w:r>
      <w:proofErr w:type="spellStart"/>
      <w:r w:rsidRPr="003E165F">
        <w:rPr>
          <w:rFonts w:ascii="Times New Roman" w:hAnsi="Times New Roman" w:cs="Times New Roman"/>
          <w:color w:val="222222"/>
          <w:sz w:val="28"/>
          <w:szCs w:val="28"/>
          <w:shd w:val="clear" w:color="auto" w:fill="FFFFFF"/>
        </w:rPr>
        <w:t>Семикин</w:t>
      </w:r>
      <w:proofErr w:type="spellEnd"/>
      <w:r w:rsidRPr="003E165F">
        <w:rPr>
          <w:rFonts w:ascii="Times New Roman" w:hAnsi="Times New Roman" w:cs="Times New Roman"/>
          <w:color w:val="222222"/>
          <w:sz w:val="28"/>
          <w:szCs w:val="28"/>
          <w:shd w:val="clear" w:color="auto" w:fill="FFFFFF"/>
        </w:rPr>
        <w:t xml:space="preserve">, 1991 ; Дика , 1999 , 2003), які змогли встановити, що образ психічного стану виконує особливу роль в регуляторному процесі з причини представленості в ньому різних форм і рівнів відображення людиною свого стану, а також діяльності з саморегуляції стану . Дика робить висновок про те, що образ психічного стану має ряд властивостей, властивих </w:t>
      </w:r>
      <w:proofErr w:type="spellStart"/>
      <w:r w:rsidRPr="003E165F">
        <w:rPr>
          <w:rFonts w:ascii="Times New Roman" w:hAnsi="Times New Roman" w:cs="Times New Roman"/>
          <w:color w:val="222222"/>
          <w:sz w:val="28"/>
          <w:szCs w:val="28"/>
          <w:shd w:val="clear" w:color="auto" w:fill="FFFFFF"/>
        </w:rPr>
        <w:t>перцептивному</w:t>
      </w:r>
      <w:proofErr w:type="spellEnd"/>
      <w:r w:rsidRPr="003E165F">
        <w:rPr>
          <w:rFonts w:ascii="Times New Roman" w:hAnsi="Times New Roman" w:cs="Times New Roman"/>
          <w:color w:val="222222"/>
          <w:sz w:val="28"/>
          <w:szCs w:val="28"/>
          <w:shd w:val="clear" w:color="auto" w:fill="FFFFFF"/>
        </w:rPr>
        <w:t xml:space="preserve"> образу навколишнього світу, таких, як </w:t>
      </w:r>
      <w:hyperlink r:id="rId11" w:tooltip="Цілісність" w:history="1">
        <w:r w:rsidRPr="003E165F">
          <w:rPr>
            <w:rStyle w:val="a4"/>
            <w:rFonts w:ascii="Times New Roman" w:hAnsi="Times New Roman" w:cs="Times New Roman"/>
            <w:color w:val="0B0080"/>
            <w:sz w:val="28"/>
            <w:szCs w:val="28"/>
            <w:u w:val="none"/>
            <w:shd w:val="clear" w:color="auto" w:fill="FFFFFF"/>
          </w:rPr>
          <w:t>цілісність</w:t>
        </w:r>
      </w:hyperlink>
      <w:r w:rsidRPr="003E165F">
        <w:rPr>
          <w:rFonts w:ascii="Times New Roman" w:hAnsi="Times New Roman" w:cs="Times New Roman"/>
          <w:color w:val="222222"/>
          <w:sz w:val="28"/>
          <w:szCs w:val="28"/>
          <w:shd w:val="clear" w:color="auto" w:fill="FFFFFF"/>
        </w:rPr>
        <w:t>, </w:t>
      </w:r>
      <w:hyperlink r:id="rId12" w:tooltip="Інтегральність (ще не написана)" w:history="1">
        <w:r w:rsidRPr="003E165F">
          <w:rPr>
            <w:rStyle w:val="a4"/>
            <w:rFonts w:ascii="Times New Roman" w:hAnsi="Times New Roman" w:cs="Times New Roman"/>
            <w:color w:val="A55858"/>
            <w:sz w:val="28"/>
            <w:szCs w:val="28"/>
            <w:u w:val="none"/>
            <w:shd w:val="clear" w:color="auto" w:fill="FFFFFF"/>
          </w:rPr>
          <w:t>інтегральність</w:t>
        </w:r>
      </w:hyperlink>
      <w:r w:rsidRPr="003E165F">
        <w:rPr>
          <w:rFonts w:ascii="Times New Roman" w:hAnsi="Times New Roman" w:cs="Times New Roman"/>
          <w:color w:val="222222"/>
          <w:sz w:val="28"/>
          <w:szCs w:val="28"/>
          <w:shd w:val="clear" w:color="auto" w:fill="FFFFFF"/>
        </w:rPr>
        <w:t> і </w:t>
      </w:r>
      <w:hyperlink r:id="rId13" w:tooltip="Процесуальність (ще не написана)" w:history="1">
        <w:r w:rsidRPr="003E165F">
          <w:rPr>
            <w:rStyle w:val="a4"/>
            <w:rFonts w:ascii="Times New Roman" w:hAnsi="Times New Roman" w:cs="Times New Roman"/>
            <w:color w:val="A55858"/>
            <w:sz w:val="28"/>
            <w:szCs w:val="28"/>
            <w:u w:val="none"/>
            <w:shd w:val="clear" w:color="auto" w:fill="FFFFFF"/>
          </w:rPr>
          <w:t>процесуальність</w:t>
        </w:r>
      </w:hyperlink>
      <w:r w:rsidRPr="003E165F">
        <w:rPr>
          <w:rFonts w:ascii="Times New Roman" w:hAnsi="Times New Roman" w:cs="Times New Roman"/>
          <w:color w:val="222222"/>
          <w:sz w:val="28"/>
          <w:szCs w:val="28"/>
          <w:shd w:val="clear" w:color="auto" w:fill="FFFFFF"/>
        </w:rPr>
        <w:t xml:space="preserve"> (Дика , </w:t>
      </w:r>
      <w:proofErr w:type="spellStart"/>
      <w:r w:rsidRPr="003E165F">
        <w:rPr>
          <w:rFonts w:ascii="Times New Roman" w:hAnsi="Times New Roman" w:cs="Times New Roman"/>
          <w:color w:val="222222"/>
          <w:sz w:val="28"/>
          <w:szCs w:val="28"/>
          <w:shd w:val="clear" w:color="auto" w:fill="FFFFFF"/>
        </w:rPr>
        <w:t>Семикин</w:t>
      </w:r>
      <w:proofErr w:type="spellEnd"/>
      <w:r w:rsidRPr="003E165F">
        <w:rPr>
          <w:rFonts w:ascii="Times New Roman" w:hAnsi="Times New Roman" w:cs="Times New Roman"/>
          <w:color w:val="222222"/>
          <w:sz w:val="28"/>
          <w:szCs w:val="28"/>
          <w:shd w:val="clear" w:color="auto" w:fill="FFFFFF"/>
        </w:rPr>
        <w:t>, 1991)</w:t>
      </w:r>
      <w:hyperlink r:id="rId14" w:anchor="cite_note--1" w:history="1">
        <w:r w:rsidRPr="003E165F">
          <w:rPr>
            <w:rStyle w:val="a4"/>
            <w:rFonts w:ascii="Times New Roman" w:hAnsi="Times New Roman" w:cs="Times New Roman"/>
            <w:color w:val="0B0080"/>
            <w:sz w:val="28"/>
            <w:szCs w:val="28"/>
            <w:u w:val="none"/>
            <w:shd w:val="clear" w:color="auto" w:fill="FFFFFF"/>
            <w:vertAlign w:val="superscript"/>
          </w:rPr>
          <w:t>[1]</w:t>
        </w:r>
      </w:hyperlink>
      <w:hyperlink r:id="rId15" w:anchor="cite_note-2" w:history="1">
        <w:r w:rsidRPr="003E165F">
          <w:rPr>
            <w:rStyle w:val="a4"/>
            <w:rFonts w:ascii="Times New Roman" w:hAnsi="Times New Roman" w:cs="Times New Roman"/>
            <w:color w:val="0B0080"/>
            <w:sz w:val="28"/>
            <w:szCs w:val="28"/>
            <w:u w:val="none"/>
            <w:shd w:val="clear" w:color="auto" w:fill="FFFFFF"/>
            <w:vertAlign w:val="superscript"/>
          </w:rPr>
          <w:t>[2</w:t>
        </w:r>
      </w:hyperlink>
    </w:p>
    <w:p w:rsidR="000C6453" w:rsidRPr="003E165F" w:rsidRDefault="000C6453" w:rsidP="000C6453">
      <w:pPr>
        <w:spacing w:line="360" w:lineRule="auto"/>
        <w:ind w:left="720"/>
        <w:jc w:val="both"/>
        <w:rPr>
          <w:rFonts w:ascii="Times New Roman" w:hAnsi="Times New Roman" w:cs="Times New Roman"/>
          <w:sz w:val="28"/>
          <w:szCs w:val="28"/>
          <w:lang w:val="ru-RU"/>
        </w:rPr>
      </w:pPr>
      <w:proofErr w:type="spellStart"/>
      <w:r w:rsidRPr="003E165F">
        <w:rPr>
          <w:rFonts w:ascii="Times New Roman" w:hAnsi="Times New Roman" w:cs="Times New Roman"/>
          <w:bCs/>
          <w:color w:val="222222"/>
          <w:sz w:val="28"/>
          <w:szCs w:val="28"/>
          <w:shd w:val="clear" w:color="auto" w:fill="FFFFFF"/>
          <w:lang w:val="ru-RU"/>
        </w:rPr>
        <w:t>Умовно</w:t>
      </w:r>
      <w:proofErr w:type="spellEnd"/>
      <w:r w:rsidRPr="003E165F">
        <w:rPr>
          <w:rFonts w:ascii="Times New Roman" w:hAnsi="Times New Roman" w:cs="Times New Roman"/>
          <w:bCs/>
          <w:color w:val="222222"/>
          <w:sz w:val="28"/>
          <w:szCs w:val="28"/>
          <w:shd w:val="clear" w:color="auto" w:fill="FFFFFF"/>
          <w:lang w:val="ru-RU"/>
        </w:rPr>
        <w:t xml:space="preserve">, </w:t>
      </w:r>
      <w:proofErr w:type="spellStart"/>
      <w:r w:rsidRPr="003E165F">
        <w:rPr>
          <w:rFonts w:ascii="Times New Roman" w:hAnsi="Times New Roman" w:cs="Times New Roman"/>
          <w:bCs/>
          <w:color w:val="222222"/>
          <w:sz w:val="28"/>
          <w:szCs w:val="28"/>
          <w:shd w:val="clear" w:color="auto" w:fill="FFFFFF"/>
          <w:lang w:val="ru-RU"/>
        </w:rPr>
        <w:t>соціально</w:t>
      </w:r>
      <w:r w:rsidRPr="003E165F">
        <w:rPr>
          <w:rFonts w:ascii="Times New Roman" w:hAnsi="Times New Roman" w:cs="Times New Roman"/>
          <w:sz w:val="28"/>
          <w:szCs w:val="28"/>
          <w:lang w:val="ru-RU"/>
        </w:rPr>
        <w:t>-психологічний</w:t>
      </w:r>
      <w:proofErr w:type="spellEnd"/>
      <w:r w:rsidRPr="003E165F">
        <w:rPr>
          <w:rFonts w:ascii="Times New Roman" w:hAnsi="Times New Roman" w:cs="Times New Roman"/>
          <w:sz w:val="28"/>
          <w:szCs w:val="28"/>
          <w:lang w:val="ru-RU"/>
        </w:rPr>
        <w:t xml:space="preserve"> стан, </w:t>
      </w:r>
      <w:proofErr w:type="spellStart"/>
      <w:r w:rsidRPr="003E165F">
        <w:rPr>
          <w:rFonts w:ascii="Times New Roman" w:hAnsi="Times New Roman" w:cs="Times New Roman"/>
          <w:sz w:val="28"/>
          <w:szCs w:val="28"/>
          <w:lang w:val="ru-RU"/>
        </w:rPr>
        <w:t>тобто</w:t>
      </w:r>
      <w:proofErr w:type="spellEnd"/>
      <w:r w:rsidRPr="003E165F">
        <w:rPr>
          <w:rFonts w:ascii="Times New Roman" w:hAnsi="Times New Roman" w:cs="Times New Roman"/>
          <w:sz w:val="28"/>
          <w:szCs w:val="28"/>
          <w:lang w:val="ru-RU"/>
        </w:rPr>
        <w:t xml:space="preserve"> стан в </w:t>
      </w:r>
      <w:proofErr w:type="spellStart"/>
      <w:r w:rsidRPr="003E165F">
        <w:rPr>
          <w:rFonts w:ascii="Times New Roman" w:hAnsi="Times New Roman" w:cs="Times New Roman"/>
          <w:sz w:val="28"/>
          <w:szCs w:val="28"/>
          <w:lang w:val="ru-RU"/>
        </w:rPr>
        <w:t>якому</w:t>
      </w:r>
      <w:proofErr w:type="spellEnd"/>
      <w:r w:rsidRPr="003E165F">
        <w:rPr>
          <w:rFonts w:ascii="Times New Roman" w:hAnsi="Times New Roman" w:cs="Times New Roman"/>
          <w:sz w:val="28"/>
          <w:szCs w:val="28"/>
          <w:lang w:val="ru-RU"/>
        </w:rPr>
        <w:t xml:space="preserve"> </w:t>
      </w:r>
      <w:proofErr w:type="spellStart"/>
      <w:r w:rsidRPr="003E165F">
        <w:rPr>
          <w:rFonts w:ascii="Times New Roman" w:hAnsi="Times New Roman" w:cs="Times New Roman"/>
          <w:sz w:val="28"/>
          <w:szCs w:val="28"/>
          <w:lang w:val="ru-RU"/>
        </w:rPr>
        <w:t>особистості</w:t>
      </w:r>
      <w:proofErr w:type="spellEnd"/>
      <w:r w:rsidRPr="003E165F">
        <w:rPr>
          <w:rFonts w:ascii="Times New Roman" w:hAnsi="Times New Roman" w:cs="Times New Roman"/>
          <w:sz w:val="28"/>
          <w:szCs w:val="28"/>
          <w:lang w:val="ru-RU"/>
        </w:rPr>
        <w:t xml:space="preserve"> </w:t>
      </w:r>
      <w:proofErr w:type="spellStart"/>
      <w:r w:rsidRPr="003E165F">
        <w:rPr>
          <w:rFonts w:ascii="Times New Roman" w:hAnsi="Times New Roman" w:cs="Times New Roman"/>
          <w:sz w:val="28"/>
          <w:szCs w:val="28"/>
          <w:lang w:val="ru-RU"/>
        </w:rPr>
        <w:t>відносно</w:t>
      </w:r>
      <w:proofErr w:type="spellEnd"/>
      <w:r w:rsidRPr="003E165F">
        <w:rPr>
          <w:rFonts w:ascii="Times New Roman" w:hAnsi="Times New Roman" w:cs="Times New Roman"/>
          <w:sz w:val="28"/>
          <w:szCs w:val="28"/>
          <w:lang w:val="ru-RU"/>
        </w:rPr>
        <w:t xml:space="preserve"> комфортно </w:t>
      </w:r>
      <w:proofErr w:type="spellStart"/>
      <w:r w:rsidRPr="003E165F">
        <w:rPr>
          <w:rFonts w:ascii="Times New Roman" w:hAnsi="Times New Roman" w:cs="Times New Roman"/>
          <w:sz w:val="28"/>
          <w:szCs w:val="28"/>
          <w:lang w:val="ru-RU"/>
        </w:rPr>
        <w:t>пербувати</w:t>
      </w:r>
      <w:proofErr w:type="spellEnd"/>
      <w:r w:rsidRPr="003E165F">
        <w:rPr>
          <w:rFonts w:ascii="Times New Roman" w:hAnsi="Times New Roman" w:cs="Times New Roman"/>
          <w:sz w:val="28"/>
          <w:szCs w:val="28"/>
          <w:lang w:val="ru-RU"/>
        </w:rPr>
        <w:t xml:space="preserve"> у </w:t>
      </w:r>
      <w:proofErr w:type="spellStart"/>
      <w:r w:rsidRPr="003E165F">
        <w:rPr>
          <w:rFonts w:ascii="Times New Roman" w:hAnsi="Times New Roman" w:cs="Times New Roman"/>
          <w:sz w:val="28"/>
          <w:szCs w:val="28"/>
          <w:lang w:val="ru-RU"/>
        </w:rPr>
        <w:t>суспільстві</w:t>
      </w:r>
      <w:proofErr w:type="spellEnd"/>
      <w:r w:rsidRPr="003E165F">
        <w:rPr>
          <w:rFonts w:ascii="Times New Roman" w:hAnsi="Times New Roman" w:cs="Times New Roman"/>
          <w:sz w:val="28"/>
          <w:szCs w:val="28"/>
          <w:lang w:val="ru-RU"/>
        </w:rPr>
        <w:t xml:space="preserve"> </w:t>
      </w:r>
      <w:proofErr w:type="spellStart"/>
      <w:r w:rsidRPr="003E165F">
        <w:rPr>
          <w:rFonts w:ascii="Times New Roman" w:hAnsi="Times New Roman" w:cs="Times New Roman"/>
          <w:sz w:val="28"/>
          <w:szCs w:val="28"/>
          <w:lang w:val="ru-RU"/>
        </w:rPr>
        <w:t>можна</w:t>
      </w:r>
      <w:proofErr w:type="spellEnd"/>
      <w:r w:rsidRPr="003E165F">
        <w:rPr>
          <w:rFonts w:ascii="Times New Roman" w:hAnsi="Times New Roman" w:cs="Times New Roman"/>
          <w:sz w:val="28"/>
          <w:szCs w:val="28"/>
          <w:lang w:val="ru-RU"/>
        </w:rPr>
        <w:t xml:space="preserve"> </w:t>
      </w:r>
      <w:proofErr w:type="spellStart"/>
      <w:r w:rsidRPr="003E165F">
        <w:rPr>
          <w:rFonts w:ascii="Times New Roman" w:hAnsi="Times New Roman" w:cs="Times New Roman"/>
          <w:sz w:val="28"/>
          <w:szCs w:val="28"/>
          <w:lang w:val="ru-RU"/>
        </w:rPr>
        <w:t>виділити</w:t>
      </w:r>
      <w:proofErr w:type="spellEnd"/>
      <w:r w:rsidRPr="003E165F">
        <w:rPr>
          <w:rFonts w:ascii="Times New Roman" w:hAnsi="Times New Roman" w:cs="Times New Roman"/>
          <w:sz w:val="28"/>
          <w:szCs w:val="28"/>
          <w:lang w:val="ru-RU"/>
        </w:rPr>
        <w:t xml:space="preserve"> </w:t>
      </w:r>
      <w:proofErr w:type="spellStart"/>
      <w:r w:rsidRPr="003E165F">
        <w:rPr>
          <w:rFonts w:ascii="Times New Roman" w:hAnsi="Times New Roman" w:cs="Times New Roman"/>
          <w:sz w:val="28"/>
          <w:szCs w:val="28"/>
          <w:lang w:val="ru-RU"/>
        </w:rPr>
        <w:t>декілька</w:t>
      </w:r>
      <w:proofErr w:type="spellEnd"/>
      <w:r w:rsidRPr="003E165F">
        <w:rPr>
          <w:rFonts w:ascii="Times New Roman" w:hAnsi="Times New Roman" w:cs="Times New Roman"/>
          <w:sz w:val="28"/>
          <w:szCs w:val="28"/>
          <w:lang w:val="ru-RU"/>
        </w:rPr>
        <w:t xml:space="preserve"> </w:t>
      </w:r>
      <w:proofErr w:type="spellStart"/>
      <w:r w:rsidRPr="003E165F">
        <w:rPr>
          <w:rFonts w:ascii="Times New Roman" w:hAnsi="Times New Roman" w:cs="Times New Roman"/>
          <w:sz w:val="28"/>
          <w:szCs w:val="28"/>
          <w:lang w:val="ru-RU"/>
        </w:rPr>
        <w:t>основних</w:t>
      </w:r>
      <w:proofErr w:type="spellEnd"/>
      <w:r w:rsidRPr="003E165F">
        <w:rPr>
          <w:rFonts w:ascii="Times New Roman" w:hAnsi="Times New Roman" w:cs="Times New Roman"/>
          <w:sz w:val="28"/>
          <w:szCs w:val="28"/>
          <w:lang w:val="ru-RU"/>
        </w:rPr>
        <w:t xml:space="preserve"> </w:t>
      </w:r>
      <w:proofErr w:type="spellStart"/>
      <w:r w:rsidRPr="003E165F">
        <w:rPr>
          <w:rFonts w:ascii="Times New Roman" w:hAnsi="Times New Roman" w:cs="Times New Roman"/>
          <w:sz w:val="28"/>
          <w:szCs w:val="28"/>
          <w:lang w:val="ru-RU"/>
        </w:rPr>
        <w:t>параметрів</w:t>
      </w:r>
      <w:proofErr w:type="spellEnd"/>
      <w:r w:rsidRPr="003E165F">
        <w:rPr>
          <w:rFonts w:ascii="Times New Roman" w:hAnsi="Times New Roman" w:cs="Times New Roman"/>
          <w:sz w:val="28"/>
          <w:szCs w:val="28"/>
          <w:lang w:val="ru-RU"/>
        </w:rPr>
        <w:t>:</w:t>
      </w:r>
    </w:p>
    <w:p w:rsidR="000C6453" w:rsidRPr="003E165F" w:rsidRDefault="000C6453" w:rsidP="000C6453">
      <w:pPr>
        <w:spacing w:line="360" w:lineRule="auto"/>
        <w:ind w:left="720"/>
        <w:jc w:val="both"/>
        <w:rPr>
          <w:rFonts w:ascii="Times New Roman" w:hAnsi="Times New Roman" w:cs="Times New Roman"/>
          <w:sz w:val="28"/>
          <w:szCs w:val="28"/>
          <w:lang w:val="ru-RU"/>
        </w:rPr>
      </w:pPr>
      <w:r w:rsidRPr="003E165F">
        <w:rPr>
          <w:rFonts w:ascii="Times New Roman" w:hAnsi="Times New Roman" w:cs="Times New Roman"/>
          <w:sz w:val="28"/>
          <w:szCs w:val="28"/>
          <w:lang w:val="ru-RU"/>
        </w:rPr>
        <w:t xml:space="preserve">- </w:t>
      </w:r>
      <w:proofErr w:type="spellStart"/>
      <w:r w:rsidRPr="003E165F">
        <w:rPr>
          <w:rFonts w:ascii="Times New Roman" w:hAnsi="Times New Roman" w:cs="Times New Roman"/>
          <w:sz w:val="28"/>
          <w:szCs w:val="28"/>
          <w:lang w:val="ru-RU"/>
        </w:rPr>
        <w:t>Тривога</w:t>
      </w:r>
      <w:proofErr w:type="spellEnd"/>
    </w:p>
    <w:p w:rsidR="000C6453" w:rsidRPr="003E165F" w:rsidRDefault="000C6453" w:rsidP="000C6453">
      <w:pPr>
        <w:spacing w:line="360" w:lineRule="auto"/>
        <w:ind w:left="720"/>
        <w:jc w:val="both"/>
        <w:rPr>
          <w:rFonts w:ascii="Times New Roman" w:hAnsi="Times New Roman" w:cs="Times New Roman"/>
          <w:sz w:val="28"/>
          <w:szCs w:val="28"/>
          <w:lang w:val="ru-RU"/>
        </w:rPr>
      </w:pPr>
      <w:r w:rsidRPr="003E165F">
        <w:rPr>
          <w:rFonts w:ascii="Times New Roman" w:hAnsi="Times New Roman" w:cs="Times New Roman"/>
          <w:sz w:val="28"/>
          <w:szCs w:val="28"/>
          <w:lang w:val="ru-RU"/>
        </w:rPr>
        <w:t xml:space="preserve">- </w:t>
      </w:r>
      <w:proofErr w:type="spellStart"/>
      <w:r w:rsidRPr="003E165F">
        <w:rPr>
          <w:rFonts w:ascii="Times New Roman" w:hAnsi="Times New Roman" w:cs="Times New Roman"/>
          <w:sz w:val="28"/>
          <w:szCs w:val="28"/>
          <w:lang w:val="ru-RU"/>
        </w:rPr>
        <w:t>Любов</w:t>
      </w:r>
      <w:proofErr w:type="spellEnd"/>
    </w:p>
    <w:p w:rsidR="000C6453" w:rsidRPr="003E165F" w:rsidRDefault="000C6453" w:rsidP="000C6453">
      <w:pPr>
        <w:spacing w:line="360" w:lineRule="auto"/>
        <w:ind w:left="720"/>
        <w:jc w:val="both"/>
        <w:rPr>
          <w:rFonts w:ascii="Times New Roman" w:hAnsi="Times New Roman" w:cs="Times New Roman"/>
          <w:sz w:val="28"/>
          <w:szCs w:val="28"/>
          <w:lang w:val="ru-RU"/>
        </w:rPr>
      </w:pPr>
      <w:r w:rsidRPr="003E165F">
        <w:rPr>
          <w:rFonts w:ascii="Times New Roman" w:hAnsi="Times New Roman" w:cs="Times New Roman"/>
          <w:sz w:val="28"/>
          <w:szCs w:val="28"/>
          <w:lang w:val="ru-RU"/>
        </w:rPr>
        <w:t xml:space="preserve">- </w:t>
      </w:r>
      <w:proofErr w:type="spellStart"/>
      <w:r w:rsidRPr="003E165F">
        <w:rPr>
          <w:rFonts w:ascii="Times New Roman" w:hAnsi="Times New Roman" w:cs="Times New Roman"/>
          <w:sz w:val="28"/>
          <w:szCs w:val="28"/>
          <w:lang w:val="ru-RU"/>
        </w:rPr>
        <w:t>Втомлення</w:t>
      </w:r>
      <w:proofErr w:type="spellEnd"/>
    </w:p>
    <w:p w:rsidR="009809CD" w:rsidRPr="003E165F" w:rsidRDefault="000C6453" w:rsidP="000C6453">
      <w:pPr>
        <w:spacing w:line="360" w:lineRule="auto"/>
        <w:ind w:left="720"/>
        <w:jc w:val="both"/>
        <w:rPr>
          <w:rFonts w:ascii="Times New Roman" w:hAnsi="Times New Roman" w:cs="Times New Roman"/>
          <w:color w:val="000000" w:themeColor="text1"/>
          <w:sz w:val="28"/>
          <w:szCs w:val="28"/>
        </w:rPr>
      </w:pPr>
      <w:r w:rsidRPr="003E165F">
        <w:rPr>
          <w:rFonts w:ascii="Times New Roman" w:hAnsi="Times New Roman" w:cs="Times New Roman"/>
          <w:sz w:val="28"/>
          <w:szCs w:val="28"/>
          <w:lang w:val="ru-RU"/>
        </w:rPr>
        <w:t xml:space="preserve">- </w:t>
      </w:r>
      <w:proofErr w:type="spellStart"/>
      <w:r w:rsidRPr="003E165F">
        <w:rPr>
          <w:rFonts w:ascii="Times New Roman" w:hAnsi="Times New Roman" w:cs="Times New Roman"/>
          <w:sz w:val="28"/>
          <w:szCs w:val="28"/>
          <w:lang w:val="ru-RU"/>
        </w:rPr>
        <w:t>Захоплення</w:t>
      </w:r>
      <w:proofErr w:type="spellEnd"/>
      <w:r w:rsidRPr="003E165F">
        <w:rPr>
          <w:rFonts w:ascii="Times New Roman" w:hAnsi="Times New Roman" w:cs="Times New Roman"/>
          <w:sz w:val="28"/>
          <w:szCs w:val="28"/>
          <w:lang w:val="ru-RU"/>
        </w:rPr>
        <w:t xml:space="preserve"> </w:t>
      </w:r>
    </w:p>
    <w:p w:rsidR="009809CD" w:rsidRPr="003E165F" w:rsidRDefault="009809CD" w:rsidP="00074953">
      <w:pPr>
        <w:spacing w:line="360" w:lineRule="auto"/>
        <w:ind w:firstLine="709"/>
        <w:jc w:val="both"/>
        <w:rPr>
          <w:rFonts w:ascii="Times New Roman" w:hAnsi="Times New Roman" w:cs="Times New Roman"/>
          <w:color w:val="000000" w:themeColor="text1"/>
          <w:sz w:val="28"/>
          <w:szCs w:val="28"/>
        </w:rPr>
      </w:pPr>
    </w:p>
    <w:p w:rsidR="000C6453" w:rsidRPr="003E165F" w:rsidRDefault="000C6453" w:rsidP="000C6453">
      <w:pPr>
        <w:pStyle w:val="ac"/>
        <w:shd w:val="clear" w:color="auto" w:fill="FFFFFF"/>
        <w:spacing w:before="120" w:beforeAutospacing="0" w:after="120" w:afterAutospacing="0"/>
        <w:rPr>
          <w:color w:val="222222"/>
          <w:sz w:val="28"/>
          <w:szCs w:val="28"/>
        </w:rPr>
      </w:pPr>
      <w:r w:rsidRPr="003E165F">
        <w:rPr>
          <w:b/>
          <w:color w:val="000000" w:themeColor="text1"/>
          <w:sz w:val="28"/>
          <w:szCs w:val="28"/>
        </w:rPr>
        <w:t>Лідер</w:t>
      </w:r>
      <w:r w:rsidRPr="003E165F">
        <w:rPr>
          <w:color w:val="000000" w:themeColor="text1"/>
          <w:sz w:val="28"/>
          <w:szCs w:val="28"/>
        </w:rPr>
        <w:t xml:space="preserve"> - </w:t>
      </w:r>
      <w:r w:rsidRPr="003E165F">
        <w:rPr>
          <w:color w:val="222222"/>
          <w:sz w:val="28"/>
          <w:szCs w:val="28"/>
        </w:rPr>
        <w:t xml:space="preserve"> той, хто веде; перший, що йде попереду, завжди перемагає. Член групи, всі учасники якої визнають його керівництво, покладаються на нього в прийнятті серйозних рішень і вирішенні важливих проблем.</w:t>
      </w:r>
    </w:p>
    <w:p w:rsidR="000C6453" w:rsidRPr="003E165F" w:rsidRDefault="000C6453" w:rsidP="000C6453">
      <w:pPr>
        <w:shd w:val="clear" w:color="auto" w:fill="FFFFFF"/>
        <w:spacing w:before="120" w:after="120" w:line="240" w:lineRule="auto"/>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Розрізняють:</w:t>
      </w:r>
    </w:p>
    <w:p w:rsidR="000C6453" w:rsidRPr="003E165F" w:rsidRDefault="000C6453" w:rsidP="000C6453">
      <w:pPr>
        <w:shd w:val="clear" w:color="auto" w:fill="FFFFFF"/>
        <w:spacing w:after="24" w:line="240" w:lineRule="auto"/>
        <w:ind w:left="720"/>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b/>
          <w:bCs/>
          <w:color w:val="222222"/>
          <w:sz w:val="28"/>
          <w:szCs w:val="28"/>
          <w:lang w:eastAsia="uk-UA"/>
        </w:rPr>
        <w:t>формальне лідерство</w:t>
      </w:r>
      <w:r w:rsidRPr="003E165F">
        <w:rPr>
          <w:rFonts w:ascii="Times New Roman" w:eastAsia="Times New Roman" w:hAnsi="Times New Roman" w:cs="Times New Roman"/>
          <w:color w:val="222222"/>
          <w:sz w:val="28"/>
          <w:szCs w:val="28"/>
          <w:lang w:eastAsia="uk-UA"/>
        </w:rPr>
        <w:t xml:space="preserve"> — це процес впливу на людей з позиції </w:t>
      </w:r>
      <w:proofErr w:type="spellStart"/>
      <w:r w:rsidRPr="003E165F">
        <w:rPr>
          <w:rFonts w:ascii="Times New Roman" w:eastAsia="Times New Roman" w:hAnsi="Times New Roman" w:cs="Times New Roman"/>
          <w:color w:val="222222"/>
          <w:sz w:val="28"/>
          <w:szCs w:val="28"/>
          <w:lang w:eastAsia="uk-UA"/>
        </w:rPr>
        <w:t>займаючої</w:t>
      </w:r>
      <w:proofErr w:type="spellEnd"/>
      <w:r w:rsidRPr="003E165F">
        <w:rPr>
          <w:rFonts w:ascii="Times New Roman" w:eastAsia="Times New Roman" w:hAnsi="Times New Roman" w:cs="Times New Roman"/>
          <w:color w:val="222222"/>
          <w:sz w:val="28"/>
          <w:szCs w:val="28"/>
          <w:lang w:eastAsia="uk-UA"/>
        </w:rPr>
        <w:t xml:space="preserve"> посади;</w:t>
      </w:r>
    </w:p>
    <w:p w:rsidR="000C6453" w:rsidRPr="003E165F" w:rsidRDefault="000C6453" w:rsidP="000C6453">
      <w:pPr>
        <w:shd w:val="clear" w:color="auto" w:fill="FFFFFF"/>
        <w:spacing w:after="24" w:line="240" w:lineRule="auto"/>
        <w:ind w:left="720"/>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b/>
          <w:bCs/>
          <w:color w:val="222222"/>
          <w:sz w:val="28"/>
          <w:szCs w:val="28"/>
          <w:lang w:eastAsia="uk-UA"/>
        </w:rPr>
        <w:t>неформальне лідерство</w:t>
      </w:r>
      <w:r w:rsidRPr="003E165F">
        <w:rPr>
          <w:rFonts w:ascii="Times New Roman" w:eastAsia="Times New Roman" w:hAnsi="Times New Roman" w:cs="Times New Roman"/>
          <w:color w:val="222222"/>
          <w:sz w:val="28"/>
          <w:szCs w:val="28"/>
          <w:lang w:eastAsia="uk-UA"/>
        </w:rPr>
        <w:t> — це процес впливу на людей за допомогою своїх здібностей, вміння чи інших ресурсів.</w:t>
      </w:r>
    </w:p>
    <w:p w:rsidR="000C6453" w:rsidRPr="003E165F" w:rsidRDefault="000C6453" w:rsidP="000C6453">
      <w:pPr>
        <w:shd w:val="clear" w:color="auto" w:fill="FFFFFF"/>
        <w:spacing w:before="120" w:after="120" w:line="240" w:lineRule="auto"/>
        <w:ind w:left="768"/>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Лідерство — це вибір, а не посада.</w:t>
      </w:r>
    </w:p>
    <w:p w:rsidR="000C6453" w:rsidRPr="003E165F" w:rsidRDefault="000C6453" w:rsidP="000C6453">
      <w:pPr>
        <w:shd w:val="clear" w:color="auto" w:fill="FFFFFF"/>
        <w:spacing w:before="120" w:after="120" w:line="240" w:lineRule="auto"/>
        <w:ind w:left="768"/>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b/>
          <w:bCs/>
          <w:color w:val="222222"/>
          <w:sz w:val="28"/>
          <w:szCs w:val="28"/>
          <w:lang w:eastAsia="uk-UA"/>
        </w:rPr>
        <w:lastRenderedPageBreak/>
        <w:t>Лідерська поведінка характеризується такою поведінкою, як:</w:t>
      </w:r>
    </w:p>
    <w:p w:rsidR="000C6453" w:rsidRPr="003E165F" w:rsidRDefault="000C6453" w:rsidP="000C6453">
      <w:pPr>
        <w:numPr>
          <w:ilvl w:val="0"/>
          <w:numId w:val="2"/>
        </w:numPr>
        <w:shd w:val="clear" w:color="auto" w:fill="FFFFFF"/>
        <w:spacing w:before="100" w:beforeAutospacing="1" w:after="24" w:line="240" w:lineRule="auto"/>
        <w:ind w:left="1152"/>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 xml:space="preserve"> — ініціативність у ситуаціях міжособистісної взаємодії;</w:t>
      </w:r>
    </w:p>
    <w:p w:rsidR="000C6453" w:rsidRPr="003E165F" w:rsidRDefault="000C6453" w:rsidP="000C6453">
      <w:pPr>
        <w:numPr>
          <w:ilvl w:val="0"/>
          <w:numId w:val="2"/>
        </w:numPr>
        <w:shd w:val="clear" w:color="auto" w:fill="FFFFFF"/>
        <w:spacing w:before="100" w:beforeAutospacing="1" w:after="24" w:line="240" w:lineRule="auto"/>
        <w:ind w:left="1152"/>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 xml:space="preserve"> — пристосовність до загального миттєвого настрою;</w:t>
      </w:r>
    </w:p>
    <w:p w:rsidR="000C6453" w:rsidRPr="003E165F" w:rsidRDefault="000C6453" w:rsidP="000C6453">
      <w:pPr>
        <w:numPr>
          <w:ilvl w:val="0"/>
          <w:numId w:val="2"/>
        </w:numPr>
        <w:shd w:val="clear" w:color="auto" w:fill="FFFFFF"/>
        <w:spacing w:before="100" w:beforeAutospacing="1" w:after="24" w:line="240" w:lineRule="auto"/>
        <w:ind w:left="1152"/>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 xml:space="preserve"> — відсутність жорсткого планування, любов до імпровізації;</w:t>
      </w:r>
    </w:p>
    <w:p w:rsidR="000C6453" w:rsidRPr="003E165F" w:rsidRDefault="000C6453" w:rsidP="000C6453">
      <w:pPr>
        <w:numPr>
          <w:ilvl w:val="0"/>
          <w:numId w:val="2"/>
        </w:numPr>
        <w:shd w:val="clear" w:color="auto" w:fill="FFFFFF"/>
        <w:spacing w:before="100" w:beforeAutospacing="1" w:after="24" w:line="240" w:lineRule="auto"/>
        <w:ind w:left="1152"/>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 xml:space="preserve"> — чутливість до проблем членів групи, особливу увагу до слабких;</w:t>
      </w:r>
    </w:p>
    <w:p w:rsidR="000C6453" w:rsidRPr="003E165F" w:rsidRDefault="000C6453" w:rsidP="000C6453">
      <w:pPr>
        <w:numPr>
          <w:ilvl w:val="0"/>
          <w:numId w:val="2"/>
        </w:numPr>
        <w:shd w:val="clear" w:color="auto" w:fill="FFFFFF"/>
        <w:spacing w:before="100" w:beforeAutospacing="1" w:after="24" w:line="240" w:lineRule="auto"/>
        <w:ind w:left="1152"/>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 xml:space="preserve"> — демонстрація домінуючого поведінки, смак і схильність до влади;</w:t>
      </w:r>
    </w:p>
    <w:p w:rsidR="000C6453" w:rsidRPr="003E165F" w:rsidRDefault="000C6453" w:rsidP="00E41340">
      <w:pPr>
        <w:numPr>
          <w:ilvl w:val="0"/>
          <w:numId w:val="2"/>
        </w:numPr>
        <w:shd w:val="clear" w:color="auto" w:fill="FFFFFF"/>
        <w:spacing w:before="120" w:after="120" w:line="240" w:lineRule="auto"/>
        <w:ind w:left="1152"/>
        <w:rPr>
          <w:rFonts w:ascii="Times New Roman" w:hAnsi="Times New Roman" w:cs="Times New Roman"/>
          <w:color w:val="000000" w:themeColor="text1"/>
          <w:sz w:val="28"/>
          <w:szCs w:val="28"/>
        </w:rPr>
      </w:pPr>
      <w:r w:rsidRPr="003E165F">
        <w:rPr>
          <w:rFonts w:ascii="Times New Roman" w:eastAsia="Times New Roman" w:hAnsi="Times New Roman" w:cs="Times New Roman"/>
          <w:color w:val="222222"/>
          <w:sz w:val="28"/>
          <w:szCs w:val="28"/>
          <w:lang w:eastAsia="uk-UA"/>
        </w:rPr>
        <w:t xml:space="preserve"> — звернення за допомогою до обставин, тобто вміння використовувати для своїх цілей виникають у процесі взаємодії ситуативні моменти.</w:t>
      </w:r>
    </w:p>
    <w:p w:rsidR="009809CD" w:rsidRPr="003E165F" w:rsidRDefault="009809CD" w:rsidP="00074953">
      <w:pPr>
        <w:spacing w:line="360" w:lineRule="auto"/>
        <w:ind w:firstLine="709"/>
        <w:jc w:val="both"/>
        <w:rPr>
          <w:rFonts w:ascii="Times New Roman" w:hAnsi="Times New Roman" w:cs="Times New Roman"/>
          <w:color w:val="000000" w:themeColor="text1"/>
          <w:sz w:val="28"/>
          <w:szCs w:val="28"/>
        </w:rPr>
      </w:pPr>
    </w:p>
    <w:p w:rsidR="000C6453" w:rsidRPr="003E165F" w:rsidRDefault="00BA3FCD" w:rsidP="000C6453">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uk-UA"/>
        </w:rPr>
      </w:pPr>
      <w:hyperlink r:id="rId16" w:tooltip="Особистість" w:history="1">
        <w:r w:rsidR="000C6453" w:rsidRPr="003E165F">
          <w:rPr>
            <w:rFonts w:ascii="Times New Roman" w:eastAsia="Times New Roman" w:hAnsi="Times New Roman" w:cs="Times New Roman"/>
            <w:color w:val="0B0080"/>
            <w:sz w:val="28"/>
            <w:szCs w:val="28"/>
            <w:lang w:eastAsia="uk-UA"/>
          </w:rPr>
          <w:t>особистість</w:t>
        </w:r>
      </w:hyperlink>
      <w:r w:rsidR="000C6453" w:rsidRPr="003E165F">
        <w:rPr>
          <w:rFonts w:ascii="Times New Roman" w:eastAsia="Times New Roman" w:hAnsi="Times New Roman" w:cs="Times New Roman"/>
          <w:color w:val="222222"/>
          <w:sz w:val="28"/>
          <w:szCs w:val="28"/>
          <w:lang w:eastAsia="uk-UA"/>
        </w:rPr>
        <w:t>, за якою члени групи визнають </w:t>
      </w:r>
      <w:hyperlink r:id="rId17" w:tooltip="Право" w:history="1">
        <w:r w:rsidR="000C6453" w:rsidRPr="003E165F">
          <w:rPr>
            <w:rFonts w:ascii="Times New Roman" w:eastAsia="Times New Roman" w:hAnsi="Times New Roman" w:cs="Times New Roman"/>
            <w:color w:val="0B0080"/>
            <w:sz w:val="28"/>
            <w:szCs w:val="28"/>
            <w:lang w:eastAsia="uk-UA"/>
          </w:rPr>
          <w:t>право</w:t>
        </w:r>
      </w:hyperlink>
      <w:r w:rsidR="000C6453" w:rsidRPr="003E165F">
        <w:rPr>
          <w:rFonts w:ascii="Times New Roman" w:eastAsia="Times New Roman" w:hAnsi="Times New Roman" w:cs="Times New Roman"/>
          <w:color w:val="222222"/>
          <w:sz w:val="28"/>
          <w:szCs w:val="28"/>
          <w:lang w:eastAsia="uk-UA"/>
        </w:rPr>
        <w:t> брати на себе найбільш відповідальні рішення, що зачіпають їхні </w:t>
      </w:r>
      <w:hyperlink r:id="rId18" w:tooltip="Інтерес" w:history="1">
        <w:r w:rsidR="000C6453" w:rsidRPr="003E165F">
          <w:rPr>
            <w:rFonts w:ascii="Times New Roman" w:eastAsia="Times New Roman" w:hAnsi="Times New Roman" w:cs="Times New Roman"/>
            <w:color w:val="0B0080"/>
            <w:sz w:val="28"/>
            <w:szCs w:val="28"/>
            <w:lang w:eastAsia="uk-UA"/>
          </w:rPr>
          <w:t>інтереси</w:t>
        </w:r>
      </w:hyperlink>
    </w:p>
    <w:p w:rsidR="000C6453" w:rsidRPr="003E165F" w:rsidRDefault="00BA3FCD" w:rsidP="000C6453">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uk-UA"/>
        </w:rPr>
      </w:pPr>
      <w:hyperlink r:id="rId19" w:history="1">
        <w:r w:rsidR="000C6453" w:rsidRPr="003E165F">
          <w:rPr>
            <w:rFonts w:ascii="Times New Roman" w:eastAsia="Times New Roman" w:hAnsi="Times New Roman" w:cs="Times New Roman"/>
            <w:color w:val="0B0080"/>
            <w:sz w:val="28"/>
            <w:szCs w:val="28"/>
            <w:lang w:eastAsia="uk-UA"/>
          </w:rPr>
          <w:t>особа</w:t>
        </w:r>
      </w:hyperlink>
      <w:r w:rsidR="000C6453" w:rsidRPr="003E165F">
        <w:rPr>
          <w:rFonts w:ascii="Times New Roman" w:eastAsia="Times New Roman" w:hAnsi="Times New Roman" w:cs="Times New Roman"/>
          <w:color w:val="222222"/>
          <w:sz w:val="28"/>
          <w:szCs w:val="28"/>
          <w:lang w:eastAsia="uk-UA"/>
        </w:rPr>
        <w:t>, на яку офіційно покладені функції </w:t>
      </w:r>
      <w:hyperlink r:id="rId20" w:tooltip="Управління" w:history="1">
        <w:r w:rsidR="000C6453" w:rsidRPr="003E165F">
          <w:rPr>
            <w:rFonts w:ascii="Times New Roman" w:eastAsia="Times New Roman" w:hAnsi="Times New Roman" w:cs="Times New Roman"/>
            <w:color w:val="0B0080"/>
            <w:sz w:val="28"/>
            <w:szCs w:val="28"/>
            <w:lang w:eastAsia="uk-UA"/>
          </w:rPr>
          <w:t>управління</w:t>
        </w:r>
      </w:hyperlink>
      <w:r w:rsidR="000C6453" w:rsidRPr="003E165F">
        <w:rPr>
          <w:rFonts w:ascii="Times New Roman" w:eastAsia="Times New Roman" w:hAnsi="Times New Roman" w:cs="Times New Roman"/>
          <w:color w:val="222222"/>
          <w:sz w:val="28"/>
          <w:szCs w:val="28"/>
          <w:lang w:eastAsia="uk-UA"/>
        </w:rPr>
        <w:t> </w:t>
      </w:r>
      <w:hyperlink r:id="rId21" w:tooltip="Колектив" w:history="1">
        <w:r w:rsidR="000C6453" w:rsidRPr="003E165F">
          <w:rPr>
            <w:rFonts w:ascii="Times New Roman" w:eastAsia="Times New Roman" w:hAnsi="Times New Roman" w:cs="Times New Roman"/>
            <w:color w:val="0B0080"/>
            <w:sz w:val="28"/>
            <w:szCs w:val="28"/>
            <w:lang w:eastAsia="uk-UA"/>
          </w:rPr>
          <w:t>колективом</w:t>
        </w:r>
      </w:hyperlink>
      <w:r w:rsidR="000C6453" w:rsidRPr="003E165F">
        <w:rPr>
          <w:rFonts w:ascii="Times New Roman" w:eastAsia="Times New Roman" w:hAnsi="Times New Roman" w:cs="Times New Roman"/>
          <w:color w:val="222222"/>
          <w:sz w:val="28"/>
          <w:szCs w:val="28"/>
          <w:lang w:eastAsia="uk-UA"/>
        </w:rPr>
        <w:t> і організації його діяльності</w:t>
      </w:r>
    </w:p>
    <w:p w:rsidR="000C6453" w:rsidRPr="003E165F" w:rsidRDefault="000C6453" w:rsidP="000C6453">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особа, признана групою авторитетною</w:t>
      </w:r>
    </w:p>
    <w:p w:rsidR="000C6453" w:rsidRPr="003E165F" w:rsidRDefault="00BA3FCD" w:rsidP="000C6453">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22222"/>
          <w:sz w:val="28"/>
          <w:szCs w:val="28"/>
          <w:lang w:eastAsia="uk-UA"/>
        </w:rPr>
      </w:pPr>
      <w:hyperlink r:id="rId22" w:tooltip="Керівник" w:history="1">
        <w:r w:rsidR="000C6453" w:rsidRPr="003E165F">
          <w:rPr>
            <w:rFonts w:ascii="Times New Roman" w:eastAsia="Times New Roman" w:hAnsi="Times New Roman" w:cs="Times New Roman"/>
            <w:color w:val="0B0080"/>
            <w:sz w:val="28"/>
            <w:szCs w:val="28"/>
            <w:lang w:eastAsia="uk-UA"/>
          </w:rPr>
          <w:t>керівник</w:t>
        </w:r>
      </w:hyperlink>
      <w:r w:rsidR="000C6453" w:rsidRPr="003E165F">
        <w:rPr>
          <w:rFonts w:ascii="Times New Roman" w:eastAsia="Times New Roman" w:hAnsi="Times New Roman" w:cs="Times New Roman"/>
          <w:color w:val="222222"/>
          <w:sz w:val="28"/>
          <w:szCs w:val="28"/>
          <w:lang w:eastAsia="uk-UA"/>
        </w:rPr>
        <w:t>, член групи, здійснюючий </w:t>
      </w:r>
      <w:hyperlink r:id="rId23" w:tooltip="Керівництво" w:history="1">
        <w:r w:rsidR="000C6453" w:rsidRPr="003E165F">
          <w:rPr>
            <w:rFonts w:ascii="Times New Roman" w:eastAsia="Times New Roman" w:hAnsi="Times New Roman" w:cs="Times New Roman"/>
            <w:color w:val="0B0080"/>
            <w:sz w:val="28"/>
            <w:szCs w:val="28"/>
            <w:lang w:eastAsia="uk-UA"/>
          </w:rPr>
          <w:t>керівництво</w:t>
        </w:r>
      </w:hyperlink>
    </w:p>
    <w:p w:rsidR="009809CD" w:rsidRPr="003E165F" w:rsidRDefault="000C6453" w:rsidP="00074953">
      <w:pPr>
        <w:spacing w:line="360" w:lineRule="auto"/>
        <w:ind w:firstLine="709"/>
        <w:jc w:val="both"/>
        <w:rPr>
          <w:rFonts w:ascii="Times New Roman" w:hAnsi="Times New Roman" w:cs="Times New Roman"/>
          <w:color w:val="000000" w:themeColor="text1"/>
          <w:sz w:val="28"/>
          <w:szCs w:val="28"/>
        </w:rPr>
      </w:pPr>
      <w:r w:rsidRPr="003E165F">
        <w:rPr>
          <w:rFonts w:ascii="Times New Roman" w:hAnsi="Times New Roman" w:cs="Times New Roman"/>
          <w:color w:val="000000" w:themeColor="text1"/>
          <w:sz w:val="28"/>
          <w:szCs w:val="28"/>
        </w:rPr>
        <w:t>(</w:t>
      </w:r>
      <w:hyperlink r:id="rId24" w:history="1">
        <w:r w:rsidRPr="003E165F">
          <w:rPr>
            <w:rStyle w:val="a4"/>
            <w:rFonts w:ascii="Times New Roman" w:hAnsi="Times New Roman" w:cs="Times New Roman"/>
            <w:sz w:val="28"/>
            <w:szCs w:val="28"/>
          </w:rPr>
          <w:t>4</w:t>
        </w:r>
      </w:hyperlink>
      <w:r w:rsidRPr="003E165F">
        <w:rPr>
          <w:rFonts w:ascii="Times New Roman" w:hAnsi="Times New Roman" w:cs="Times New Roman"/>
          <w:color w:val="000000" w:themeColor="text1"/>
          <w:sz w:val="28"/>
          <w:szCs w:val="28"/>
        </w:rPr>
        <w:t>)</w:t>
      </w:r>
    </w:p>
    <w:p w:rsidR="009809CD" w:rsidRPr="003E165F" w:rsidRDefault="00614AD4" w:rsidP="00614AD4">
      <w:pPr>
        <w:spacing w:line="360" w:lineRule="auto"/>
        <w:ind w:firstLine="709"/>
        <w:jc w:val="both"/>
        <w:rPr>
          <w:rFonts w:ascii="Times New Roman" w:hAnsi="Times New Roman" w:cs="Times New Roman"/>
          <w:color w:val="000000" w:themeColor="text1"/>
          <w:sz w:val="28"/>
          <w:szCs w:val="28"/>
        </w:rPr>
      </w:pPr>
      <w:r w:rsidRPr="003E165F">
        <w:rPr>
          <w:rFonts w:ascii="Times New Roman" w:hAnsi="Times New Roman" w:cs="Times New Roman"/>
          <w:color w:val="000000" w:themeColor="text1"/>
          <w:sz w:val="28"/>
          <w:szCs w:val="28"/>
        </w:rPr>
        <w:t>Фракція (у контексті політичної фракції ):</w:t>
      </w:r>
    </w:p>
    <w:p w:rsidR="00614AD4" w:rsidRPr="003E165F" w:rsidRDefault="00614AD4" w:rsidP="00614AD4">
      <w:pPr>
        <w:shd w:val="clear" w:color="auto" w:fill="FFFFFF"/>
        <w:spacing w:before="120" w:after="120" w:line="240" w:lineRule="auto"/>
        <w:ind w:firstLine="709"/>
        <w:jc w:val="both"/>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b/>
          <w:bCs/>
          <w:color w:val="222222"/>
          <w:sz w:val="28"/>
          <w:szCs w:val="28"/>
          <w:lang w:eastAsia="uk-UA"/>
        </w:rPr>
        <w:t>Парламентська фракція</w:t>
      </w:r>
      <w:r w:rsidRPr="003E165F">
        <w:rPr>
          <w:rFonts w:ascii="Times New Roman" w:eastAsia="Times New Roman" w:hAnsi="Times New Roman" w:cs="Times New Roman"/>
          <w:color w:val="222222"/>
          <w:sz w:val="28"/>
          <w:szCs w:val="28"/>
          <w:lang w:eastAsia="uk-UA"/>
        </w:rPr>
        <w:t xml:space="preserve"> (</w:t>
      </w:r>
      <w:hyperlink r:id="rId25" w:tooltip="Німецька мова" w:history="1">
        <w:r w:rsidRPr="003E165F">
          <w:rPr>
            <w:rFonts w:ascii="Times New Roman" w:eastAsia="Times New Roman" w:hAnsi="Times New Roman" w:cs="Times New Roman"/>
            <w:color w:val="0B0080"/>
            <w:sz w:val="28"/>
            <w:szCs w:val="28"/>
            <w:lang w:eastAsia="uk-UA"/>
          </w:rPr>
          <w:t>нім.</w:t>
        </w:r>
      </w:hyperlink>
      <w:r w:rsidRPr="003E165F">
        <w:rPr>
          <w:rFonts w:ascii="Times New Roman" w:eastAsia="Times New Roman" w:hAnsi="Times New Roman" w:cs="Times New Roman"/>
          <w:color w:val="222222"/>
          <w:sz w:val="28"/>
          <w:szCs w:val="28"/>
          <w:lang w:eastAsia="uk-UA"/>
        </w:rPr>
        <w:t> </w:t>
      </w:r>
      <w:proofErr w:type="spellStart"/>
      <w:proofErr w:type="gramStart"/>
      <w:r w:rsidRPr="003E165F">
        <w:rPr>
          <w:rFonts w:ascii="Times New Roman" w:eastAsia="Times New Roman" w:hAnsi="Times New Roman" w:cs="Times New Roman"/>
          <w:i/>
          <w:iCs/>
          <w:color w:val="222222"/>
          <w:sz w:val="28"/>
          <w:szCs w:val="28"/>
          <w:lang w:val="de-DE" w:eastAsia="uk-UA"/>
        </w:rPr>
        <w:t>fraktion</w:t>
      </w:r>
      <w:proofErr w:type="spellEnd"/>
      <w:proofErr w:type="gramEnd"/>
      <w:r w:rsidRPr="003E165F">
        <w:rPr>
          <w:rFonts w:ascii="Times New Roman" w:eastAsia="Times New Roman" w:hAnsi="Times New Roman" w:cs="Times New Roman"/>
          <w:color w:val="222222"/>
          <w:sz w:val="28"/>
          <w:szCs w:val="28"/>
          <w:lang w:eastAsia="uk-UA"/>
        </w:rPr>
        <w:t>, від </w:t>
      </w:r>
      <w:hyperlink r:id="rId26" w:tooltip="Латинська мова" w:history="1">
        <w:r w:rsidRPr="003E165F">
          <w:rPr>
            <w:rFonts w:ascii="Times New Roman" w:eastAsia="Times New Roman" w:hAnsi="Times New Roman" w:cs="Times New Roman"/>
            <w:color w:val="0B0080"/>
            <w:sz w:val="28"/>
            <w:szCs w:val="28"/>
            <w:lang w:eastAsia="uk-UA"/>
          </w:rPr>
          <w:t>лат.</w:t>
        </w:r>
      </w:hyperlink>
      <w:r w:rsidRPr="003E165F">
        <w:rPr>
          <w:rFonts w:ascii="Times New Roman" w:eastAsia="Times New Roman" w:hAnsi="Times New Roman" w:cs="Times New Roman"/>
          <w:color w:val="222222"/>
          <w:sz w:val="28"/>
          <w:szCs w:val="28"/>
          <w:lang w:eastAsia="uk-UA"/>
        </w:rPr>
        <w:t> </w:t>
      </w:r>
      <w:r w:rsidRPr="003E165F">
        <w:rPr>
          <w:rFonts w:ascii="Times New Roman" w:eastAsia="Times New Roman" w:hAnsi="Times New Roman" w:cs="Times New Roman"/>
          <w:i/>
          <w:iCs/>
          <w:color w:val="222222"/>
          <w:sz w:val="28"/>
          <w:szCs w:val="28"/>
          <w:lang w:val="la-Latn" w:eastAsia="uk-UA"/>
        </w:rPr>
        <w:t>fractio</w:t>
      </w:r>
      <w:r w:rsidRPr="003E165F">
        <w:rPr>
          <w:rFonts w:ascii="Times New Roman" w:eastAsia="Times New Roman" w:hAnsi="Times New Roman" w:cs="Times New Roman"/>
          <w:color w:val="222222"/>
          <w:sz w:val="28"/>
          <w:szCs w:val="28"/>
          <w:lang w:eastAsia="uk-UA"/>
        </w:rPr>
        <w:t> «розламування, подрібнення») — група членів тієї чи іншої </w:t>
      </w:r>
      <w:hyperlink r:id="rId27" w:tooltip="Політична партія" w:history="1">
        <w:r w:rsidRPr="003E165F">
          <w:rPr>
            <w:rFonts w:ascii="Times New Roman" w:eastAsia="Times New Roman" w:hAnsi="Times New Roman" w:cs="Times New Roman"/>
            <w:color w:val="0B0080"/>
            <w:sz w:val="28"/>
            <w:szCs w:val="28"/>
            <w:lang w:eastAsia="uk-UA"/>
          </w:rPr>
          <w:t>політичної партії</w:t>
        </w:r>
      </w:hyperlink>
      <w:r w:rsidRPr="003E165F">
        <w:rPr>
          <w:rFonts w:ascii="Times New Roman" w:eastAsia="Times New Roman" w:hAnsi="Times New Roman" w:cs="Times New Roman"/>
          <w:color w:val="222222"/>
          <w:sz w:val="28"/>
          <w:szCs w:val="28"/>
          <w:lang w:eastAsia="uk-UA"/>
        </w:rPr>
        <w:t> в складі </w:t>
      </w:r>
      <w:hyperlink r:id="rId28" w:tooltip="Парламент" w:history="1">
        <w:r w:rsidRPr="003E165F">
          <w:rPr>
            <w:rFonts w:ascii="Times New Roman" w:eastAsia="Times New Roman" w:hAnsi="Times New Roman" w:cs="Times New Roman"/>
            <w:color w:val="0B0080"/>
            <w:sz w:val="28"/>
            <w:szCs w:val="28"/>
            <w:lang w:eastAsia="uk-UA"/>
          </w:rPr>
          <w:t>парламенту</w:t>
        </w:r>
      </w:hyperlink>
      <w:r w:rsidRPr="003E165F">
        <w:rPr>
          <w:rFonts w:ascii="Times New Roman" w:eastAsia="Times New Roman" w:hAnsi="Times New Roman" w:cs="Times New Roman"/>
          <w:color w:val="222222"/>
          <w:sz w:val="28"/>
          <w:szCs w:val="28"/>
          <w:lang w:eastAsia="uk-UA"/>
        </w:rPr>
        <w:t> або іншої державної організації (установи) чи громадсько-політичної організації, яка організовано проводить установки своєї партії.</w:t>
      </w:r>
    </w:p>
    <w:p w:rsidR="00614AD4" w:rsidRPr="003E165F" w:rsidRDefault="00614AD4" w:rsidP="00614AD4">
      <w:pPr>
        <w:shd w:val="clear" w:color="auto" w:fill="FFFFFF"/>
        <w:spacing w:before="120" w:after="120" w:line="240" w:lineRule="auto"/>
        <w:ind w:firstLine="709"/>
        <w:jc w:val="both"/>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Фракцією може також іменуватися особлива група всередині самої партії, яка має власну ідейну й організаційну </w:t>
      </w:r>
      <w:hyperlink r:id="rId29" w:tooltip="Політична платформа" w:history="1">
        <w:r w:rsidRPr="003E165F">
          <w:rPr>
            <w:rFonts w:ascii="Times New Roman" w:eastAsia="Times New Roman" w:hAnsi="Times New Roman" w:cs="Times New Roman"/>
            <w:color w:val="0B0080"/>
            <w:sz w:val="28"/>
            <w:szCs w:val="28"/>
            <w:lang w:eastAsia="uk-UA"/>
          </w:rPr>
          <w:t>платформу</w:t>
        </w:r>
      </w:hyperlink>
      <w:r w:rsidRPr="003E165F">
        <w:rPr>
          <w:rFonts w:ascii="Times New Roman" w:eastAsia="Times New Roman" w:hAnsi="Times New Roman" w:cs="Times New Roman"/>
          <w:color w:val="222222"/>
          <w:sz w:val="28"/>
          <w:szCs w:val="28"/>
          <w:lang w:eastAsia="uk-UA"/>
        </w:rPr>
        <w:t>, котра відрізняється від основної політичної лінії та поточних установок партії.</w:t>
      </w:r>
    </w:p>
    <w:p w:rsidR="00614AD4" w:rsidRPr="003E165F" w:rsidRDefault="00614AD4" w:rsidP="00614AD4">
      <w:pPr>
        <w:shd w:val="clear" w:color="auto" w:fill="FFFFFF"/>
        <w:spacing w:before="120" w:after="120" w:line="240" w:lineRule="auto"/>
        <w:ind w:firstLine="709"/>
        <w:jc w:val="both"/>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У процесі нормального внутрішнього партійного життя, як правило, виникають різні думки, суперечності політичних угруповань. Наявність останніх не обов'язково, але нерідко приводить до організації і функціонування політичних фракцій.</w:t>
      </w:r>
    </w:p>
    <w:p w:rsidR="00614AD4" w:rsidRPr="003E165F" w:rsidRDefault="00614AD4" w:rsidP="00614AD4">
      <w:pPr>
        <w:shd w:val="clear" w:color="auto" w:fill="FFFFFF"/>
        <w:spacing w:before="120" w:after="120" w:line="240" w:lineRule="auto"/>
        <w:ind w:firstLine="709"/>
        <w:jc w:val="both"/>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Головною ознакою політичної фракції є наявність особливої ідейно-політичної платформи і групової дисципліни, яка підноситься її членами нерідко понад загальнопартійну дисципліну. Фракційна діяльність нерідко стає основною причиною підриву </w:t>
      </w:r>
      <w:hyperlink r:id="rId30" w:tooltip="Авторитет" w:history="1">
        <w:r w:rsidRPr="003E165F">
          <w:rPr>
            <w:rFonts w:ascii="Times New Roman" w:eastAsia="Times New Roman" w:hAnsi="Times New Roman" w:cs="Times New Roman"/>
            <w:color w:val="0B0080"/>
            <w:sz w:val="28"/>
            <w:szCs w:val="28"/>
            <w:lang w:eastAsia="uk-UA"/>
          </w:rPr>
          <w:t>авторитету</w:t>
        </w:r>
      </w:hyperlink>
      <w:r w:rsidRPr="003E165F">
        <w:rPr>
          <w:rFonts w:ascii="Times New Roman" w:eastAsia="Times New Roman" w:hAnsi="Times New Roman" w:cs="Times New Roman"/>
          <w:color w:val="222222"/>
          <w:sz w:val="28"/>
          <w:szCs w:val="28"/>
          <w:lang w:eastAsia="uk-UA"/>
        </w:rPr>
        <w:t> певної партії, а також створення нових політичних партій.</w:t>
      </w:r>
    </w:p>
    <w:p w:rsidR="00614AD4" w:rsidRPr="003E165F" w:rsidRDefault="00614AD4" w:rsidP="00614AD4">
      <w:pPr>
        <w:shd w:val="clear" w:color="auto" w:fill="FFFFFF"/>
        <w:spacing w:before="120" w:after="120" w:line="240" w:lineRule="auto"/>
        <w:ind w:firstLine="709"/>
        <w:jc w:val="both"/>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 xml:space="preserve">Фракційна діяльність у парламенті з багатопартійною системою є нормальним і корисним явищем, що забезпечує відображення та захист інтересів різних соціальних груп, класів і верств населення. У парламентську </w:t>
      </w:r>
      <w:r w:rsidRPr="003E165F">
        <w:rPr>
          <w:rFonts w:ascii="Times New Roman" w:eastAsia="Times New Roman" w:hAnsi="Times New Roman" w:cs="Times New Roman"/>
          <w:color w:val="222222"/>
          <w:sz w:val="28"/>
          <w:szCs w:val="28"/>
          <w:lang w:eastAsia="uk-UA"/>
        </w:rPr>
        <w:lastRenderedPageBreak/>
        <w:t>фракцію, таким чином, можуть входити як депутати однієї політичної партії, так і декількох партій (тобто політичної сили — об'єднання близьких за платформами партій). У такому разі </w:t>
      </w:r>
      <w:hyperlink r:id="rId31" w:tooltip="Депутат" w:history="1">
        <w:r w:rsidRPr="003E165F">
          <w:rPr>
            <w:rFonts w:ascii="Times New Roman" w:eastAsia="Times New Roman" w:hAnsi="Times New Roman" w:cs="Times New Roman"/>
            <w:color w:val="0B0080"/>
            <w:sz w:val="28"/>
            <w:szCs w:val="28"/>
            <w:lang w:eastAsia="uk-UA"/>
          </w:rPr>
          <w:t>депутати</w:t>
        </w:r>
      </w:hyperlink>
      <w:r w:rsidRPr="003E165F">
        <w:rPr>
          <w:rFonts w:ascii="Times New Roman" w:eastAsia="Times New Roman" w:hAnsi="Times New Roman" w:cs="Times New Roman"/>
          <w:color w:val="222222"/>
          <w:sz w:val="28"/>
          <w:szCs w:val="28"/>
          <w:lang w:eastAsia="uk-UA"/>
        </w:rPr>
        <w:t> парламентської фракції об'єднуються для провадження спільної політичної лінії.</w:t>
      </w:r>
    </w:p>
    <w:p w:rsidR="00614AD4" w:rsidRPr="003E165F" w:rsidRDefault="00614AD4" w:rsidP="00614AD4">
      <w:pPr>
        <w:shd w:val="clear" w:color="auto" w:fill="FFFFFF"/>
        <w:spacing w:before="120" w:after="120" w:line="240" w:lineRule="auto"/>
        <w:ind w:firstLine="709"/>
        <w:jc w:val="both"/>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Зазвичай правила створення парламентських фракцій регулюються внутрішнім </w:t>
      </w:r>
      <w:hyperlink r:id="rId32" w:tooltip="Законодавство" w:history="1">
        <w:r w:rsidRPr="003E165F">
          <w:rPr>
            <w:rFonts w:ascii="Times New Roman" w:eastAsia="Times New Roman" w:hAnsi="Times New Roman" w:cs="Times New Roman"/>
            <w:color w:val="0B0080"/>
            <w:sz w:val="28"/>
            <w:szCs w:val="28"/>
            <w:lang w:eastAsia="uk-UA"/>
          </w:rPr>
          <w:t>законодавством</w:t>
        </w:r>
      </w:hyperlink>
      <w:r w:rsidRPr="003E165F">
        <w:rPr>
          <w:rFonts w:ascii="Times New Roman" w:eastAsia="Times New Roman" w:hAnsi="Times New Roman" w:cs="Times New Roman"/>
          <w:color w:val="222222"/>
          <w:sz w:val="28"/>
          <w:szCs w:val="28"/>
          <w:lang w:eastAsia="uk-UA"/>
        </w:rPr>
        <w:t>, найчастіше </w:t>
      </w:r>
      <w:hyperlink r:id="rId33" w:tooltip="Конституція" w:history="1">
        <w:r w:rsidRPr="003E165F">
          <w:rPr>
            <w:rFonts w:ascii="Times New Roman" w:eastAsia="Times New Roman" w:hAnsi="Times New Roman" w:cs="Times New Roman"/>
            <w:color w:val="0B0080"/>
            <w:sz w:val="28"/>
            <w:szCs w:val="28"/>
            <w:lang w:eastAsia="uk-UA"/>
          </w:rPr>
          <w:t>конституцією</w:t>
        </w:r>
      </w:hyperlink>
      <w:r w:rsidRPr="003E165F">
        <w:rPr>
          <w:rFonts w:ascii="Times New Roman" w:eastAsia="Times New Roman" w:hAnsi="Times New Roman" w:cs="Times New Roman"/>
          <w:color w:val="222222"/>
          <w:sz w:val="28"/>
          <w:szCs w:val="28"/>
          <w:lang w:eastAsia="uk-UA"/>
        </w:rPr>
        <w:t> (визначає загальні засади фракційної діяльності), регламентом парламенту і профільними </w:t>
      </w:r>
      <w:hyperlink r:id="rId34" w:tooltip="Закон" w:history="1">
        <w:r w:rsidRPr="003E165F">
          <w:rPr>
            <w:rFonts w:ascii="Times New Roman" w:eastAsia="Times New Roman" w:hAnsi="Times New Roman" w:cs="Times New Roman"/>
            <w:color w:val="0B0080"/>
            <w:sz w:val="28"/>
            <w:szCs w:val="28"/>
            <w:lang w:eastAsia="uk-UA"/>
          </w:rPr>
          <w:t>законами</w:t>
        </w:r>
      </w:hyperlink>
      <w:r w:rsidRPr="003E165F">
        <w:rPr>
          <w:rFonts w:ascii="Times New Roman" w:eastAsia="Times New Roman" w:hAnsi="Times New Roman" w:cs="Times New Roman"/>
          <w:color w:val="222222"/>
          <w:sz w:val="28"/>
          <w:szCs w:val="28"/>
          <w:lang w:eastAsia="uk-UA"/>
        </w:rPr>
        <w:t>. Такі правила можуть мати суттєві відмінності в різних країнах</w:t>
      </w:r>
      <w:hyperlink r:id="rId35" w:anchor="cite_note-1" w:history="1">
        <w:r w:rsidRPr="003E165F">
          <w:rPr>
            <w:rFonts w:ascii="Times New Roman" w:eastAsia="Times New Roman" w:hAnsi="Times New Roman" w:cs="Times New Roman"/>
            <w:color w:val="0B0080"/>
            <w:sz w:val="28"/>
            <w:szCs w:val="28"/>
            <w:vertAlign w:val="superscript"/>
            <w:lang w:eastAsia="uk-UA"/>
          </w:rPr>
          <w:t>[1]</w:t>
        </w:r>
      </w:hyperlink>
      <w:r w:rsidRPr="003E165F">
        <w:rPr>
          <w:rFonts w:ascii="Times New Roman" w:eastAsia="Times New Roman" w:hAnsi="Times New Roman" w:cs="Times New Roman"/>
          <w:color w:val="222222"/>
          <w:sz w:val="28"/>
          <w:szCs w:val="28"/>
          <w:lang w:eastAsia="uk-UA"/>
        </w:rPr>
        <w:t>.</w:t>
      </w:r>
    </w:p>
    <w:p w:rsidR="00614AD4" w:rsidRPr="003E165F" w:rsidRDefault="00614AD4" w:rsidP="00614AD4">
      <w:pPr>
        <w:shd w:val="clear" w:color="auto" w:fill="FFFFFF"/>
        <w:spacing w:before="120" w:after="120" w:line="240" w:lineRule="auto"/>
        <w:ind w:firstLine="709"/>
        <w:jc w:val="both"/>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b/>
          <w:bCs/>
          <w:color w:val="222222"/>
          <w:sz w:val="28"/>
          <w:szCs w:val="28"/>
          <w:lang w:eastAsia="uk-UA"/>
        </w:rPr>
        <w:t>Депутатська фракція </w:t>
      </w:r>
      <w:hyperlink r:id="rId36" w:tooltip="Верховна Рада України" w:history="1">
        <w:r w:rsidRPr="003E165F">
          <w:rPr>
            <w:rFonts w:ascii="Times New Roman" w:eastAsia="Times New Roman" w:hAnsi="Times New Roman" w:cs="Times New Roman"/>
            <w:b/>
            <w:bCs/>
            <w:color w:val="0B0080"/>
            <w:sz w:val="28"/>
            <w:szCs w:val="28"/>
            <w:lang w:eastAsia="uk-UA"/>
          </w:rPr>
          <w:t>Верховної Ради України</w:t>
        </w:r>
      </w:hyperlink>
      <w:r w:rsidRPr="003E165F">
        <w:rPr>
          <w:rFonts w:ascii="Times New Roman" w:eastAsia="Times New Roman" w:hAnsi="Times New Roman" w:cs="Times New Roman"/>
          <w:color w:val="222222"/>
          <w:sz w:val="28"/>
          <w:szCs w:val="28"/>
          <w:lang w:eastAsia="uk-UA"/>
        </w:rPr>
        <w:t> — це група народних депутатів України, обраних за виборчим списком відповідної політичної партії (виборчого блоку політичних партій)  (</w:t>
      </w:r>
      <w:hyperlink r:id="rId37" w:history="1">
        <w:r w:rsidRPr="003E165F">
          <w:rPr>
            <w:rStyle w:val="a4"/>
            <w:rFonts w:ascii="Times New Roman" w:eastAsia="Times New Roman" w:hAnsi="Times New Roman" w:cs="Times New Roman"/>
            <w:sz w:val="28"/>
            <w:szCs w:val="28"/>
            <w:lang w:eastAsia="uk-UA"/>
          </w:rPr>
          <w:t>5</w:t>
        </w:r>
      </w:hyperlink>
      <w:r w:rsidRPr="003E165F">
        <w:rPr>
          <w:rFonts w:ascii="Times New Roman" w:eastAsia="Times New Roman" w:hAnsi="Times New Roman" w:cs="Times New Roman"/>
          <w:color w:val="222222"/>
          <w:sz w:val="28"/>
          <w:szCs w:val="28"/>
          <w:lang w:eastAsia="uk-UA"/>
        </w:rPr>
        <w:t>)</w:t>
      </w:r>
    </w:p>
    <w:p w:rsidR="00614AD4" w:rsidRPr="003E165F" w:rsidRDefault="00614AD4" w:rsidP="00074953">
      <w:pPr>
        <w:spacing w:line="360" w:lineRule="auto"/>
        <w:ind w:firstLine="709"/>
        <w:jc w:val="both"/>
        <w:rPr>
          <w:rFonts w:ascii="Times New Roman" w:hAnsi="Times New Roman" w:cs="Times New Roman"/>
          <w:color w:val="000000" w:themeColor="text1"/>
          <w:sz w:val="28"/>
          <w:szCs w:val="28"/>
        </w:rPr>
      </w:pPr>
      <w:r w:rsidRPr="003E165F">
        <w:rPr>
          <w:rFonts w:ascii="Times New Roman" w:hAnsi="Times New Roman" w:cs="Times New Roman"/>
          <w:color w:val="000000" w:themeColor="text1"/>
          <w:sz w:val="28"/>
          <w:szCs w:val="28"/>
        </w:rPr>
        <w:t xml:space="preserve"> </w:t>
      </w:r>
    </w:p>
    <w:p w:rsidR="00614AD4" w:rsidRPr="003E165F" w:rsidRDefault="00614AD4" w:rsidP="00614AD4">
      <w:pPr>
        <w:pBdr>
          <w:bottom w:val="single" w:sz="6" w:space="0" w:color="A2A9B1"/>
        </w:pBdr>
        <w:spacing w:after="60" w:line="240" w:lineRule="auto"/>
        <w:ind w:firstLine="709"/>
        <w:jc w:val="both"/>
        <w:outlineLvl w:val="0"/>
        <w:rPr>
          <w:rFonts w:ascii="Times New Roman" w:eastAsia="Times New Roman" w:hAnsi="Times New Roman" w:cs="Times New Roman"/>
          <w:color w:val="000000"/>
          <w:kern w:val="36"/>
          <w:sz w:val="28"/>
          <w:szCs w:val="28"/>
          <w:lang w:eastAsia="uk-UA"/>
        </w:rPr>
      </w:pPr>
      <w:r w:rsidRPr="003E165F">
        <w:rPr>
          <w:rFonts w:ascii="Times New Roman" w:eastAsia="Times New Roman" w:hAnsi="Times New Roman" w:cs="Times New Roman"/>
          <w:color w:val="000000"/>
          <w:kern w:val="36"/>
          <w:sz w:val="28"/>
          <w:szCs w:val="28"/>
          <w:lang w:eastAsia="uk-UA"/>
        </w:rPr>
        <w:t>Верховна Рада України</w:t>
      </w:r>
    </w:p>
    <w:p w:rsidR="00614AD4" w:rsidRPr="003E165F" w:rsidRDefault="00614AD4" w:rsidP="00614AD4">
      <w:pPr>
        <w:shd w:val="clear" w:color="auto" w:fill="FFFFFF"/>
        <w:spacing w:before="120" w:after="120" w:line="240" w:lineRule="auto"/>
        <w:ind w:firstLine="709"/>
        <w:jc w:val="both"/>
        <w:rPr>
          <w:rFonts w:ascii="Times New Roman" w:eastAsia="Times New Roman" w:hAnsi="Times New Roman" w:cs="Times New Roman"/>
          <w:color w:val="222222"/>
          <w:sz w:val="28"/>
          <w:szCs w:val="28"/>
          <w:lang w:eastAsia="uk-UA"/>
        </w:rPr>
      </w:pPr>
      <w:proofErr w:type="spellStart"/>
      <w:r w:rsidRPr="003E165F">
        <w:rPr>
          <w:rFonts w:ascii="Times New Roman" w:eastAsia="Times New Roman" w:hAnsi="Times New Roman" w:cs="Times New Roman"/>
          <w:b/>
          <w:bCs/>
          <w:color w:val="222222"/>
          <w:sz w:val="28"/>
          <w:szCs w:val="28"/>
          <w:lang w:eastAsia="uk-UA"/>
        </w:rPr>
        <w:t>Верхо́вна</w:t>
      </w:r>
      <w:proofErr w:type="spellEnd"/>
      <w:r w:rsidRPr="003E165F">
        <w:rPr>
          <w:rFonts w:ascii="Times New Roman" w:eastAsia="Times New Roman" w:hAnsi="Times New Roman" w:cs="Times New Roman"/>
          <w:b/>
          <w:bCs/>
          <w:color w:val="222222"/>
          <w:sz w:val="28"/>
          <w:szCs w:val="28"/>
          <w:lang w:eastAsia="uk-UA"/>
        </w:rPr>
        <w:t xml:space="preserve"> </w:t>
      </w:r>
      <w:proofErr w:type="spellStart"/>
      <w:r w:rsidRPr="003E165F">
        <w:rPr>
          <w:rFonts w:ascii="Times New Roman" w:eastAsia="Times New Roman" w:hAnsi="Times New Roman" w:cs="Times New Roman"/>
          <w:b/>
          <w:bCs/>
          <w:color w:val="222222"/>
          <w:sz w:val="28"/>
          <w:szCs w:val="28"/>
          <w:lang w:eastAsia="uk-UA"/>
        </w:rPr>
        <w:t>Ра́да</w:t>
      </w:r>
      <w:proofErr w:type="spellEnd"/>
      <w:r w:rsidRPr="003E165F">
        <w:rPr>
          <w:rFonts w:ascii="Times New Roman" w:eastAsia="Times New Roman" w:hAnsi="Times New Roman" w:cs="Times New Roman"/>
          <w:b/>
          <w:bCs/>
          <w:color w:val="222222"/>
          <w:sz w:val="28"/>
          <w:szCs w:val="28"/>
          <w:lang w:eastAsia="uk-UA"/>
        </w:rPr>
        <w:t xml:space="preserve"> </w:t>
      </w:r>
      <w:proofErr w:type="spellStart"/>
      <w:r w:rsidRPr="003E165F">
        <w:rPr>
          <w:rFonts w:ascii="Times New Roman" w:eastAsia="Times New Roman" w:hAnsi="Times New Roman" w:cs="Times New Roman"/>
          <w:b/>
          <w:bCs/>
          <w:color w:val="222222"/>
          <w:sz w:val="28"/>
          <w:szCs w:val="28"/>
          <w:lang w:eastAsia="uk-UA"/>
        </w:rPr>
        <w:t>Украї́ни</w:t>
      </w:r>
      <w:proofErr w:type="spellEnd"/>
      <w:r w:rsidRPr="003E165F">
        <w:rPr>
          <w:rFonts w:ascii="Times New Roman" w:eastAsia="Times New Roman" w:hAnsi="Times New Roman" w:cs="Times New Roman"/>
          <w:color w:val="222222"/>
          <w:sz w:val="28"/>
          <w:szCs w:val="28"/>
          <w:lang w:eastAsia="uk-UA"/>
        </w:rPr>
        <w:t> (</w:t>
      </w:r>
      <w:r w:rsidRPr="003E165F">
        <w:rPr>
          <w:rFonts w:ascii="Times New Roman" w:eastAsia="Times New Roman" w:hAnsi="Times New Roman" w:cs="Times New Roman"/>
          <w:b/>
          <w:bCs/>
          <w:color w:val="222222"/>
          <w:sz w:val="28"/>
          <w:szCs w:val="28"/>
          <w:lang w:eastAsia="uk-UA"/>
        </w:rPr>
        <w:t>ВРУ</w:t>
      </w:r>
      <w:r w:rsidRPr="003E165F">
        <w:rPr>
          <w:rFonts w:ascii="Times New Roman" w:eastAsia="Times New Roman" w:hAnsi="Times New Roman" w:cs="Times New Roman"/>
          <w:color w:val="222222"/>
          <w:sz w:val="28"/>
          <w:szCs w:val="28"/>
          <w:lang w:eastAsia="uk-UA"/>
        </w:rPr>
        <w:t>) — єдиний </w:t>
      </w:r>
      <w:hyperlink r:id="rId38" w:tooltip="Законодавча влада" w:history="1">
        <w:r w:rsidRPr="003E165F">
          <w:rPr>
            <w:rFonts w:ascii="Times New Roman" w:eastAsia="Times New Roman" w:hAnsi="Times New Roman" w:cs="Times New Roman"/>
            <w:color w:val="0B0080"/>
            <w:sz w:val="28"/>
            <w:szCs w:val="28"/>
            <w:lang w:eastAsia="uk-UA"/>
          </w:rPr>
          <w:t>законодавчий</w:t>
        </w:r>
      </w:hyperlink>
      <w:r w:rsidRPr="003E165F">
        <w:rPr>
          <w:rFonts w:ascii="Times New Roman" w:eastAsia="Times New Roman" w:hAnsi="Times New Roman" w:cs="Times New Roman"/>
          <w:color w:val="222222"/>
          <w:sz w:val="28"/>
          <w:szCs w:val="28"/>
          <w:lang w:eastAsia="uk-UA"/>
        </w:rPr>
        <w:t> </w:t>
      </w:r>
      <w:hyperlink r:id="rId39" w:tooltip="Орган державної влади" w:history="1">
        <w:r w:rsidRPr="003E165F">
          <w:rPr>
            <w:rFonts w:ascii="Times New Roman" w:eastAsia="Times New Roman" w:hAnsi="Times New Roman" w:cs="Times New Roman"/>
            <w:color w:val="0B0080"/>
            <w:sz w:val="28"/>
            <w:szCs w:val="28"/>
            <w:lang w:eastAsia="uk-UA"/>
          </w:rPr>
          <w:t>орган державної влади</w:t>
        </w:r>
      </w:hyperlink>
      <w:r w:rsidRPr="003E165F">
        <w:rPr>
          <w:rFonts w:ascii="Times New Roman" w:eastAsia="Times New Roman" w:hAnsi="Times New Roman" w:cs="Times New Roman"/>
          <w:color w:val="222222"/>
          <w:sz w:val="28"/>
          <w:szCs w:val="28"/>
          <w:lang w:eastAsia="uk-UA"/>
        </w:rPr>
        <w:t> України, який має колегіальну будову і складається з чотирьохсот п'ятдесяти </w:t>
      </w:r>
      <w:hyperlink r:id="rId40" w:tooltip="Народний депутат України" w:history="1">
        <w:r w:rsidRPr="003E165F">
          <w:rPr>
            <w:rFonts w:ascii="Times New Roman" w:eastAsia="Times New Roman" w:hAnsi="Times New Roman" w:cs="Times New Roman"/>
            <w:color w:val="0B0080"/>
            <w:sz w:val="28"/>
            <w:szCs w:val="28"/>
            <w:lang w:eastAsia="uk-UA"/>
          </w:rPr>
          <w:t>народних депутатів</w:t>
        </w:r>
      </w:hyperlink>
      <w:r w:rsidRPr="003E165F">
        <w:rPr>
          <w:rFonts w:ascii="Times New Roman" w:eastAsia="Times New Roman" w:hAnsi="Times New Roman" w:cs="Times New Roman"/>
          <w:color w:val="222222"/>
          <w:sz w:val="28"/>
          <w:szCs w:val="28"/>
          <w:lang w:eastAsia="uk-UA"/>
        </w:rPr>
        <w:t> </w:t>
      </w:r>
      <w:hyperlink r:id="rId41" w:tooltip="Україна" w:history="1">
        <w:r w:rsidRPr="003E165F">
          <w:rPr>
            <w:rFonts w:ascii="Times New Roman" w:eastAsia="Times New Roman" w:hAnsi="Times New Roman" w:cs="Times New Roman"/>
            <w:color w:val="0B0080"/>
            <w:sz w:val="28"/>
            <w:szCs w:val="28"/>
            <w:lang w:eastAsia="uk-UA"/>
          </w:rPr>
          <w:t>України</w:t>
        </w:r>
      </w:hyperlink>
      <w:r w:rsidRPr="003E165F">
        <w:rPr>
          <w:rFonts w:ascii="Times New Roman" w:eastAsia="Times New Roman" w:hAnsi="Times New Roman" w:cs="Times New Roman"/>
          <w:color w:val="222222"/>
          <w:sz w:val="28"/>
          <w:szCs w:val="28"/>
          <w:lang w:eastAsia="uk-UA"/>
        </w:rPr>
        <w:t>, обраних </w:t>
      </w:r>
      <w:hyperlink r:id="rId42" w:tooltip="Строк" w:history="1">
        <w:r w:rsidRPr="003E165F">
          <w:rPr>
            <w:rFonts w:ascii="Times New Roman" w:eastAsia="Times New Roman" w:hAnsi="Times New Roman" w:cs="Times New Roman"/>
            <w:color w:val="0B0080"/>
            <w:sz w:val="28"/>
            <w:szCs w:val="28"/>
            <w:lang w:eastAsia="uk-UA"/>
          </w:rPr>
          <w:t>строком</w:t>
        </w:r>
      </w:hyperlink>
      <w:r w:rsidRPr="003E165F">
        <w:rPr>
          <w:rFonts w:ascii="Times New Roman" w:eastAsia="Times New Roman" w:hAnsi="Times New Roman" w:cs="Times New Roman"/>
          <w:color w:val="222222"/>
          <w:sz w:val="28"/>
          <w:szCs w:val="28"/>
          <w:lang w:eastAsia="uk-UA"/>
        </w:rPr>
        <w:t> на п'ять років на основі загального, рівного і прямого </w:t>
      </w:r>
      <w:hyperlink r:id="rId43" w:tooltip="Виборче право" w:history="1">
        <w:r w:rsidRPr="003E165F">
          <w:rPr>
            <w:rFonts w:ascii="Times New Roman" w:eastAsia="Times New Roman" w:hAnsi="Times New Roman" w:cs="Times New Roman"/>
            <w:color w:val="0B0080"/>
            <w:sz w:val="28"/>
            <w:szCs w:val="28"/>
            <w:lang w:eastAsia="uk-UA"/>
          </w:rPr>
          <w:t>виборчого права</w:t>
        </w:r>
      </w:hyperlink>
      <w:r w:rsidRPr="003E165F">
        <w:rPr>
          <w:rFonts w:ascii="Times New Roman" w:eastAsia="Times New Roman" w:hAnsi="Times New Roman" w:cs="Times New Roman"/>
          <w:color w:val="222222"/>
          <w:sz w:val="28"/>
          <w:szCs w:val="28"/>
          <w:lang w:eastAsia="uk-UA"/>
        </w:rPr>
        <w:t> шляхом таємного </w:t>
      </w:r>
      <w:hyperlink r:id="rId44" w:tooltip="Голосування" w:history="1">
        <w:r w:rsidRPr="003E165F">
          <w:rPr>
            <w:rFonts w:ascii="Times New Roman" w:eastAsia="Times New Roman" w:hAnsi="Times New Roman" w:cs="Times New Roman"/>
            <w:color w:val="0B0080"/>
            <w:sz w:val="28"/>
            <w:szCs w:val="28"/>
            <w:lang w:eastAsia="uk-UA"/>
          </w:rPr>
          <w:t>голосування</w:t>
        </w:r>
      </w:hyperlink>
      <w:r w:rsidRPr="003E165F">
        <w:rPr>
          <w:rFonts w:ascii="Times New Roman" w:eastAsia="Times New Roman" w:hAnsi="Times New Roman" w:cs="Times New Roman"/>
          <w:color w:val="222222"/>
          <w:sz w:val="28"/>
          <w:szCs w:val="28"/>
          <w:lang w:eastAsia="uk-UA"/>
        </w:rPr>
        <w:t>.</w:t>
      </w:r>
    </w:p>
    <w:p w:rsidR="00614AD4" w:rsidRPr="003E165F" w:rsidRDefault="00614AD4" w:rsidP="00614AD4">
      <w:pPr>
        <w:shd w:val="clear" w:color="auto" w:fill="FFFFFF"/>
        <w:spacing w:before="120" w:after="120" w:line="240" w:lineRule="auto"/>
        <w:ind w:firstLine="709"/>
        <w:jc w:val="both"/>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Верховна Рада України є єдиним органом </w:t>
      </w:r>
      <w:hyperlink r:id="rId45" w:tooltip="Законодавча влада" w:history="1">
        <w:r w:rsidRPr="003E165F">
          <w:rPr>
            <w:rFonts w:ascii="Times New Roman" w:eastAsia="Times New Roman" w:hAnsi="Times New Roman" w:cs="Times New Roman"/>
            <w:color w:val="0B0080"/>
            <w:sz w:val="28"/>
            <w:szCs w:val="28"/>
            <w:lang w:eastAsia="uk-UA"/>
          </w:rPr>
          <w:t>законодавчої влади</w:t>
        </w:r>
      </w:hyperlink>
      <w:r w:rsidRPr="003E165F">
        <w:rPr>
          <w:rFonts w:ascii="Times New Roman" w:eastAsia="Times New Roman" w:hAnsi="Times New Roman" w:cs="Times New Roman"/>
          <w:color w:val="222222"/>
          <w:sz w:val="28"/>
          <w:szCs w:val="28"/>
          <w:lang w:eastAsia="uk-UA"/>
        </w:rPr>
        <w:t>, що уповноважений приймати закони.</w:t>
      </w:r>
    </w:p>
    <w:p w:rsidR="00614AD4" w:rsidRPr="003E165F" w:rsidRDefault="00BA3FCD" w:rsidP="00614AD4">
      <w:pPr>
        <w:shd w:val="clear" w:color="auto" w:fill="FFFFFF"/>
        <w:spacing w:before="120" w:after="120" w:line="240" w:lineRule="auto"/>
        <w:ind w:firstLine="709"/>
        <w:jc w:val="both"/>
        <w:rPr>
          <w:rFonts w:ascii="Times New Roman" w:eastAsia="Times New Roman" w:hAnsi="Times New Roman" w:cs="Times New Roman"/>
          <w:color w:val="222222"/>
          <w:sz w:val="28"/>
          <w:szCs w:val="28"/>
          <w:lang w:eastAsia="uk-UA"/>
        </w:rPr>
      </w:pPr>
      <w:hyperlink r:id="rId46" w:tooltip="Повноваження" w:history="1">
        <w:r w:rsidR="00614AD4" w:rsidRPr="003E165F">
          <w:rPr>
            <w:rFonts w:ascii="Times New Roman" w:eastAsia="Times New Roman" w:hAnsi="Times New Roman" w:cs="Times New Roman"/>
            <w:color w:val="0B0080"/>
            <w:sz w:val="28"/>
            <w:szCs w:val="28"/>
            <w:lang w:eastAsia="uk-UA"/>
          </w:rPr>
          <w:t>Повноваження</w:t>
        </w:r>
      </w:hyperlink>
      <w:r w:rsidR="00614AD4" w:rsidRPr="003E165F">
        <w:rPr>
          <w:rFonts w:ascii="Times New Roman" w:eastAsia="Times New Roman" w:hAnsi="Times New Roman" w:cs="Times New Roman"/>
          <w:color w:val="222222"/>
          <w:sz w:val="28"/>
          <w:szCs w:val="28"/>
          <w:lang w:eastAsia="uk-UA"/>
        </w:rPr>
        <w:t> Верховної Ради України реалізуються спільною діяльністю народних депутатів України на засіданнях Верховної Ради України під час її сесій.</w:t>
      </w:r>
    </w:p>
    <w:p w:rsidR="00614AD4" w:rsidRPr="003E165F" w:rsidRDefault="00614AD4" w:rsidP="00614AD4">
      <w:pPr>
        <w:shd w:val="clear" w:color="auto" w:fill="FFFFFF"/>
        <w:spacing w:before="120" w:after="120" w:line="240" w:lineRule="auto"/>
        <w:ind w:firstLine="709"/>
        <w:jc w:val="both"/>
        <w:rPr>
          <w:rFonts w:ascii="Times New Roman" w:eastAsia="Times New Roman" w:hAnsi="Times New Roman" w:cs="Times New Roman"/>
          <w:color w:val="222222"/>
          <w:sz w:val="28"/>
          <w:szCs w:val="28"/>
          <w:lang w:eastAsia="uk-UA"/>
        </w:rPr>
      </w:pPr>
      <w:r w:rsidRPr="003E165F">
        <w:rPr>
          <w:rFonts w:ascii="Times New Roman" w:eastAsia="Times New Roman" w:hAnsi="Times New Roman" w:cs="Times New Roman"/>
          <w:color w:val="222222"/>
          <w:sz w:val="28"/>
          <w:szCs w:val="28"/>
          <w:lang w:eastAsia="uk-UA"/>
        </w:rPr>
        <w:t>Повноваження народних депутатів України визначаються Конституцією та законами України. Народні депутати України можуть добровільно об'єднуватися у </w:t>
      </w:r>
      <w:hyperlink r:id="rId47" w:tooltip="Фракції у Верховній Раді" w:history="1">
        <w:r w:rsidRPr="003E165F">
          <w:rPr>
            <w:rFonts w:ascii="Times New Roman" w:eastAsia="Times New Roman" w:hAnsi="Times New Roman" w:cs="Times New Roman"/>
            <w:color w:val="0B0080"/>
            <w:sz w:val="28"/>
            <w:szCs w:val="28"/>
            <w:lang w:eastAsia="uk-UA"/>
          </w:rPr>
          <w:t>фракції</w:t>
        </w:r>
      </w:hyperlink>
      <w:r w:rsidRPr="003E165F">
        <w:rPr>
          <w:rFonts w:ascii="Times New Roman" w:eastAsia="Times New Roman" w:hAnsi="Times New Roman" w:cs="Times New Roman"/>
          <w:color w:val="222222"/>
          <w:sz w:val="28"/>
          <w:szCs w:val="28"/>
          <w:lang w:eastAsia="uk-UA"/>
        </w:rPr>
        <w:t> за умови, що до складу кожної з них входить не менш як 15 депутатів. (</w:t>
      </w:r>
      <w:hyperlink r:id="rId48" w:history="1">
        <w:r w:rsidRPr="003E165F">
          <w:rPr>
            <w:rStyle w:val="a4"/>
            <w:rFonts w:ascii="Times New Roman" w:eastAsia="Times New Roman" w:hAnsi="Times New Roman" w:cs="Times New Roman"/>
            <w:sz w:val="28"/>
            <w:szCs w:val="28"/>
            <w:lang w:eastAsia="uk-UA"/>
          </w:rPr>
          <w:t>6</w:t>
        </w:r>
      </w:hyperlink>
      <w:r w:rsidRPr="003E165F">
        <w:rPr>
          <w:rFonts w:ascii="Times New Roman" w:eastAsia="Times New Roman" w:hAnsi="Times New Roman" w:cs="Times New Roman"/>
          <w:color w:val="222222"/>
          <w:sz w:val="28"/>
          <w:szCs w:val="28"/>
          <w:lang w:eastAsia="uk-UA"/>
        </w:rPr>
        <w:t>)</w:t>
      </w:r>
    </w:p>
    <w:p w:rsidR="00614AD4" w:rsidRPr="003E165F" w:rsidRDefault="00614AD4" w:rsidP="00074953">
      <w:pPr>
        <w:spacing w:line="360" w:lineRule="auto"/>
        <w:ind w:firstLine="709"/>
        <w:jc w:val="both"/>
        <w:rPr>
          <w:rFonts w:ascii="Times New Roman" w:hAnsi="Times New Roman" w:cs="Times New Roman"/>
          <w:color w:val="000000" w:themeColor="text1"/>
          <w:sz w:val="28"/>
          <w:szCs w:val="28"/>
        </w:rPr>
      </w:pPr>
    </w:p>
    <w:p w:rsidR="00614AD4" w:rsidRPr="003E165F" w:rsidRDefault="00614AD4" w:rsidP="00074953">
      <w:pPr>
        <w:spacing w:line="360" w:lineRule="auto"/>
        <w:ind w:firstLine="709"/>
        <w:jc w:val="both"/>
        <w:rPr>
          <w:rFonts w:ascii="Times New Roman" w:hAnsi="Times New Roman" w:cs="Times New Roman"/>
          <w:color w:val="000000" w:themeColor="text1"/>
          <w:sz w:val="28"/>
          <w:szCs w:val="28"/>
        </w:rPr>
      </w:pPr>
    </w:p>
    <w:p w:rsidR="00614AD4" w:rsidRPr="003E165F" w:rsidRDefault="00614AD4" w:rsidP="00074953">
      <w:pPr>
        <w:spacing w:line="360" w:lineRule="auto"/>
        <w:ind w:firstLine="709"/>
        <w:jc w:val="both"/>
        <w:rPr>
          <w:rFonts w:ascii="Times New Roman" w:hAnsi="Times New Roman" w:cs="Times New Roman"/>
          <w:color w:val="000000" w:themeColor="text1"/>
          <w:sz w:val="28"/>
          <w:szCs w:val="28"/>
        </w:rPr>
      </w:pPr>
    </w:p>
    <w:p w:rsidR="00614AD4" w:rsidRPr="003E165F" w:rsidRDefault="00614AD4" w:rsidP="00074953">
      <w:pPr>
        <w:spacing w:line="360" w:lineRule="auto"/>
        <w:ind w:firstLine="709"/>
        <w:jc w:val="both"/>
        <w:rPr>
          <w:rFonts w:ascii="Times New Roman" w:hAnsi="Times New Roman" w:cs="Times New Roman"/>
          <w:color w:val="000000" w:themeColor="text1"/>
          <w:sz w:val="28"/>
          <w:szCs w:val="28"/>
        </w:rPr>
      </w:pPr>
    </w:p>
    <w:p w:rsidR="00614AD4" w:rsidRPr="003E165F" w:rsidRDefault="00614AD4" w:rsidP="00074953">
      <w:pPr>
        <w:spacing w:line="360" w:lineRule="auto"/>
        <w:ind w:firstLine="709"/>
        <w:jc w:val="both"/>
        <w:rPr>
          <w:rFonts w:ascii="Times New Roman" w:hAnsi="Times New Roman" w:cs="Times New Roman"/>
          <w:color w:val="000000" w:themeColor="text1"/>
          <w:sz w:val="28"/>
          <w:szCs w:val="28"/>
        </w:rPr>
      </w:pPr>
    </w:p>
    <w:p w:rsidR="00614AD4" w:rsidRPr="003E165F" w:rsidRDefault="00614AD4" w:rsidP="00074953">
      <w:pPr>
        <w:spacing w:line="360" w:lineRule="auto"/>
        <w:ind w:firstLine="709"/>
        <w:jc w:val="both"/>
        <w:rPr>
          <w:rFonts w:ascii="Times New Roman" w:hAnsi="Times New Roman" w:cs="Times New Roman"/>
          <w:color w:val="000000" w:themeColor="text1"/>
          <w:sz w:val="28"/>
          <w:szCs w:val="28"/>
        </w:rPr>
      </w:pPr>
    </w:p>
    <w:p w:rsidR="00614AD4" w:rsidRPr="003E165F" w:rsidRDefault="00614AD4" w:rsidP="00074953">
      <w:pPr>
        <w:spacing w:line="360" w:lineRule="auto"/>
        <w:ind w:firstLine="709"/>
        <w:jc w:val="both"/>
        <w:rPr>
          <w:rFonts w:ascii="Times New Roman" w:hAnsi="Times New Roman" w:cs="Times New Roman"/>
          <w:color w:val="000000" w:themeColor="text1"/>
          <w:sz w:val="28"/>
          <w:szCs w:val="28"/>
        </w:rPr>
      </w:pPr>
    </w:p>
    <w:p w:rsidR="00074953" w:rsidRPr="003E165F" w:rsidRDefault="00074953"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b/>
          <w:bCs/>
          <w:color w:val="333333"/>
          <w:sz w:val="28"/>
          <w:szCs w:val="28"/>
          <w:bdr w:val="none" w:sz="0" w:space="0" w:color="auto" w:frame="1"/>
          <w:lang w:eastAsia="uk-UA"/>
        </w:rPr>
        <w:lastRenderedPageBreak/>
        <w:t>Структура процесу самовдосконалення складається з 4-ох етапів:</w:t>
      </w:r>
    </w:p>
    <w:p w:rsidR="00074953" w:rsidRPr="003E165F" w:rsidRDefault="00074953"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Ø самоусвідомлення та прийняття рішення здійснювати процес самовдосконалення;</w:t>
      </w:r>
    </w:p>
    <w:p w:rsidR="00074953" w:rsidRPr="003E165F" w:rsidRDefault="00074953"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Ø планування та вироблення програми самовдосконалення;</w:t>
      </w:r>
    </w:p>
    <w:p w:rsidR="00074953" w:rsidRPr="003E165F" w:rsidRDefault="00074953"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Ø безпосередня практична діяльність з реалізації поставлених завдань, пов’язаних із роботою над самим собою;</w:t>
      </w:r>
    </w:p>
    <w:p w:rsidR="00074953" w:rsidRPr="003E165F" w:rsidRDefault="00074953"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 xml:space="preserve">Ø самоконтроль та </w:t>
      </w:r>
      <w:proofErr w:type="spellStart"/>
      <w:r w:rsidRPr="003E165F">
        <w:rPr>
          <w:rFonts w:ascii="Times New Roman" w:eastAsia="Times New Roman" w:hAnsi="Times New Roman" w:cs="Times New Roman"/>
          <w:color w:val="000000"/>
          <w:sz w:val="28"/>
          <w:szCs w:val="28"/>
          <w:lang w:eastAsia="uk-UA"/>
        </w:rPr>
        <w:t>самокорекція</w:t>
      </w:r>
      <w:proofErr w:type="spellEnd"/>
      <w:r w:rsidRPr="003E165F">
        <w:rPr>
          <w:rFonts w:ascii="Times New Roman" w:eastAsia="Times New Roman" w:hAnsi="Times New Roman" w:cs="Times New Roman"/>
          <w:color w:val="000000"/>
          <w:sz w:val="28"/>
          <w:szCs w:val="28"/>
          <w:lang w:eastAsia="uk-UA"/>
        </w:rPr>
        <w:t xml:space="preserve"> цієї діяльності.</w:t>
      </w:r>
    </w:p>
    <w:p w:rsidR="00074953" w:rsidRPr="003E165F" w:rsidRDefault="00074953"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Професійне самовдосконалення педагога здійснюється через самоосвіту активну участь у різноманітних методичних заходах, що проводяться в навчальному закладі чи в районі, місті, та самовиховання.</w:t>
      </w:r>
    </w:p>
    <w:p w:rsidR="00074953" w:rsidRPr="003E165F" w:rsidRDefault="00074953"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Самоосвіта педагога – це провідна форма вдосконалення професійної компетентності, що полягає в засвоєнні, оновленні, поширенні й поглибленні знань, узагальненні досвіду шляхом цілеспрямованої, системної самоосвітньої роботи, спрямованої на саморозвиток та самовдосконалення особистості, задоволення власних інтересів і об’єктивних потреб освітнього закладу.</w:t>
      </w:r>
    </w:p>
    <w:p w:rsidR="00074953" w:rsidRPr="003E165F" w:rsidRDefault="00074953"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Самоосвіта педагога не повинна зводитися до відновлення знань, якими він оволодів у вузі, мова йде про ознайомлення з новітніми педагогічними та психологічними дослідженнями, пошук нових напрямків у методиці та організації навчально-виховного процесу, розгляд на високому науковому рівні педагогічних проблем, що викликають утруднення в практичній роботі.</w:t>
      </w:r>
    </w:p>
    <w:p w:rsidR="00074953" w:rsidRPr="003E165F" w:rsidRDefault="00074953"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Діяльність з самоосвіти починається з діагностики власних утруднень, проблем. Проведення зовнішнього діагностування з педагогічної, методичної, психологічної підготовки вчителя та спонукання до самооцінки та самоаналізу власних можливостей, якостей, результатів професійної діяльності – основна умова ефективної самоосвіти.</w:t>
      </w:r>
    </w:p>
    <w:p w:rsidR="00074953" w:rsidRPr="003E165F" w:rsidRDefault="00074953"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Методика та техніка самоосвіти безпосередньо пов’язані з рівнем сформованості в педагогів системи основних педагогічних умінь.</w:t>
      </w:r>
    </w:p>
    <w:p w:rsidR="00074953" w:rsidRPr="003E165F" w:rsidRDefault="00074953" w:rsidP="00074953">
      <w:pPr>
        <w:shd w:val="clear" w:color="auto" w:fill="FFFFFF"/>
        <w:spacing w:after="0" w:line="360" w:lineRule="auto"/>
        <w:ind w:firstLine="709"/>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вивчити необхідну літературу та передовий педагогічний досвід;</w:t>
      </w:r>
    </w:p>
    <w:p w:rsidR="00074953" w:rsidRPr="003E165F" w:rsidRDefault="00074953" w:rsidP="00074953">
      <w:p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lastRenderedPageBreak/>
        <w:t>виокремлювати з літератури, що вивчається, та передового педагогічного досвіду основні актуальні положення, факти, явища, що піднімають теоретичний та методичний рівень педагога;</w:t>
      </w:r>
    </w:p>
    <w:p w:rsidR="00074953" w:rsidRPr="003E165F" w:rsidRDefault="00074953" w:rsidP="00074953">
      <w:p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відбирати з прочитаного та побаченого педагогом думки та методичні знахідки для апробації власній педагогічній діяльності;</w:t>
      </w:r>
    </w:p>
    <w:p w:rsidR="00074953" w:rsidRPr="003E165F" w:rsidRDefault="00074953" w:rsidP="00074953">
      <w:p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систематизувати та розробити науково-методичні узагальнення;</w:t>
      </w:r>
    </w:p>
    <w:p w:rsidR="00074953" w:rsidRPr="003E165F" w:rsidRDefault="00074953" w:rsidP="00074953">
      <w:pPr>
        <w:shd w:val="clear" w:color="auto" w:fill="FFFFFF"/>
        <w:spacing w:after="0" w:line="360" w:lineRule="auto"/>
        <w:jc w:val="both"/>
        <w:rPr>
          <w:rFonts w:ascii="Times New Roman" w:eastAsia="Times New Roman" w:hAnsi="Times New Roman" w:cs="Times New Roman"/>
          <w:color w:val="000000"/>
          <w:sz w:val="28"/>
          <w:szCs w:val="28"/>
          <w:lang w:eastAsia="uk-UA"/>
        </w:rPr>
      </w:pPr>
      <w:r w:rsidRPr="003E165F">
        <w:rPr>
          <w:rFonts w:ascii="Times New Roman" w:eastAsia="Times New Roman" w:hAnsi="Times New Roman" w:cs="Times New Roman"/>
          <w:color w:val="000000"/>
          <w:sz w:val="28"/>
          <w:szCs w:val="28"/>
          <w:lang w:eastAsia="uk-UA"/>
        </w:rPr>
        <w:t>впроваджувати досягнення психолого-педагогічної науки та шкільної практики у власний досвід роботи з дітьми учнями.</w:t>
      </w:r>
    </w:p>
    <w:p w:rsidR="00074953" w:rsidRPr="003E165F" w:rsidRDefault="00074953" w:rsidP="00074953">
      <w:pPr>
        <w:spacing w:line="360" w:lineRule="auto"/>
        <w:ind w:firstLine="709"/>
        <w:jc w:val="both"/>
        <w:rPr>
          <w:rFonts w:ascii="Times New Roman" w:hAnsi="Times New Roman" w:cs="Times New Roman"/>
          <w:color w:val="000000" w:themeColor="text1"/>
          <w:sz w:val="28"/>
          <w:szCs w:val="28"/>
        </w:rPr>
      </w:pPr>
    </w:p>
    <w:p w:rsidR="00074953" w:rsidRDefault="00074953"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Pr="00E43B1B" w:rsidRDefault="003E165F" w:rsidP="003E165F">
      <w:pPr>
        <w:spacing w:line="360" w:lineRule="auto"/>
        <w:ind w:firstLine="709"/>
        <w:jc w:val="both"/>
        <w:rPr>
          <w:rFonts w:ascii="Times New Roman" w:hAnsi="Times New Roman" w:cs="Times New Roman"/>
          <w:sz w:val="28"/>
          <w:szCs w:val="28"/>
          <w:lang w:val="ru-RU"/>
        </w:rPr>
      </w:pPr>
      <w:r w:rsidRPr="003E165F">
        <w:rPr>
          <w:rFonts w:ascii="Times New Roman" w:hAnsi="Times New Roman" w:cs="Times New Roman"/>
          <w:b/>
          <w:sz w:val="28"/>
          <w:szCs w:val="28"/>
        </w:rPr>
        <w:lastRenderedPageBreak/>
        <w:t>- Об’єкт дослідження</w:t>
      </w:r>
      <w:r w:rsidRPr="003E165F">
        <w:rPr>
          <w:rFonts w:ascii="Times New Roman" w:hAnsi="Times New Roman" w:cs="Times New Roman"/>
          <w:sz w:val="28"/>
          <w:szCs w:val="28"/>
        </w:rPr>
        <w:t xml:space="preserve"> – </w:t>
      </w:r>
      <w:r>
        <w:rPr>
          <w:rFonts w:ascii="Times New Roman" w:hAnsi="Times New Roman" w:cs="Times New Roman"/>
          <w:sz w:val="28"/>
          <w:szCs w:val="28"/>
        </w:rPr>
        <w:t xml:space="preserve">встановлення закономірностей, виникнення, розвитку і перетворення </w:t>
      </w:r>
      <w:r w:rsidRPr="003E165F">
        <w:rPr>
          <w:rFonts w:ascii="Times New Roman" w:hAnsi="Times New Roman" w:cs="Times New Roman"/>
          <w:sz w:val="28"/>
          <w:szCs w:val="28"/>
        </w:rPr>
        <w:t xml:space="preserve">соціально- психологічних </w:t>
      </w:r>
      <w:proofErr w:type="spellStart"/>
      <w:r w:rsidRPr="003E165F">
        <w:rPr>
          <w:rFonts w:ascii="Times New Roman" w:hAnsi="Times New Roman" w:cs="Times New Roman"/>
          <w:sz w:val="28"/>
          <w:szCs w:val="28"/>
        </w:rPr>
        <w:t>компетентностей</w:t>
      </w:r>
      <w:proofErr w:type="spellEnd"/>
      <w:r w:rsidRPr="003E165F">
        <w:rPr>
          <w:rFonts w:ascii="Times New Roman" w:hAnsi="Times New Roman" w:cs="Times New Roman"/>
          <w:sz w:val="28"/>
          <w:szCs w:val="28"/>
        </w:rPr>
        <w:t xml:space="preserve"> лідерів</w:t>
      </w:r>
      <w:r>
        <w:rPr>
          <w:rFonts w:ascii="Times New Roman" w:hAnsi="Times New Roman" w:cs="Times New Roman"/>
          <w:sz w:val="28"/>
          <w:szCs w:val="28"/>
        </w:rPr>
        <w:t xml:space="preserve"> </w:t>
      </w:r>
    </w:p>
    <w:p w:rsidR="003E165F" w:rsidRPr="00280E52" w:rsidRDefault="003E165F" w:rsidP="003E165F">
      <w:pPr>
        <w:spacing w:line="360" w:lineRule="auto"/>
        <w:jc w:val="both"/>
        <w:rPr>
          <w:rFonts w:ascii="Times New Roman" w:hAnsi="Times New Roman" w:cs="Times New Roman"/>
          <w:sz w:val="28"/>
          <w:szCs w:val="28"/>
        </w:rPr>
      </w:pPr>
      <w:r w:rsidRPr="00280E52">
        <w:rPr>
          <w:rFonts w:ascii="Times New Roman" w:hAnsi="Times New Roman" w:cs="Times New Roman"/>
          <w:sz w:val="28"/>
          <w:szCs w:val="28"/>
        </w:rPr>
        <w:t xml:space="preserve">- </w:t>
      </w:r>
      <w:r w:rsidRPr="00280E52">
        <w:rPr>
          <w:rFonts w:ascii="Times New Roman" w:hAnsi="Times New Roman" w:cs="Times New Roman"/>
          <w:b/>
          <w:sz w:val="28"/>
          <w:szCs w:val="28"/>
        </w:rPr>
        <w:t>Предмет дослідження</w:t>
      </w:r>
      <w:r w:rsidRPr="00280E52">
        <w:rPr>
          <w:rFonts w:ascii="Times New Roman" w:hAnsi="Times New Roman" w:cs="Times New Roman"/>
          <w:sz w:val="28"/>
          <w:szCs w:val="28"/>
        </w:rPr>
        <w:t xml:space="preserve"> – практичні і теоретичні властивості формування особистісних та соціально-психологічних основ для росту ефективного лідера.</w:t>
      </w:r>
    </w:p>
    <w:p w:rsidR="003E165F" w:rsidRPr="00E43B1B" w:rsidRDefault="003E165F" w:rsidP="003E165F">
      <w:pPr>
        <w:spacing w:line="360" w:lineRule="auto"/>
        <w:jc w:val="both"/>
        <w:rPr>
          <w:rFonts w:ascii="Times New Roman" w:hAnsi="Times New Roman" w:cs="Times New Roman"/>
          <w:sz w:val="28"/>
          <w:szCs w:val="28"/>
          <w:lang w:val="ru-RU"/>
        </w:rPr>
      </w:pPr>
      <w:r w:rsidRPr="00280E52">
        <w:rPr>
          <w:rFonts w:ascii="Times New Roman" w:hAnsi="Times New Roman" w:cs="Times New Roman"/>
          <w:sz w:val="28"/>
          <w:szCs w:val="28"/>
        </w:rPr>
        <w:t xml:space="preserve">- </w:t>
      </w:r>
      <w:r w:rsidRPr="00280E52">
        <w:rPr>
          <w:rFonts w:ascii="Times New Roman" w:hAnsi="Times New Roman" w:cs="Times New Roman"/>
          <w:b/>
          <w:sz w:val="28"/>
          <w:szCs w:val="28"/>
        </w:rPr>
        <w:t>Мета магістерської роботи</w:t>
      </w:r>
      <w:r w:rsidRPr="00280E52">
        <w:rPr>
          <w:rFonts w:ascii="Times New Roman" w:hAnsi="Times New Roman" w:cs="Times New Roman"/>
          <w:sz w:val="28"/>
          <w:szCs w:val="28"/>
        </w:rPr>
        <w:t xml:space="preserve"> – теоретичне обґрунтування та розробка практичних рекомендацій щодо вдосконалення соціально- психологічних </w:t>
      </w:r>
      <w:proofErr w:type="spellStart"/>
      <w:r w:rsidRPr="00280E52">
        <w:rPr>
          <w:rFonts w:ascii="Times New Roman" w:hAnsi="Times New Roman" w:cs="Times New Roman"/>
          <w:sz w:val="28"/>
          <w:szCs w:val="28"/>
        </w:rPr>
        <w:t>компетентностей</w:t>
      </w:r>
      <w:proofErr w:type="spellEnd"/>
      <w:r w:rsidRPr="00280E52">
        <w:rPr>
          <w:rFonts w:ascii="Times New Roman" w:hAnsi="Times New Roman" w:cs="Times New Roman"/>
          <w:sz w:val="28"/>
          <w:szCs w:val="28"/>
        </w:rPr>
        <w:t xml:space="preserve"> лідерів фракцій Верховної Ради України.</w:t>
      </w:r>
      <w:r w:rsidR="00E43B1B">
        <w:rPr>
          <w:rFonts w:ascii="Times New Roman" w:hAnsi="Times New Roman" w:cs="Times New Roman"/>
          <w:sz w:val="28"/>
          <w:szCs w:val="28"/>
          <w:lang w:val="ru-RU"/>
        </w:rPr>
        <w:t xml:space="preserve"> (</w:t>
      </w:r>
      <w:hyperlink r:id="rId49" w:history="1">
        <w:r w:rsidR="00E43B1B" w:rsidRPr="00E43B1B">
          <w:rPr>
            <w:rStyle w:val="a4"/>
            <w:rFonts w:ascii="Times New Roman" w:hAnsi="Times New Roman" w:cs="Times New Roman"/>
            <w:sz w:val="28"/>
            <w:szCs w:val="28"/>
            <w:lang w:val="ru-RU"/>
          </w:rPr>
          <w:t>7</w:t>
        </w:r>
      </w:hyperlink>
      <w:r w:rsidR="00E43B1B">
        <w:rPr>
          <w:rFonts w:ascii="Times New Roman" w:hAnsi="Times New Roman" w:cs="Times New Roman"/>
          <w:sz w:val="28"/>
          <w:szCs w:val="28"/>
          <w:lang w:val="ru-RU"/>
        </w:rPr>
        <w:t>)</w:t>
      </w: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540426" w:rsidRDefault="00540426" w:rsidP="00074953">
      <w:pPr>
        <w:spacing w:line="360" w:lineRule="auto"/>
        <w:ind w:firstLine="709"/>
        <w:jc w:val="both"/>
      </w:pPr>
      <w:r>
        <w:t xml:space="preserve">Методи дослідження. Для реалізації мети та завдань дисертаційної роботи було використано комплекс взаємопов’язаних наукових методів, а саме: </w:t>
      </w:r>
    </w:p>
    <w:p w:rsidR="00540426" w:rsidRDefault="00540426" w:rsidP="00074953">
      <w:pPr>
        <w:spacing w:line="360" w:lineRule="auto"/>
        <w:ind w:firstLine="709"/>
        <w:jc w:val="both"/>
      </w:pPr>
      <w:r>
        <w:t xml:space="preserve">− системний, порівняння – для виявлення особливостей формування механізмів забезпечення фракційної стабільності парламенту; </w:t>
      </w:r>
    </w:p>
    <w:p w:rsidR="00540426" w:rsidRDefault="00540426" w:rsidP="00074953">
      <w:pPr>
        <w:spacing w:line="360" w:lineRule="auto"/>
        <w:ind w:firstLine="709"/>
        <w:jc w:val="both"/>
      </w:pPr>
      <w:r>
        <w:t xml:space="preserve">− структурно-функціонального аналізу – під час визначення </w:t>
      </w:r>
      <w:proofErr w:type="spellStart"/>
      <w:r>
        <w:t>понятійно</w:t>
      </w:r>
      <w:proofErr w:type="spellEnd"/>
      <w:r>
        <w:t xml:space="preserve">-термінологічного апарату дослідження та встановлення характерних ознак поняття фракційної стабільності парламенту, встановлення характерних особливостей його структури; </w:t>
      </w:r>
    </w:p>
    <w:p w:rsidR="00540426" w:rsidRDefault="00540426" w:rsidP="00074953">
      <w:pPr>
        <w:spacing w:line="360" w:lineRule="auto"/>
        <w:ind w:firstLine="709"/>
        <w:jc w:val="both"/>
      </w:pPr>
      <w:r>
        <w:t xml:space="preserve">− абстрагування, порівняння – у процесі виокремлення механізмів забезпечення фракційної стабільності парламентів досліджуваних європейських держав із розвиненими традиціями парламентаризму; </w:t>
      </w:r>
    </w:p>
    <w:p w:rsidR="00540426" w:rsidRDefault="00540426" w:rsidP="00074953">
      <w:pPr>
        <w:spacing w:line="360" w:lineRule="auto"/>
        <w:ind w:firstLine="709"/>
        <w:jc w:val="both"/>
      </w:pPr>
      <w:r>
        <w:t xml:space="preserve">− систематизації, аналізу – для дослідження зарубіжних моделей забезпечення фракційної стабільності парламентів та визначення можливостей їх застосування в Україні; </w:t>
      </w:r>
    </w:p>
    <w:p w:rsidR="00540426" w:rsidRDefault="00540426" w:rsidP="00074953">
      <w:pPr>
        <w:spacing w:line="360" w:lineRule="auto"/>
        <w:ind w:firstLine="709"/>
        <w:jc w:val="both"/>
      </w:pPr>
      <w:r>
        <w:t xml:space="preserve">− екстраполяції, прогнозування – для розробки практичних рекомендацій щодо адаптації у вітчизняній системі державного управління зарубіжного досвіду забезпечення фракційної стабільності парламентів; 16 </w:t>
      </w:r>
    </w:p>
    <w:p w:rsidR="00540426" w:rsidRDefault="00540426" w:rsidP="00074953">
      <w:pPr>
        <w:spacing w:line="360" w:lineRule="auto"/>
        <w:ind w:firstLine="709"/>
        <w:jc w:val="both"/>
      </w:pPr>
      <w:r>
        <w:t xml:space="preserve">− емпіричного дослідження (вимірювання, спостереження, анкетування, інтерв’ювання) – під час проведення системного спостереження за діяльністю парламентських фракцій та емпіричного підтвердження авторських думок, тез і рекомендацій щодо вдосконалення механізмів забезпечення фракційної стабільності в парламенті України; </w:t>
      </w:r>
    </w:p>
    <w:p w:rsidR="00540426" w:rsidRDefault="00540426" w:rsidP="00074953">
      <w:pPr>
        <w:spacing w:line="360" w:lineRule="auto"/>
        <w:ind w:firstLine="709"/>
        <w:jc w:val="both"/>
      </w:pPr>
      <w:r>
        <w:t xml:space="preserve">− статистичного аналізу – у процесі визначення індексу фракційної стабільності парламенту; </w:t>
      </w:r>
    </w:p>
    <w:p w:rsidR="00540426" w:rsidRDefault="00540426" w:rsidP="00074953">
      <w:pPr>
        <w:spacing w:line="360" w:lineRule="auto"/>
        <w:ind w:firstLine="709"/>
        <w:jc w:val="both"/>
      </w:pPr>
      <w:r>
        <w:t xml:space="preserve">− моделювання – для розробки й обґрунтування моделі забезпечення фракційної стабільності парламенту України та </w:t>
      </w:r>
      <w:proofErr w:type="spellStart"/>
      <w:r>
        <w:t>внутрішньофракційного</w:t>
      </w:r>
      <w:proofErr w:type="spellEnd"/>
      <w:r>
        <w:t xml:space="preserve"> структурування. </w:t>
      </w:r>
    </w:p>
    <w:p w:rsidR="00540426" w:rsidRDefault="00540426" w:rsidP="00074953">
      <w:pPr>
        <w:spacing w:line="360" w:lineRule="auto"/>
        <w:ind w:firstLine="709"/>
        <w:jc w:val="both"/>
      </w:pPr>
      <w:r>
        <w:lastRenderedPageBreak/>
        <w:t xml:space="preserve">Інформаційну базу дослідження становлять зарубіжні та вітчизняні нормативно-правові акти, стратегічні документи і програми, наукові розвідки українських та зарубіжних учених, матеріали українських і міжнародних конференцій, інтернет-ресурси, статистичні дані тощо. </w:t>
      </w:r>
    </w:p>
    <w:p w:rsidR="00540426" w:rsidRDefault="00540426" w:rsidP="00074953">
      <w:pPr>
        <w:spacing w:line="360" w:lineRule="auto"/>
        <w:ind w:firstLine="709"/>
        <w:jc w:val="both"/>
      </w:pPr>
      <w:r w:rsidRPr="00540426">
        <w:rPr>
          <w:b/>
        </w:rPr>
        <w:t xml:space="preserve">Наукова новизна одержаних результатів </w:t>
      </w:r>
      <w:r>
        <w:t xml:space="preserve">полягає в тому, що у дисертаційній роботі: </w:t>
      </w:r>
    </w:p>
    <w:p w:rsidR="00540426" w:rsidRDefault="00540426" w:rsidP="00074953">
      <w:pPr>
        <w:spacing w:line="360" w:lineRule="auto"/>
        <w:ind w:firstLine="709"/>
        <w:jc w:val="both"/>
      </w:pPr>
      <w:r>
        <w:t>уперше:</w:t>
      </w:r>
    </w:p>
    <w:p w:rsidR="00540426" w:rsidRDefault="00540426" w:rsidP="00074953">
      <w:pPr>
        <w:spacing w:line="360" w:lineRule="auto"/>
        <w:ind w:firstLine="709"/>
        <w:jc w:val="both"/>
      </w:pPr>
      <w:r>
        <w:t xml:space="preserve"> – розроблено модель механізмів забезпечення фракційної стабільності парламенту України, що включає взаємообумовлені та взаємозалежні обов’язкові складові організаційного, політико-правового та ресурсного (кадрового, фінансового, інформаційного) механізмів з метою досягнення узгодженої та ефективної взаємодії парламенту України з урядом упродовж законодавчо визначених повноважень; </w:t>
      </w:r>
    </w:p>
    <w:p w:rsidR="00540426" w:rsidRDefault="00540426" w:rsidP="00074953">
      <w:pPr>
        <w:spacing w:line="360" w:lineRule="auto"/>
        <w:ind w:firstLine="709"/>
        <w:jc w:val="both"/>
      </w:pPr>
      <w:r>
        <w:t xml:space="preserve">– обґрунтовано принципи гармонізації взаємодії законодавчої та виконавчої гілок влади України як однієї з умов успішної їх діяльності, що передбачає забезпечення сталого функціонування протягом термінів повноважень парламенту та уряду; прозорості та відкритості у взаємодії з інститутами громадянського суспільства; </w:t>
      </w:r>
    </w:p>
    <w:p w:rsidR="00540426" w:rsidRDefault="00540426" w:rsidP="00074953">
      <w:pPr>
        <w:spacing w:line="360" w:lineRule="auto"/>
        <w:ind w:firstLine="709"/>
        <w:jc w:val="both"/>
      </w:pPr>
      <w:r w:rsidRPr="00540426">
        <w:rPr>
          <w:i/>
        </w:rPr>
        <w:t xml:space="preserve">удосконалено </w:t>
      </w:r>
      <w:r>
        <w:t xml:space="preserve">наукові підходи до формування й функціонування парламентських фракцій, що базуються на загальних принципах організації 17 діяльності парламенту та спеціальних принципах його системної структуризації, таких як: добровільне об’єднання народних депутатів у фракції (групи), що передбачає запровадження процедури підписання меморандуму між народним депутатом і керівником фракції (групи) про узгодженість цілей такого об’єднання, підтримку і збереження його авторитету в суспільстві; дотримання вимог коаліційної угоди щодо підтримки урядових законопроектів у парламенті впродовж терміну повноважень парламенту шляхом запровадження інституту виконавчого комітету фракції; пропорційне представництво фракцій (груп) у парламентських комітетах, що посилює відповідальність депутатів за якість виконання депутатських повноважень; </w:t>
      </w:r>
      <w:proofErr w:type="spellStart"/>
      <w:r>
        <w:t>конкурентність</w:t>
      </w:r>
      <w:proofErr w:type="spellEnd"/>
      <w:r>
        <w:t xml:space="preserve"> та відкритість, що сприяє запровадженню відкритих дискусій навколо призначення на посаду заступника голови фракції (групи) та конкурсного відбору на посаду консультанта фракції;</w:t>
      </w:r>
    </w:p>
    <w:p w:rsidR="00540426" w:rsidRDefault="00540426" w:rsidP="00074953">
      <w:pPr>
        <w:spacing w:line="360" w:lineRule="auto"/>
        <w:ind w:firstLine="709"/>
        <w:jc w:val="both"/>
      </w:pPr>
      <w:r w:rsidRPr="00540426">
        <w:rPr>
          <w:i/>
        </w:rPr>
        <w:t xml:space="preserve"> набули подальшого розвитку:</w:t>
      </w:r>
      <w:r>
        <w:t xml:space="preserve"> </w:t>
      </w:r>
    </w:p>
    <w:p w:rsidR="00540426" w:rsidRDefault="00540426" w:rsidP="00074953">
      <w:pPr>
        <w:spacing w:line="360" w:lineRule="auto"/>
        <w:ind w:firstLine="709"/>
        <w:jc w:val="both"/>
      </w:pPr>
      <w:r>
        <w:t xml:space="preserve">– </w:t>
      </w:r>
      <w:proofErr w:type="spellStart"/>
      <w:r>
        <w:t>понятійно</w:t>
      </w:r>
      <w:proofErr w:type="spellEnd"/>
      <w:r>
        <w:t xml:space="preserve">-термінологічний апарат науки державного управління завдяки уточненню змісту понять на основі аналізу їх основних характеристик із позицій структурно-функціонального підходу, зокрема, фракційна стабільність парламенту визначається як об’єктивне явище, зумовлене необхідністю консолідації зусиль депутатів для досягнення цілей парламентських фракцій, що забезпечує політичний консенсус між ними, сприяє прозорому формуванню професійного коаліційного уряду та його політичній підтримці впродовж терміну законодавчо визначених </w:t>
      </w:r>
      <w:r>
        <w:lastRenderedPageBreak/>
        <w:t xml:space="preserve">повноважень, ґрунтується на системі загальних принципів організації діяльності парламенту та спеціальних принципах його системної структуризації; механізм забезпечення фракційної стабільності парламенту трактується як складна система застосування комплексу методів, засобів та інструментів впливу на парламентарів для досягнення взаємоузгодженої та ефективної взаємодії парламенту й уряду, що ґрунтується на системі 18 загальних принципів організації діяльності парламенту та спеціальних принципах його системної структуризації; </w:t>
      </w:r>
    </w:p>
    <w:p w:rsidR="00540426" w:rsidRDefault="00540426" w:rsidP="00074953">
      <w:pPr>
        <w:spacing w:line="360" w:lineRule="auto"/>
        <w:ind w:firstLine="709"/>
        <w:jc w:val="both"/>
      </w:pPr>
      <w:r>
        <w:t xml:space="preserve">– підходи до вдосконалення механізмів забезпечення фракційної стабільності парламенту на підставі врахування досвіду європейських держав із розвинутими традиціями парламентаризму (Австрія, Іспанія, Італія, Польща, Португалія, Румунія, Франція, ФРН, Швейцарія, Швеція), зокрема визначення особливостей системної структуризації парламенту, що характеризуються відсутністю обов’язкових доказів належності до політичної партії при формуванні фракції (групи); надання депутатського індемнітету парламентаріям; звуження парламентського імунітету; дотримання різноманітності відносин у фракціях (м’які, жорсткі); застосування індексу фракційної стабільності парламенту як однієї з умов успішної діяльності уряду; розвиток тенденції до зменшення кількості фракцій (груп) у парламенті; </w:t>
      </w:r>
    </w:p>
    <w:p w:rsidR="00540426" w:rsidRDefault="00540426" w:rsidP="00074953">
      <w:pPr>
        <w:spacing w:line="360" w:lineRule="auto"/>
        <w:ind w:firstLine="709"/>
        <w:jc w:val="both"/>
      </w:pPr>
      <w:r>
        <w:t xml:space="preserve">– сутність парламентської фракції як організаційно-політичного інституту законодавчого органу, який має дуалістичну природу формування (політико-правову й організаційно-правову) та подвійну природу функціонування; характеризується не лише формальним об’єднанням парламентарів, а й обмеженням їх повноважень; </w:t>
      </w:r>
    </w:p>
    <w:p w:rsidR="003E165F" w:rsidRDefault="00540426" w:rsidP="00074953">
      <w:pPr>
        <w:spacing w:line="360" w:lineRule="auto"/>
        <w:ind w:firstLine="709"/>
        <w:jc w:val="both"/>
      </w:pPr>
      <w:r>
        <w:t xml:space="preserve">– узагальнення наукових підходів (системного, мережевого, </w:t>
      </w:r>
      <w:proofErr w:type="spellStart"/>
      <w:r>
        <w:t>біхевіористського</w:t>
      </w:r>
      <w:proofErr w:type="spellEnd"/>
      <w:r>
        <w:t xml:space="preserve">) та теорій (парламентського представництва, </w:t>
      </w:r>
      <w:proofErr w:type="spellStart"/>
      <w:r>
        <w:t>цілераціональної</w:t>
      </w:r>
      <w:proofErr w:type="spellEnd"/>
      <w:r>
        <w:t xml:space="preserve">, інституціональної та </w:t>
      </w:r>
      <w:proofErr w:type="spellStart"/>
      <w:r>
        <w:t>неоінституціональної</w:t>
      </w:r>
      <w:proofErr w:type="spellEnd"/>
      <w:r>
        <w:t xml:space="preserve"> дії, демократизації, </w:t>
      </w:r>
      <w:proofErr w:type="spellStart"/>
      <w:r>
        <w:t>мережевості</w:t>
      </w:r>
      <w:proofErr w:type="spellEnd"/>
      <w:r>
        <w:t>, переговорів, обмінів, раціонального вибору, публічного вибору, політичної гри), що обґрунтовують переваги вільного депутатського мандата над імперативним; – технології застосування європейських стандартів якості, зокрема запровадження індексу фракційної стабільності парламенту України, що ґрунтується на принципі індексації як інструменті забезпечення та підвищення якості її діяльності та розраховується за основними параметрами (активність співпраці народних депутатів фракції з виборцями; дотримання 19 вимог коаліційної угоди; застосування функцій фракції; виконання завдань передвиборної програми; підтримка коаліційного уряду) як середня арифметична величина кожного з індексів зазначених параметрів.</w:t>
      </w:r>
    </w:p>
    <w:p w:rsidR="00540426" w:rsidRDefault="00540426" w:rsidP="00074953">
      <w:pPr>
        <w:spacing w:line="360" w:lineRule="auto"/>
        <w:ind w:firstLine="709"/>
        <w:jc w:val="both"/>
        <w:rPr>
          <w:rFonts w:ascii="Times New Roman" w:hAnsi="Times New Roman" w:cs="Times New Roman"/>
          <w:color w:val="000000" w:themeColor="text1"/>
          <w:sz w:val="28"/>
          <w:szCs w:val="28"/>
        </w:rPr>
      </w:pPr>
      <w:r>
        <w:t>(</w:t>
      </w:r>
      <w:hyperlink r:id="rId50" w:history="1">
        <w:r w:rsidRPr="00540426">
          <w:rPr>
            <w:rStyle w:val="a4"/>
          </w:rPr>
          <w:t>8</w:t>
        </w:r>
      </w:hyperlink>
      <w:r>
        <w:t>)</w:t>
      </w: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E74C29" w:rsidRDefault="00E74C29" w:rsidP="00074953">
      <w:pPr>
        <w:spacing w:line="360" w:lineRule="auto"/>
        <w:ind w:firstLine="709"/>
        <w:jc w:val="both"/>
        <w:rPr>
          <w:rFonts w:ascii="Times New Roman" w:hAnsi="Times New Roman" w:cs="Times New Roman"/>
          <w:color w:val="000000" w:themeColor="text1"/>
          <w:sz w:val="28"/>
          <w:szCs w:val="28"/>
        </w:rPr>
      </w:pPr>
    </w:p>
    <w:p w:rsidR="00E74C29" w:rsidRDefault="00E74C29" w:rsidP="00E74C29">
      <w:pPr>
        <w:spacing w:line="360" w:lineRule="auto"/>
        <w:jc w:val="both"/>
        <w:rPr>
          <w:rFonts w:ascii="Times New Roman" w:hAnsi="Times New Roman" w:cs="Times New Roman"/>
          <w:b/>
          <w:sz w:val="28"/>
          <w:szCs w:val="28"/>
        </w:rPr>
      </w:pPr>
      <w:r w:rsidRPr="00E74C29">
        <w:rPr>
          <w:rFonts w:ascii="Times New Roman" w:hAnsi="Times New Roman" w:cs="Times New Roman"/>
          <w:b/>
          <w:sz w:val="28"/>
          <w:szCs w:val="28"/>
        </w:rPr>
        <w:lastRenderedPageBreak/>
        <w:t>- Історичний опис розвитку проблеми в яких досліджувався феномен (процес, явище, механізм, метод і т. ін.)</w:t>
      </w:r>
    </w:p>
    <w:p w:rsidR="00E74C29" w:rsidRDefault="00E74C29" w:rsidP="00E74C29">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умовах сучасності створено такий термін як: ПОЛІТИЧНЕ ЛІДЕРСТВО </w:t>
      </w:r>
    </w:p>
    <w:p w:rsidR="00E74C29" w:rsidRDefault="00E74C29" w:rsidP="00E74C29">
      <w:pPr>
        <w:spacing w:line="360" w:lineRule="auto"/>
        <w:ind w:firstLine="851"/>
        <w:jc w:val="both"/>
      </w:pPr>
      <w:r>
        <w:t xml:space="preserve">Політичне лідерство в сучасних умовах здійснення державно-адміністративної та політичної діяльності виступає передумовою: </w:t>
      </w:r>
    </w:p>
    <w:p w:rsidR="00E74C29" w:rsidRDefault="00E74C29" w:rsidP="00E74C29">
      <w:pPr>
        <w:spacing w:line="360" w:lineRule="auto"/>
        <w:ind w:firstLine="851"/>
        <w:jc w:val="both"/>
      </w:pPr>
      <w:r>
        <w:t>-</w:t>
      </w:r>
      <w:r>
        <w:t xml:space="preserve"> розуміння складності та вагомості праці лідера як суб'єкта владних відносин;</w:t>
      </w:r>
    </w:p>
    <w:p w:rsidR="00E74C29" w:rsidRDefault="00E74C29" w:rsidP="00E74C29">
      <w:pPr>
        <w:spacing w:line="360" w:lineRule="auto"/>
        <w:ind w:firstLine="851"/>
        <w:jc w:val="both"/>
      </w:pPr>
      <w:r>
        <w:t>-</w:t>
      </w:r>
      <w:r>
        <w:t xml:space="preserve"> визнання пріоритетності його ролі як організатора командної роботи однодумців, прихильників, симпатиків, від успішної діяльності яких залежить його ефективність та результативність;</w:t>
      </w:r>
    </w:p>
    <w:p w:rsidR="00E74C29" w:rsidRDefault="00E74C29" w:rsidP="00E74C29">
      <w:pPr>
        <w:spacing w:line="360" w:lineRule="auto"/>
        <w:ind w:firstLine="851"/>
        <w:jc w:val="both"/>
      </w:pPr>
      <w:r>
        <w:t>-</w:t>
      </w:r>
      <w:r>
        <w:t xml:space="preserve"> усвідомлення обов'язковості особистісно-ділових характеристик лідера для ефективної професійної діяльності. </w:t>
      </w:r>
    </w:p>
    <w:p w:rsidR="00E74C29" w:rsidRDefault="00E74C29" w:rsidP="00E74C29">
      <w:pPr>
        <w:spacing w:line="360" w:lineRule="auto"/>
        <w:ind w:firstLine="851"/>
        <w:jc w:val="both"/>
      </w:pPr>
      <w:r>
        <w:t xml:space="preserve">Підтвердженням вагомості лідерства для державно-адміністративної та політичної діяльності можуть слугувати дані проведеного у квітні 2012 р. Фондом “Демократичні ініціативи” </w:t>
      </w:r>
      <w:proofErr w:type="spellStart"/>
      <w:r>
        <w:t>іменіІлька</w:t>
      </w:r>
      <w:proofErr w:type="spellEnd"/>
      <w:r>
        <w:t xml:space="preserve"> </w:t>
      </w:r>
      <w:proofErr w:type="spellStart"/>
      <w:r>
        <w:t>Кучеріва</w:t>
      </w:r>
      <w:proofErr w:type="spellEnd"/>
      <w:r>
        <w:t xml:space="preserve"> 5 спільно з Центром Разумкова соціологічного опитування про те, якого </w:t>
      </w:r>
      <w:proofErr w:type="spellStart"/>
      <w:r>
        <w:t>політикажителіУкраїни</w:t>
      </w:r>
      <w:proofErr w:type="spellEnd"/>
      <w:r>
        <w:t xml:space="preserve"> вважають ідеальним. Українці одноголосно висловились за те, що ідеальний </w:t>
      </w:r>
      <w:proofErr w:type="spellStart"/>
      <w:r>
        <w:t>політикмає</w:t>
      </w:r>
      <w:proofErr w:type="spellEnd"/>
      <w:r>
        <w:t xml:space="preserve"> бути чесним, некорумпованим, успішним, турботливим. Погодьмося, що це – риси ефективного та результативного сучасного лідера-управлінця, лідера-політика, зобов'язаного щомиті, щохвилини, щоденно </w:t>
      </w:r>
      <w:proofErr w:type="spellStart"/>
      <w:r>
        <w:t>професійно</w:t>
      </w:r>
      <w:proofErr w:type="spellEnd"/>
      <w:r>
        <w:t xml:space="preserve"> та професіонально служити на благо громади, народу, країни, держави. Лідерство передбачає чесність лідера і, отже, значно більшу, порівняно </w:t>
      </w:r>
      <w:proofErr w:type="spellStart"/>
      <w:r>
        <w:t>іззагальноприйнятими</w:t>
      </w:r>
      <w:proofErr w:type="spellEnd"/>
      <w:r>
        <w:t xml:space="preserve"> нормами, відповідальність у досягненні стратегічних цілей. Лідерство спонукає особистість до постійного розвитку інтелектуальних здібностей, творчого мислення, випереджальної уяви, стратегічного мислення, сильної волі, управлінської сміливості, що дозволяють йому </w:t>
      </w:r>
      <w:proofErr w:type="spellStart"/>
      <w:r>
        <w:t>інновувати</w:t>
      </w:r>
      <w:proofErr w:type="spellEnd"/>
      <w:r>
        <w:t xml:space="preserve"> цілі, висувати нові ідеї, вирішувати нові </w:t>
      </w:r>
      <w:proofErr w:type="spellStart"/>
      <w:r>
        <w:t>неординарнізавдання</w:t>
      </w:r>
      <w:proofErr w:type="spellEnd"/>
      <w:r>
        <w:t xml:space="preserve"> навіть в умовах значної невизначеності. І лише в тому випадку, якщо суб'єкт владних повноважень робить це творчо та самостійно на основі гармонії особистих та професійних рис, </w:t>
      </w:r>
      <w:proofErr w:type="spellStart"/>
      <w:r>
        <w:t>іформується</w:t>
      </w:r>
      <w:proofErr w:type="spellEnd"/>
      <w:r>
        <w:t xml:space="preserve"> лідер-управлінець та лідер-політик</w:t>
      </w:r>
    </w:p>
    <w:p w:rsidR="00E74C29" w:rsidRPr="00E74C29" w:rsidRDefault="00E74C29" w:rsidP="00E74C29">
      <w:pPr>
        <w:spacing w:line="360" w:lineRule="auto"/>
        <w:ind w:firstLine="851"/>
        <w:jc w:val="both"/>
        <w:rPr>
          <w:rFonts w:ascii="Times New Roman" w:hAnsi="Times New Roman" w:cs="Times New Roman"/>
          <w:sz w:val="28"/>
          <w:szCs w:val="28"/>
        </w:rPr>
      </w:pPr>
      <w:r>
        <w:t>(</w:t>
      </w:r>
      <w:hyperlink r:id="rId51" w:history="1">
        <w:r w:rsidRPr="00E74C29">
          <w:rPr>
            <w:rStyle w:val="a4"/>
          </w:rPr>
          <w:t>9</w:t>
        </w:r>
      </w:hyperlink>
      <w:r>
        <w:t>)</w:t>
      </w:r>
    </w:p>
    <w:p w:rsidR="00E74C29" w:rsidRDefault="00E74C29" w:rsidP="00074953">
      <w:pPr>
        <w:spacing w:line="360" w:lineRule="auto"/>
        <w:ind w:firstLine="709"/>
        <w:jc w:val="both"/>
        <w:rPr>
          <w:rFonts w:ascii="Times New Roman" w:hAnsi="Times New Roman" w:cs="Times New Roman"/>
          <w:color w:val="000000" w:themeColor="text1"/>
          <w:sz w:val="28"/>
          <w:szCs w:val="28"/>
        </w:rPr>
      </w:pPr>
    </w:p>
    <w:p w:rsidR="00BA3FCD" w:rsidRDefault="00BA3FCD" w:rsidP="00074953">
      <w:pPr>
        <w:spacing w:line="360" w:lineRule="auto"/>
        <w:ind w:firstLine="709"/>
        <w:jc w:val="both"/>
      </w:pPr>
      <w:r>
        <w:t xml:space="preserve"> </w:t>
      </w:r>
      <w:r w:rsidRPr="00BA3FCD">
        <w:rPr>
          <w:b/>
        </w:rPr>
        <w:t>Визнання та врахування структурованої складності компетентності сучасного суб’єкта владних повноважень.</w:t>
      </w:r>
      <w:r>
        <w:t xml:space="preserve"> Її складовими є [1, с. 30-33]: l </w:t>
      </w:r>
    </w:p>
    <w:p w:rsidR="00BA3FCD" w:rsidRPr="00BA3FCD" w:rsidRDefault="00BA3FCD" w:rsidP="00BA3FCD">
      <w:pPr>
        <w:pStyle w:val="a3"/>
        <w:numPr>
          <w:ilvl w:val="0"/>
          <w:numId w:val="1"/>
        </w:numPr>
        <w:spacing w:line="360" w:lineRule="auto"/>
        <w:jc w:val="both"/>
        <w:rPr>
          <w:rFonts w:ascii="Times New Roman" w:hAnsi="Times New Roman" w:cs="Times New Roman"/>
          <w:color w:val="000000" w:themeColor="text1"/>
          <w:sz w:val="28"/>
          <w:szCs w:val="28"/>
        </w:rPr>
      </w:pPr>
      <w:r>
        <w:lastRenderedPageBreak/>
        <w:t xml:space="preserve">Громадянська компетентність: усвідомлення, розуміння, готовність, здатність представляти державні інтереси, узгоджувати публічні й особисті інтереси відповідно до вимог Конституції України та вітчизняного законодавства; висока професійна етика; почуття громадянської відповідальності; профільні професійні знання; володіння теорією управління; уміння оцінювати (національні, регіональні, світові) тенденції суспільного розвитку. </w:t>
      </w:r>
    </w:p>
    <w:p w:rsidR="00BA3FCD" w:rsidRPr="00BA3FCD" w:rsidRDefault="00BA3FCD" w:rsidP="00BA3FCD">
      <w:pPr>
        <w:pStyle w:val="a3"/>
        <w:numPr>
          <w:ilvl w:val="0"/>
          <w:numId w:val="1"/>
        </w:numPr>
        <w:spacing w:line="360" w:lineRule="auto"/>
        <w:jc w:val="both"/>
        <w:rPr>
          <w:rFonts w:ascii="Times New Roman" w:hAnsi="Times New Roman" w:cs="Times New Roman"/>
          <w:color w:val="000000" w:themeColor="text1"/>
          <w:sz w:val="28"/>
          <w:szCs w:val="28"/>
        </w:rPr>
      </w:pPr>
      <w:r>
        <w:t xml:space="preserve"> Професійна компетентність щодо стратегії та методології управління: уміння користуватися інструментарієм стратегічного цілепокладання та мислення; здатність розробляти стратегію розвитку виходячи з урахування наявних альтернатив та оцінювання наслідків можливих і реально прийнятих рішень; володіння методами дидактики для реалізації поставлених цілей; раціональне налагоджування сист</w:t>
      </w:r>
      <w:r>
        <w:t xml:space="preserve">еми інформації та комунікації. </w:t>
      </w:r>
    </w:p>
    <w:p w:rsidR="00BA3FCD" w:rsidRPr="00BA3FCD" w:rsidRDefault="00BA3FCD" w:rsidP="00BA3FCD">
      <w:pPr>
        <w:pStyle w:val="a3"/>
        <w:numPr>
          <w:ilvl w:val="0"/>
          <w:numId w:val="1"/>
        </w:numPr>
        <w:spacing w:line="360" w:lineRule="auto"/>
        <w:jc w:val="both"/>
        <w:rPr>
          <w:rFonts w:ascii="Times New Roman" w:hAnsi="Times New Roman" w:cs="Times New Roman"/>
          <w:color w:val="000000" w:themeColor="text1"/>
          <w:sz w:val="28"/>
          <w:szCs w:val="28"/>
        </w:rPr>
      </w:pPr>
      <w:r>
        <w:t xml:space="preserve"> Управлінська компетентність у соціальних питаннях: уміння керівника роз’яснити підлеглим цілі, зміст роботи, залучення їх до участі у розробці стратегії розвитку; здатність управляти процесами комунікації шляхом координаційних та інтеграційних дій, підтримки процесів самоорганізації колективу співробітників; уміння вирішувати кадрові питання, нести за це відповідальність, сприяти підвищенню кваліфікації та зростанню професіоналізму підлеглих; почуття </w:t>
      </w:r>
      <w:proofErr w:type="spellStart"/>
      <w:r>
        <w:t>суспільнополітичної</w:t>
      </w:r>
      <w:proofErr w:type="spellEnd"/>
      <w:r>
        <w:t xml:space="preserve"> відповідальності за діяльність власну та очолюваного підрозділу; уміння представляти цілі й цінності підрозділу в ньому самому та за його межами. </w:t>
      </w:r>
    </w:p>
    <w:p w:rsidR="00E74C29" w:rsidRPr="00BA3FCD" w:rsidRDefault="00BA3FCD" w:rsidP="00BA3FCD">
      <w:pPr>
        <w:pStyle w:val="a3"/>
        <w:numPr>
          <w:ilvl w:val="0"/>
          <w:numId w:val="1"/>
        </w:numPr>
        <w:spacing w:line="360" w:lineRule="auto"/>
        <w:jc w:val="both"/>
        <w:rPr>
          <w:rFonts w:ascii="Times New Roman" w:hAnsi="Times New Roman" w:cs="Times New Roman"/>
          <w:color w:val="000000" w:themeColor="text1"/>
          <w:sz w:val="28"/>
          <w:szCs w:val="28"/>
        </w:rPr>
      </w:pPr>
      <w:r>
        <w:t xml:space="preserve"> Особистісна компетентність: духовність та моральність, воля і громадянська мужність; різностороння та глибока освіченість; уміння розбиратися в людях; здатність до співробітництва та колективної роботи; бажання створювати нове і творчо працювати; володіння інтуїцією, візуалізацією (здатність прогностичного бачення); сила особистого впливу й особистого шарму.</w:t>
      </w:r>
    </w:p>
    <w:p w:rsidR="00E74C29" w:rsidRDefault="00E74C29" w:rsidP="00074953">
      <w:pPr>
        <w:spacing w:line="360" w:lineRule="auto"/>
        <w:ind w:firstLine="709"/>
        <w:jc w:val="both"/>
        <w:rPr>
          <w:rFonts w:ascii="Times New Roman" w:hAnsi="Times New Roman" w:cs="Times New Roman"/>
          <w:color w:val="000000" w:themeColor="text1"/>
          <w:sz w:val="28"/>
          <w:szCs w:val="28"/>
        </w:rPr>
      </w:pPr>
    </w:p>
    <w:p w:rsidR="00540426" w:rsidRDefault="00540426" w:rsidP="00074953">
      <w:pPr>
        <w:spacing w:line="360" w:lineRule="auto"/>
        <w:ind w:firstLine="709"/>
        <w:jc w:val="both"/>
        <w:rPr>
          <w:rFonts w:ascii="Times New Roman" w:hAnsi="Times New Roman" w:cs="Times New Roman"/>
          <w:color w:val="000000" w:themeColor="text1"/>
          <w:sz w:val="28"/>
          <w:szCs w:val="28"/>
        </w:rPr>
      </w:pPr>
    </w:p>
    <w:p w:rsidR="00540426" w:rsidRDefault="00540426" w:rsidP="00074953">
      <w:pPr>
        <w:spacing w:line="360" w:lineRule="auto"/>
        <w:ind w:firstLine="709"/>
        <w:jc w:val="both"/>
        <w:rPr>
          <w:rFonts w:ascii="Times New Roman" w:hAnsi="Times New Roman" w:cs="Times New Roman"/>
          <w:color w:val="000000" w:themeColor="text1"/>
          <w:sz w:val="28"/>
          <w:szCs w:val="28"/>
        </w:rPr>
      </w:pPr>
    </w:p>
    <w:p w:rsidR="00540426" w:rsidRDefault="00540426" w:rsidP="00074953">
      <w:pPr>
        <w:spacing w:line="360" w:lineRule="auto"/>
        <w:ind w:firstLine="709"/>
        <w:jc w:val="both"/>
        <w:rPr>
          <w:rFonts w:ascii="Times New Roman" w:hAnsi="Times New Roman" w:cs="Times New Roman"/>
          <w:color w:val="000000" w:themeColor="text1"/>
          <w:sz w:val="28"/>
          <w:szCs w:val="28"/>
        </w:rPr>
      </w:pPr>
      <w:bookmarkStart w:id="0" w:name="_GoBack"/>
      <w:bookmarkEnd w:id="0"/>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Default="003E165F" w:rsidP="00074953">
      <w:pPr>
        <w:spacing w:line="360" w:lineRule="auto"/>
        <w:ind w:firstLine="709"/>
        <w:jc w:val="both"/>
        <w:rPr>
          <w:rFonts w:ascii="Times New Roman" w:hAnsi="Times New Roman" w:cs="Times New Roman"/>
          <w:color w:val="000000" w:themeColor="text1"/>
          <w:sz w:val="28"/>
          <w:szCs w:val="28"/>
        </w:rPr>
      </w:pPr>
    </w:p>
    <w:p w:rsidR="003E165F" w:rsidRPr="003E165F" w:rsidRDefault="003E165F" w:rsidP="00074953">
      <w:pPr>
        <w:spacing w:line="360" w:lineRule="auto"/>
        <w:ind w:firstLine="709"/>
        <w:jc w:val="both"/>
        <w:rPr>
          <w:rFonts w:ascii="Times New Roman" w:hAnsi="Times New Roman" w:cs="Times New Roman"/>
          <w:color w:val="000000" w:themeColor="text1"/>
          <w:sz w:val="28"/>
          <w:szCs w:val="28"/>
        </w:rPr>
      </w:pPr>
    </w:p>
    <w:p w:rsidR="00074953" w:rsidRPr="003E165F" w:rsidRDefault="00074953" w:rsidP="00074953">
      <w:pPr>
        <w:spacing w:line="360" w:lineRule="auto"/>
        <w:ind w:firstLine="709"/>
        <w:jc w:val="both"/>
        <w:rPr>
          <w:rFonts w:ascii="Times New Roman" w:hAnsi="Times New Roman" w:cs="Times New Roman"/>
          <w:color w:val="000000" w:themeColor="text1"/>
          <w:sz w:val="28"/>
          <w:szCs w:val="28"/>
        </w:rPr>
      </w:pPr>
    </w:p>
    <w:p w:rsidR="00074953" w:rsidRPr="003E165F" w:rsidRDefault="00074953" w:rsidP="00074953">
      <w:pPr>
        <w:spacing w:line="360" w:lineRule="auto"/>
        <w:ind w:firstLine="709"/>
        <w:jc w:val="both"/>
        <w:rPr>
          <w:rFonts w:ascii="Times New Roman" w:hAnsi="Times New Roman" w:cs="Times New Roman"/>
          <w:color w:val="000000" w:themeColor="text1"/>
          <w:sz w:val="28"/>
          <w:szCs w:val="28"/>
        </w:rPr>
      </w:pPr>
    </w:p>
    <w:p w:rsidR="009809CD" w:rsidRPr="003E165F" w:rsidRDefault="009809CD" w:rsidP="00074953">
      <w:pPr>
        <w:spacing w:line="360" w:lineRule="auto"/>
        <w:ind w:firstLine="709"/>
        <w:jc w:val="both"/>
        <w:rPr>
          <w:rFonts w:ascii="Times New Roman" w:hAnsi="Times New Roman" w:cs="Times New Roman"/>
          <w:color w:val="000000" w:themeColor="text1"/>
          <w:sz w:val="28"/>
          <w:szCs w:val="28"/>
        </w:rPr>
      </w:pPr>
      <w:r w:rsidRPr="003E165F">
        <w:rPr>
          <w:rFonts w:ascii="Times New Roman" w:hAnsi="Times New Roman" w:cs="Times New Roman"/>
          <w:color w:val="000000" w:themeColor="text1"/>
          <w:sz w:val="28"/>
          <w:szCs w:val="28"/>
        </w:rPr>
        <w:t xml:space="preserve">1 </w:t>
      </w:r>
      <w:hyperlink r:id="rId52" w:history="1">
        <w:r w:rsidR="000C6453" w:rsidRPr="003E165F">
          <w:rPr>
            <w:rStyle w:val="a4"/>
            <w:rFonts w:ascii="Times New Roman" w:hAnsi="Times New Roman" w:cs="Times New Roman"/>
            <w:sz w:val="28"/>
            <w:szCs w:val="28"/>
          </w:rPr>
          <w:t>https://uk.wikipedia.org/wiki/Підвищення_компетентності</w:t>
        </w:r>
      </w:hyperlink>
      <w:r w:rsidR="000C6453" w:rsidRPr="003E165F">
        <w:rPr>
          <w:rFonts w:ascii="Times New Roman" w:hAnsi="Times New Roman" w:cs="Times New Roman"/>
          <w:color w:val="000000" w:themeColor="text1"/>
          <w:sz w:val="28"/>
          <w:szCs w:val="28"/>
        </w:rPr>
        <w:t xml:space="preserve"> </w:t>
      </w:r>
    </w:p>
    <w:p w:rsidR="00074953" w:rsidRPr="003E165F" w:rsidRDefault="00074953">
      <w:pPr>
        <w:spacing w:line="360" w:lineRule="auto"/>
        <w:ind w:firstLine="709"/>
        <w:jc w:val="both"/>
        <w:rPr>
          <w:rFonts w:ascii="Times New Roman" w:hAnsi="Times New Roman" w:cs="Times New Roman"/>
          <w:color w:val="000000" w:themeColor="text1"/>
          <w:sz w:val="28"/>
          <w:szCs w:val="28"/>
        </w:rPr>
      </w:pPr>
      <w:r w:rsidRPr="003E165F">
        <w:rPr>
          <w:rFonts w:ascii="Times New Roman" w:hAnsi="Times New Roman" w:cs="Times New Roman"/>
          <w:color w:val="000000" w:themeColor="text1"/>
          <w:sz w:val="28"/>
          <w:szCs w:val="28"/>
        </w:rPr>
        <w:t xml:space="preserve">2 </w:t>
      </w:r>
      <w:hyperlink r:id="rId53" w:history="1">
        <w:r w:rsidR="000C6453" w:rsidRPr="003E165F">
          <w:rPr>
            <w:rStyle w:val="a4"/>
            <w:rFonts w:ascii="Times New Roman" w:hAnsi="Times New Roman" w:cs="Times New Roman"/>
            <w:sz w:val="28"/>
            <w:szCs w:val="28"/>
          </w:rPr>
          <w:t>http://prohory-school.edukit.cn.ua/downloadcenter/zavuch_z_navchaljno-vihovnoi_roboti/pidvischennya_profesijnoi_kompetentnosti_pedagoga-zaporuka_pidvischennya_yakosti_osviti/</w:t>
        </w:r>
      </w:hyperlink>
    </w:p>
    <w:p w:rsidR="000C6453" w:rsidRPr="003E165F" w:rsidRDefault="000C6453">
      <w:pPr>
        <w:spacing w:line="360" w:lineRule="auto"/>
        <w:ind w:firstLine="709"/>
        <w:jc w:val="both"/>
        <w:rPr>
          <w:rFonts w:ascii="Times New Roman" w:hAnsi="Times New Roman" w:cs="Times New Roman"/>
          <w:color w:val="000000" w:themeColor="text1"/>
          <w:sz w:val="28"/>
          <w:szCs w:val="28"/>
        </w:rPr>
      </w:pPr>
      <w:r w:rsidRPr="003E165F">
        <w:rPr>
          <w:rFonts w:ascii="Times New Roman" w:hAnsi="Times New Roman" w:cs="Times New Roman"/>
          <w:color w:val="000000" w:themeColor="text1"/>
          <w:sz w:val="28"/>
          <w:szCs w:val="28"/>
        </w:rPr>
        <w:t xml:space="preserve">3 </w:t>
      </w:r>
      <w:hyperlink r:id="rId54" w:history="1">
        <w:r w:rsidRPr="003E165F">
          <w:rPr>
            <w:rStyle w:val="a4"/>
            <w:rFonts w:ascii="Times New Roman" w:hAnsi="Times New Roman" w:cs="Times New Roman"/>
            <w:sz w:val="28"/>
            <w:szCs w:val="28"/>
          </w:rPr>
          <w:t>https://uk.wikipedia.org/wiki/%D0%9F%D1%81%D0%B8%D1%85%D1%96%D1%87%D0%BD%D0%B8%D0%B9_%D1%81%D1%82%D0%B0%D0%BD</w:t>
        </w:r>
      </w:hyperlink>
      <w:r w:rsidRPr="003E165F">
        <w:rPr>
          <w:rFonts w:ascii="Times New Roman" w:hAnsi="Times New Roman" w:cs="Times New Roman"/>
          <w:color w:val="000000" w:themeColor="text1"/>
          <w:sz w:val="28"/>
          <w:szCs w:val="28"/>
        </w:rPr>
        <w:t xml:space="preserve"> </w:t>
      </w:r>
    </w:p>
    <w:p w:rsidR="000C6453" w:rsidRPr="003E165F" w:rsidRDefault="000C6453">
      <w:pPr>
        <w:spacing w:line="360" w:lineRule="auto"/>
        <w:ind w:firstLine="709"/>
        <w:jc w:val="both"/>
        <w:rPr>
          <w:rFonts w:ascii="Times New Roman" w:hAnsi="Times New Roman" w:cs="Times New Roman"/>
          <w:color w:val="000000" w:themeColor="text1"/>
          <w:sz w:val="28"/>
          <w:szCs w:val="28"/>
        </w:rPr>
      </w:pPr>
      <w:r w:rsidRPr="003E165F">
        <w:rPr>
          <w:rFonts w:ascii="Times New Roman" w:hAnsi="Times New Roman" w:cs="Times New Roman"/>
          <w:color w:val="000000" w:themeColor="text1"/>
          <w:sz w:val="28"/>
          <w:szCs w:val="28"/>
        </w:rPr>
        <w:t xml:space="preserve">4 </w:t>
      </w:r>
      <w:hyperlink r:id="rId55" w:history="1">
        <w:r w:rsidRPr="003E165F">
          <w:rPr>
            <w:rStyle w:val="a4"/>
            <w:rFonts w:ascii="Times New Roman" w:hAnsi="Times New Roman" w:cs="Times New Roman"/>
            <w:sz w:val="28"/>
            <w:szCs w:val="28"/>
          </w:rPr>
          <w:t>https://uk.wikipedia.org/wiki/%D0%9B%D1%96%D0%B4%D0%B5%D1%80</w:t>
        </w:r>
      </w:hyperlink>
      <w:r w:rsidRPr="003E165F">
        <w:rPr>
          <w:rFonts w:ascii="Times New Roman" w:hAnsi="Times New Roman" w:cs="Times New Roman"/>
          <w:color w:val="000000" w:themeColor="text1"/>
          <w:sz w:val="28"/>
          <w:szCs w:val="28"/>
        </w:rPr>
        <w:t xml:space="preserve"> </w:t>
      </w:r>
    </w:p>
    <w:p w:rsidR="00614AD4" w:rsidRPr="003E165F" w:rsidRDefault="00614AD4">
      <w:pPr>
        <w:spacing w:line="360" w:lineRule="auto"/>
        <w:ind w:firstLine="709"/>
        <w:jc w:val="both"/>
        <w:rPr>
          <w:rFonts w:ascii="Times New Roman" w:hAnsi="Times New Roman" w:cs="Times New Roman"/>
          <w:color w:val="000000" w:themeColor="text1"/>
          <w:sz w:val="28"/>
          <w:szCs w:val="28"/>
        </w:rPr>
      </w:pPr>
      <w:r w:rsidRPr="003E165F">
        <w:rPr>
          <w:rFonts w:ascii="Times New Roman" w:hAnsi="Times New Roman" w:cs="Times New Roman"/>
          <w:color w:val="000000" w:themeColor="text1"/>
          <w:sz w:val="28"/>
          <w:szCs w:val="28"/>
        </w:rPr>
        <w:t xml:space="preserve">5 </w:t>
      </w:r>
      <w:hyperlink r:id="rId56" w:history="1">
        <w:r w:rsidRPr="003E165F">
          <w:rPr>
            <w:rStyle w:val="a4"/>
            <w:rFonts w:ascii="Times New Roman" w:hAnsi="Times New Roman" w:cs="Times New Roman"/>
            <w:sz w:val="28"/>
            <w:szCs w:val="28"/>
          </w:rPr>
          <w:t>https://uk.wikipedia.org/wiki/%D0%9F%D0%BE%D0%BB%D1%96%D1%82%D0%B8%D1%87%D0%BD%D0%B0_%D1%84%D1%80%D0%B0%D0%BA%D1%86%D1%96%D1%8F</w:t>
        </w:r>
      </w:hyperlink>
      <w:r w:rsidRPr="003E165F">
        <w:rPr>
          <w:rFonts w:ascii="Times New Roman" w:hAnsi="Times New Roman" w:cs="Times New Roman"/>
          <w:color w:val="000000" w:themeColor="text1"/>
          <w:sz w:val="28"/>
          <w:szCs w:val="28"/>
        </w:rPr>
        <w:t xml:space="preserve"> </w:t>
      </w:r>
    </w:p>
    <w:p w:rsidR="00614AD4" w:rsidRDefault="00614AD4">
      <w:pPr>
        <w:spacing w:line="360" w:lineRule="auto"/>
        <w:ind w:firstLine="709"/>
        <w:jc w:val="both"/>
        <w:rPr>
          <w:rFonts w:ascii="Times New Roman" w:hAnsi="Times New Roman" w:cs="Times New Roman"/>
          <w:color w:val="000000" w:themeColor="text1"/>
          <w:sz w:val="28"/>
          <w:szCs w:val="28"/>
        </w:rPr>
      </w:pPr>
      <w:r w:rsidRPr="003E165F">
        <w:rPr>
          <w:rFonts w:ascii="Times New Roman" w:hAnsi="Times New Roman" w:cs="Times New Roman"/>
          <w:color w:val="000000" w:themeColor="text1"/>
          <w:sz w:val="28"/>
          <w:szCs w:val="28"/>
        </w:rPr>
        <w:t xml:space="preserve">6 </w:t>
      </w:r>
      <w:hyperlink r:id="rId57" w:history="1">
        <w:r w:rsidRPr="003E165F">
          <w:rPr>
            <w:rStyle w:val="a4"/>
            <w:rFonts w:ascii="Times New Roman" w:hAnsi="Times New Roman" w:cs="Times New Roman"/>
            <w:sz w:val="28"/>
            <w:szCs w:val="28"/>
          </w:rPr>
          <w:t>https://uk.wikipedia.org/wiki/%D0%92%D0%B5%D1%80%D1%85%D0%BE%D0%B2%D0%BD%D0%B0_%D0%A0%D0%B0%D0%B4%D0%B0_%D0%A3%D0%BA%D1%80%D0%B0%D1%97%D0%BD%D0%B8</w:t>
        </w:r>
      </w:hyperlink>
      <w:r w:rsidRPr="003E165F">
        <w:rPr>
          <w:rFonts w:ascii="Times New Roman" w:hAnsi="Times New Roman" w:cs="Times New Roman"/>
          <w:color w:val="000000" w:themeColor="text1"/>
          <w:sz w:val="28"/>
          <w:szCs w:val="28"/>
        </w:rPr>
        <w:t xml:space="preserve"> </w:t>
      </w:r>
    </w:p>
    <w:p w:rsidR="003E165F" w:rsidRDefault="003E165F">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7 </w:t>
      </w:r>
      <w:hyperlink r:id="rId58" w:history="1">
        <w:r w:rsidRPr="009C0B1C">
          <w:rPr>
            <w:rStyle w:val="a4"/>
            <w:rFonts w:ascii="Times New Roman" w:hAnsi="Times New Roman" w:cs="Times New Roman"/>
            <w:sz w:val="28"/>
            <w:szCs w:val="28"/>
          </w:rPr>
          <w:t>https://uk.wikipedia.org/wiki/%D0%9D%D0%B0%D1%83%D0%BA%D0%BE%D0%B2%D0%B5_%D0%B4%D0%BE%D1%81%D0%BB%D1%96%D0%B4%D0%B6%D0%B5%D0%BD%D0%BD%D1%8F</w:t>
        </w:r>
      </w:hyperlink>
      <w:r>
        <w:rPr>
          <w:rFonts w:ascii="Times New Roman" w:hAnsi="Times New Roman" w:cs="Times New Roman"/>
          <w:color w:val="000000" w:themeColor="text1"/>
          <w:sz w:val="28"/>
          <w:szCs w:val="28"/>
        </w:rPr>
        <w:t xml:space="preserve"> </w:t>
      </w:r>
    </w:p>
    <w:p w:rsidR="00E74C29" w:rsidRDefault="00540426">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8 </w:t>
      </w:r>
      <w:r w:rsidR="00E74C29">
        <w:rPr>
          <w:rFonts w:ascii="Times New Roman" w:hAnsi="Times New Roman" w:cs="Times New Roman"/>
          <w:color w:val="000000" w:themeColor="text1"/>
          <w:sz w:val="28"/>
          <w:szCs w:val="28"/>
        </w:rPr>
        <w:fldChar w:fldCharType="begin"/>
      </w:r>
      <w:r w:rsidR="00E74C29">
        <w:rPr>
          <w:rFonts w:ascii="Times New Roman" w:hAnsi="Times New Roman" w:cs="Times New Roman"/>
          <w:color w:val="000000" w:themeColor="text1"/>
          <w:sz w:val="28"/>
          <w:szCs w:val="28"/>
        </w:rPr>
        <w:instrText xml:space="preserve"> HYPERLINK "</w:instrText>
      </w:r>
      <w:r w:rsidR="00E74C29" w:rsidRPr="00E74C29">
        <w:rPr>
          <w:rFonts w:ascii="Times New Roman" w:hAnsi="Times New Roman" w:cs="Times New Roman"/>
          <w:color w:val="000000" w:themeColor="text1"/>
          <w:sz w:val="28"/>
          <w:szCs w:val="28"/>
        </w:rPr>
        <w:instrText>http://academy.gov.ua/pages/dop/138/files/60a6bf1c-7080-4de3-ab72-ee5a7f4c7de5.pdf</w:instrText>
      </w:r>
      <w:r w:rsidR="00E74C29">
        <w:rPr>
          <w:rFonts w:ascii="Times New Roman" w:hAnsi="Times New Roman" w:cs="Times New Roman"/>
          <w:color w:val="000000" w:themeColor="text1"/>
          <w:sz w:val="28"/>
          <w:szCs w:val="28"/>
        </w:rPr>
        <w:instrText xml:space="preserve"> </w:instrText>
      </w:r>
    </w:p>
    <w:p w:rsidR="00E74C29" w:rsidRPr="009C0B1C" w:rsidRDefault="00E74C29">
      <w:pPr>
        <w:spacing w:line="360" w:lineRule="auto"/>
        <w:ind w:firstLine="709"/>
        <w:jc w:val="both"/>
        <w:rPr>
          <w:rStyle w:val="a4"/>
          <w:rFonts w:ascii="Times New Roman" w:hAnsi="Times New Roman" w:cs="Times New Roman"/>
          <w:sz w:val="28"/>
          <w:szCs w:val="28"/>
        </w:rPr>
      </w:pPr>
      <w:r>
        <w:rPr>
          <w:rFonts w:ascii="Times New Roman" w:hAnsi="Times New Roman" w:cs="Times New Roman"/>
          <w:color w:val="000000" w:themeColor="text1"/>
          <w:sz w:val="28"/>
          <w:szCs w:val="28"/>
        </w:rPr>
        <w:instrText xml:space="preserve">9" </w:instrText>
      </w:r>
      <w:r>
        <w:rPr>
          <w:rFonts w:ascii="Times New Roman" w:hAnsi="Times New Roman" w:cs="Times New Roman"/>
          <w:color w:val="000000" w:themeColor="text1"/>
          <w:sz w:val="28"/>
          <w:szCs w:val="28"/>
        </w:rPr>
        <w:fldChar w:fldCharType="separate"/>
      </w:r>
      <w:r w:rsidRPr="009C0B1C">
        <w:rPr>
          <w:rStyle w:val="a4"/>
          <w:rFonts w:ascii="Times New Roman" w:hAnsi="Times New Roman" w:cs="Times New Roman"/>
          <w:sz w:val="28"/>
          <w:szCs w:val="28"/>
        </w:rPr>
        <w:t xml:space="preserve">http://academy.gov.ua/pages/dop/138/files/60a6bf1c-7080-4de3-ab72-ee5a7f4c7de5.pdf </w:t>
      </w:r>
      <w:r>
        <w:rPr>
          <w:rStyle w:val="a4"/>
          <w:rFonts w:ascii="Times New Roman" w:hAnsi="Times New Roman" w:cs="Times New Roman"/>
          <w:sz w:val="28"/>
          <w:szCs w:val="28"/>
        </w:rPr>
        <w:t xml:space="preserve"> </w:t>
      </w:r>
    </w:p>
    <w:p w:rsidR="00E74C29" w:rsidRDefault="00E74C29">
      <w:pPr>
        <w:spacing w:line="360" w:lineRule="auto"/>
        <w:ind w:firstLine="709"/>
        <w:jc w:val="both"/>
        <w:rPr>
          <w:rFonts w:ascii="Times New Roman" w:hAnsi="Times New Roman" w:cs="Times New Roman"/>
          <w:color w:val="000000" w:themeColor="text1"/>
          <w:sz w:val="28"/>
          <w:szCs w:val="28"/>
        </w:rPr>
      </w:pPr>
      <w:r w:rsidRPr="009C0B1C">
        <w:rPr>
          <w:rStyle w:val="a4"/>
          <w:rFonts w:ascii="Times New Roman" w:hAnsi="Times New Roman" w:cs="Times New Roman"/>
          <w:sz w:val="28"/>
          <w:szCs w:val="28"/>
        </w:rPr>
        <w:lastRenderedPageBreak/>
        <w:t>9</w:t>
      </w:r>
      <w:r>
        <w:rPr>
          <w:rFonts w:ascii="Times New Roman" w:hAnsi="Times New Roman" w:cs="Times New Roman"/>
          <w:color w:val="000000" w:themeColor="text1"/>
          <w:sz w:val="28"/>
          <w:szCs w:val="28"/>
        </w:rPr>
        <w:fldChar w:fldCharType="end"/>
      </w:r>
      <w:r>
        <w:rPr>
          <w:rFonts w:ascii="Times New Roman" w:hAnsi="Times New Roman" w:cs="Times New Roman"/>
          <w:color w:val="000000" w:themeColor="text1"/>
          <w:sz w:val="28"/>
          <w:szCs w:val="28"/>
        </w:rPr>
        <w:t xml:space="preserve"> </w:t>
      </w:r>
      <w:hyperlink r:id="rId59" w:history="1">
        <w:r w:rsidRPr="009C0B1C">
          <w:rPr>
            <w:rStyle w:val="a4"/>
            <w:rFonts w:ascii="Times New Roman" w:hAnsi="Times New Roman" w:cs="Times New Roman"/>
            <w:sz w:val="28"/>
            <w:szCs w:val="28"/>
          </w:rPr>
          <w:t>http://academy.gov.ua/NMKD/library_nadu/Navch_Posybniky/a925f1b5-6ad3-4c5c-8199-13dd1aa7ce14.pdf</w:t>
        </w:r>
      </w:hyperlink>
      <w:r>
        <w:rPr>
          <w:rFonts w:ascii="Times New Roman" w:hAnsi="Times New Roman" w:cs="Times New Roman"/>
          <w:color w:val="000000" w:themeColor="text1"/>
          <w:sz w:val="28"/>
          <w:szCs w:val="28"/>
        </w:rPr>
        <w:t xml:space="preserve">  </w:t>
      </w:r>
    </w:p>
    <w:p w:rsidR="00E74C29" w:rsidRPr="003E165F" w:rsidRDefault="00E74C29">
      <w:pPr>
        <w:spacing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10 </w:t>
      </w:r>
    </w:p>
    <w:sectPr w:rsidR="00E74C29" w:rsidRPr="003E165F" w:rsidSect="008E352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450AE"/>
    <w:multiLevelType w:val="hybridMultilevel"/>
    <w:tmpl w:val="0B8A1014"/>
    <w:lvl w:ilvl="0" w:tplc="607CE65C">
      <w:start w:val="3"/>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4486188A"/>
    <w:multiLevelType w:val="multilevel"/>
    <w:tmpl w:val="574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362FD6"/>
    <w:multiLevelType w:val="multilevel"/>
    <w:tmpl w:val="D99E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A6E"/>
    <w:rsid w:val="00074953"/>
    <w:rsid w:val="000C6453"/>
    <w:rsid w:val="00167B99"/>
    <w:rsid w:val="002B1A6E"/>
    <w:rsid w:val="003E165F"/>
    <w:rsid w:val="004F4F90"/>
    <w:rsid w:val="00540426"/>
    <w:rsid w:val="00614AD4"/>
    <w:rsid w:val="008E3526"/>
    <w:rsid w:val="009809CD"/>
    <w:rsid w:val="00A16472"/>
    <w:rsid w:val="00BA3FCD"/>
    <w:rsid w:val="00D663C3"/>
    <w:rsid w:val="00E43B1B"/>
    <w:rsid w:val="00E74C29"/>
    <w:rsid w:val="00FA2B7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B29EA-A4ED-4E68-BD7D-767ADAB3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14A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9CD"/>
    <w:pPr>
      <w:ind w:left="720"/>
      <w:contextualSpacing/>
    </w:pPr>
  </w:style>
  <w:style w:type="character" w:styleId="a4">
    <w:name w:val="Hyperlink"/>
    <w:basedOn w:val="a0"/>
    <w:uiPriority w:val="99"/>
    <w:unhideWhenUsed/>
    <w:rsid w:val="009809CD"/>
    <w:rPr>
      <w:color w:val="0000FF"/>
      <w:u w:val="single"/>
    </w:rPr>
  </w:style>
  <w:style w:type="character" w:styleId="a5">
    <w:name w:val="annotation reference"/>
    <w:basedOn w:val="a0"/>
    <w:uiPriority w:val="99"/>
    <w:semiHidden/>
    <w:unhideWhenUsed/>
    <w:rsid w:val="009809CD"/>
    <w:rPr>
      <w:sz w:val="16"/>
      <w:szCs w:val="16"/>
    </w:rPr>
  </w:style>
  <w:style w:type="paragraph" w:styleId="a6">
    <w:name w:val="annotation text"/>
    <w:basedOn w:val="a"/>
    <w:link w:val="a7"/>
    <w:uiPriority w:val="99"/>
    <w:semiHidden/>
    <w:unhideWhenUsed/>
    <w:rsid w:val="009809CD"/>
    <w:pPr>
      <w:spacing w:line="240" w:lineRule="auto"/>
    </w:pPr>
    <w:rPr>
      <w:sz w:val="20"/>
      <w:szCs w:val="20"/>
    </w:rPr>
  </w:style>
  <w:style w:type="character" w:customStyle="1" w:styleId="a7">
    <w:name w:val="Текст примітки Знак"/>
    <w:basedOn w:val="a0"/>
    <w:link w:val="a6"/>
    <w:uiPriority w:val="99"/>
    <w:semiHidden/>
    <w:rsid w:val="009809CD"/>
    <w:rPr>
      <w:sz w:val="20"/>
      <w:szCs w:val="20"/>
    </w:rPr>
  </w:style>
  <w:style w:type="paragraph" w:styleId="a8">
    <w:name w:val="annotation subject"/>
    <w:basedOn w:val="a6"/>
    <w:next w:val="a6"/>
    <w:link w:val="a9"/>
    <w:uiPriority w:val="99"/>
    <w:semiHidden/>
    <w:unhideWhenUsed/>
    <w:rsid w:val="009809CD"/>
    <w:rPr>
      <w:b/>
      <w:bCs/>
    </w:rPr>
  </w:style>
  <w:style w:type="character" w:customStyle="1" w:styleId="a9">
    <w:name w:val="Тема примітки Знак"/>
    <w:basedOn w:val="a7"/>
    <w:link w:val="a8"/>
    <w:uiPriority w:val="99"/>
    <w:semiHidden/>
    <w:rsid w:val="009809CD"/>
    <w:rPr>
      <w:b/>
      <w:bCs/>
      <w:sz w:val="20"/>
      <w:szCs w:val="20"/>
    </w:rPr>
  </w:style>
  <w:style w:type="paragraph" w:styleId="aa">
    <w:name w:val="Balloon Text"/>
    <w:basedOn w:val="a"/>
    <w:link w:val="ab"/>
    <w:uiPriority w:val="99"/>
    <w:semiHidden/>
    <w:unhideWhenUsed/>
    <w:rsid w:val="009809CD"/>
    <w:pPr>
      <w:spacing w:after="0" w:line="240" w:lineRule="auto"/>
    </w:pPr>
    <w:rPr>
      <w:rFonts w:ascii="Segoe UI" w:hAnsi="Segoe UI" w:cs="Segoe UI"/>
      <w:sz w:val="18"/>
      <w:szCs w:val="18"/>
    </w:rPr>
  </w:style>
  <w:style w:type="character" w:customStyle="1" w:styleId="ab">
    <w:name w:val="Текст у виносці Знак"/>
    <w:basedOn w:val="a0"/>
    <w:link w:val="aa"/>
    <w:uiPriority w:val="99"/>
    <w:semiHidden/>
    <w:rsid w:val="009809CD"/>
    <w:rPr>
      <w:rFonts w:ascii="Segoe UI" w:hAnsi="Segoe UI" w:cs="Segoe UI"/>
      <w:sz w:val="18"/>
      <w:szCs w:val="18"/>
    </w:rPr>
  </w:style>
  <w:style w:type="paragraph" w:styleId="ac">
    <w:name w:val="Normal (Web)"/>
    <w:basedOn w:val="a"/>
    <w:uiPriority w:val="99"/>
    <w:unhideWhenUsed/>
    <w:rsid w:val="009809C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d">
    <w:name w:val="Strong"/>
    <w:basedOn w:val="a0"/>
    <w:uiPriority w:val="22"/>
    <w:qFormat/>
    <w:rsid w:val="009809CD"/>
    <w:rPr>
      <w:b/>
      <w:bCs/>
    </w:rPr>
  </w:style>
  <w:style w:type="character" w:customStyle="1" w:styleId="10">
    <w:name w:val="Заголовок 1 Знак"/>
    <w:basedOn w:val="a0"/>
    <w:link w:val="1"/>
    <w:uiPriority w:val="9"/>
    <w:rsid w:val="00614AD4"/>
    <w:rPr>
      <w:rFonts w:ascii="Times New Roman" w:eastAsia="Times New Roman" w:hAnsi="Times New Roman" w:cs="Times New Roman"/>
      <w:b/>
      <w:bCs/>
      <w:kern w:val="36"/>
      <w:sz w:val="48"/>
      <w:szCs w:val="4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580618">
      <w:bodyDiv w:val="1"/>
      <w:marLeft w:val="0"/>
      <w:marRight w:val="0"/>
      <w:marTop w:val="0"/>
      <w:marBottom w:val="0"/>
      <w:divBdr>
        <w:top w:val="none" w:sz="0" w:space="0" w:color="auto"/>
        <w:left w:val="none" w:sz="0" w:space="0" w:color="auto"/>
        <w:bottom w:val="none" w:sz="0" w:space="0" w:color="auto"/>
        <w:right w:val="none" w:sz="0" w:space="0" w:color="auto"/>
      </w:divBdr>
    </w:div>
    <w:div w:id="264534271">
      <w:bodyDiv w:val="1"/>
      <w:marLeft w:val="0"/>
      <w:marRight w:val="0"/>
      <w:marTop w:val="0"/>
      <w:marBottom w:val="0"/>
      <w:divBdr>
        <w:top w:val="none" w:sz="0" w:space="0" w:color="auto"/>
        <w:left w:val="none" w:sz="0" w:space="0" w:color="auto"/>
        <w:bottom w:val="none" w:sz="0" w:space="0" w:color="auto"/>
        <w:right w:val="none" w:sz="0" w:space="0" w:color="auto"/>
      </w:divBdr>
    </w:div>
    <w:div w:id="790052202">
      <w:bodyDiv w:val="1"/>
      <w:marLeft w:val="0"/>
      <w:marRight w:val="0"/>
      <w:marTop w:val="0"/>
      <w:marBottom w:val="0"/>
      <w:divBdr>
        <w:top w:val="none" w:sz="0" w:space="0" w:color="auto"/>
        <w:left w:val="none" w:sz="0" w:space="0" w:color="auto"/>
        <w:bottom w:val="none" w:sz="0" w:space="0" w:color="auto"/>
        <w:right w:val="none" w:sz="0" w:space="0" w:color="auto"/>
      </w:divBdr>
    </w:div>
    <w:div w:id="1633560496">
      <w:bodyDiv w:val="1"/>
      <w:marLeft w:val="0"/>
      <w:marRight w:val="0"/>
      <w:marTop w:val="0"/>
      <w:marBottom w:val="0"/>
      <w:divBdr>
        <w:top w:val="none" w:sz="0" w:space="0" w:color="auto"/>
        <w:left w:val="none" w:sz="0" w:space="0" w:color="auto"/>
        <w:bottom w:val="none" w:sz="0" w:space="0" w:color="auto"/>
        <w:right w:val="none" w:sz="0" w:space="0" w:color="auto"/>
      </w:divBdr>
    </w:div>
    <w:div w:id="1692873159">
      <w:bodyDiv w:val="1"/>
      <w:marLeft w:val="0"/>
      <w:marRight w:val="0"/>
      <w:marTop w:val="0"/>
      <w:marBottom w:val="0"/>
      <w:divBdr>
        <w:top w:val="none" w:sz="0" w:space="0" w:color="auto"/>
        <w:left w:val="none" w:sz="0" w:space="0" w:color="auto"/>
        <w:bottom w:val="none" w:sz="0" w:space="0" w:color="auto"/>
        <w:right w:val="none" w:sz="0" w:space="0" w:color="auto"/>
      </w:divBdr>
    </w:div>
    <w:div w:id="1938058622">
      <w:bodyDiv w:val="1"/>
      <w:marLeft w:val="0"/>
      <w:marRight w:val="0"/>
      <w:marTop w:val="0"/>
      <w:marBottom w:val="0"/>
      <w:divBdr>
        <w:top w:val="none" w:sz="0" w:space="0" w:color="auto"/>
        <w:left w:val="none" w:sz="0" w:space="0" w:color="auto"/>
        <w:bottom w:val="none" w:sz="0" w:space="0" w:color="auto"/>
        <w:right w:val="none" w:sz="0" w:space="0" w:color="auto"/>
      </w:divBdr>
    </w:div>
    <w:div w:id="1992711055">
      <w:bodyDiv w:val="1"/>
      <w:marLeft w:val="0"/>
      <w:marRight w:val="0"/>
      <w:marTop w:val="0"/>
      <w:marBottom w:val="0"/>
      <w:divBdr>
        <w:top w:val="none" w:sz="0" w:space="0" w:color="auto"/>
        <w:left w:val="none" w:sz="0" w:space="0" w:color="auto"/>
        <w:bottom w:val="none" w:sz="0" w:space="0" w:color="auto"/>
        <w:right w:val="none" w:sz="0" w:space="0" w:color="auto"/>
      </w:divBdr>
    </w:div>
    <w:div w:id="211323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ndex.php?title=%D0%9F%D1%80%D0%BE%D1%86%D0%B5%D1%81%D1%83%D0%B0%D0%BB%D1%8C%D0%BD%D1%96%D1%81%D1%82%D1%8C&amp;action=edit&amp;redlink=1" TargetMode="External"/><Relationship Id="rId18" Type="http://schemas.openxmlformats.org/officeDocument/2006/relationships/hyperlink" Target="https://uk.wikipedia.org/wiki/%D0%86%D0%BD%D1%82%D0%B5%D1%80%D0%B5%D1%81" TargetMode="External"/><Relationship Id="rId26" Type="http://schemas.openxmlformats.org/officeDocument/2006/relationships/hyperlink" Target="https://uk.wikipedia.org/wiki/%D0%9B%D0%B0%D1%82%D0%B8%D0%BD%D1%81%D1%8C%D0%BA%D0%B0_%D0%BC%D0%BE%D0%B2%D0%B0" TargetMode="External"/><Relationship Id="rId39" Type="http://schemas.openxmlformats.org/officeDocument/2006/relationships/hyperlink" Target="https://uk.wikipedia.org/wiki/%D0%9E%D1%80%D0%B3%D0%B0%D0%BD_%D0%B4%D0%B5%D1%80%D0%B6%D0%B0%D0%B2%D0%BD%D0%BE%D1%97_%D0%B2%D0%BB%D0%B0%D0%B4%D0%B8" TargetMode="External"/><Relationship Id="rId21" Type="http://schemas.openxmlformats.org/officeDocument/2006/relationships/hyperlink" Target="https://uk.wikipedia.org/wiki/%D0%9A%D0%BE%D0%BB%D0%B5%D0%BA%D1%82%D0%B8%D0%B2" TargetMode="External"/><Relationship Id="rId34" Type="http://schemas.openxmlformats.org/officeDocument/2006/relationships/hyperlink" Target="https://uk.wikipedia.org/wiki/%D0%97%D0%B0%D0%BA%D0%BE%D0%BD" TargetMode="External"/><Relationship Id="rId42" Type="http://schemas.openxmlformats.org/officeDocument/2006/relationships/hyperlink" Target="https://uk.wikipedia.org/wiki/%D0%A1%D1%82%D1%80%D0%BE%D0%BA" TargetMode="External"/><Relationship Id="rId47" Type="http://schemas.openxmlformats.org/officeDocument/2006/relationships/hyperlink" Target="https://uk.wikipedia.org/wiki/%D0%A4%D1%80%D0%B0%D0%BA%D1%86%D1%96%D1%97_%D1%83_%D0%92%D0%B5%D1%80%D1%85%D0%BE%D0%B2%D0%BD%D1%96%D0%B9_%D0%A0%D0%B0%D0%B4%D1%96" TargetMode="External"/><Relationship Id="rId50" Type="http://schemas.openxmlformats.org/officeDocument/2006/relationships/hyperlink" Target="http://academy.gov.ua/pages/dop/138/files/60a6bf1c-7080-4de3-ab72-ee5a7f4c7de5.pdf" TargetMode="External"/><Relationship Id="rId55" Type="http://schemas.openxmlformats.org/officeDocument/2006/relationships/hyperlink" Target="https://uk.wikipedia.org/wiki/%D0%9B%D1%96%D0%B4%D0%B5%D1%80" TargetMode="External"/><Relationship Id="rId7" Type="http://schemas.openxmlformats.org/officeDocument/2006/relationships/hyperlink" Target="https://uk.wikipedia.org/wiki/%D0%9F%D1%81%D0%B8%D1%85%D0%BE%D0%BB%D0%BE%D0%B3%D1%96%D1%8F" TargetMode="External"/><Relationship Id="rId2" Type="http://schemas.openxmlformats.org/officeDocument/2006/relationships/styles" Target="styles.xml"/><Relationship Id="rId16" Type="http://schemas.openxmlformats.org/officeDocument/2006/relationships/hyperlink" Target="https://uk.wikipedia.org/wiki/%D0%9E%D1%81%D0%BE%D0%B1%D0%B8%D1%81%D1%82%D1%96%D1%81%D1%82%D1%8C" TargetMode="External"/><Relationship Id="rId20" Type="http://schemas.openxmlformats.org/officeDocument/2006/relationships/hyperlink" Target="https://uk.wikipedia.org/wiki/%D0%A3%D0%BF%D1%80%D0%B0%D0%B2%D0%BB%D1%96%D0%BD%D0%BD%D1%8F" TargetMode="External"/><Relationship Id="rId29" Type="http://schemas.openxmlformats.org/officeDocument/2006/relationships/hyperlink" Target="https://uk.wikipedia.org/wiki/%D0%9F%D0%BE%D0%BB%D1%96%D1%82%D0%B8%D1%87%D0%BD%D0%B0_%D0%BF%D0%BB%D0%B0%D1%82%D1%84%D0%BE%D1%80%D0%BC%D0%B0" TargetMode="External"/><Relationship Id="rId41" Type="http://schemas.openxmlformats.org/officeDocument/2006/relationships/hyperlink" Target="https://uk.wikipedia.org/wiki/%D0%A3%D0%BA%D1%80%D0%B0%D1%97%D0%BD%D0%B0" TargetMode="External"/><Relationship Id="rId54" Type="http://schemas.openxmlformats.org/officeDocument/2006/relationships/hyperlink" Target="https://uk.wikipedia.org/wiki/%D0%9F%D1%81%D0%B8%D1%85%D1%96%D1%87%D0%BD%D0%B8%D0%B9_%D1%81%D1%82%D0%B0%D0%BD" TargetMode="External"/><Relationship Id="rId1" Type="http://schemas.openxmlformats.org/officeDocument/2006/relationships/numbering" Target="numbering.xml"/><Relationship Id="rId6" Type="http://schemas.openxmlformats.org/officeDocument/2006/relationships/hyperlink" Target="https://uk.wikipedia.org/wiki/%D0%9F%D1%81%D0%B8%D1%85%D1%96%D1%87%D0%BD%D0%B8%D0%B9_%D1%81%D1%82%D0%B0%D0%BD" TargetMode="External"/><Relationship Id="rId11" Type="http://schemas.openxmlformats.org/officeDocument/2006/relationships/hyperlink" Target="https://uk.wikipedia.org/wiki/%D0%A6%D1%96%D0%BB%D1%96%D1%81%D0%BD%D1%96%D1%81%D1%82%D1%8C" TargetMode="External"/><Relationship Id="rId24" Type="http://schemas.openxmlformats.org/officeDocument/2006/relationships/hyperlink" Target="https://uk.wikipedia.org/wiki/%D0%9B%D1%96%D0%B4%D0%B5%D1%80" TargetMode="External"/><Relationship Id="rId32" Type="http://schemas.openxmlformats.org/officeDocument/2006/relationships/hyperlink" Target="https://uk.wikipedia.org/wiki/%D0%97%D0%B0%D0%BA%D0%BE%D0%BD%D0%BE%D0%B4%D0%B0%D0%B2%D1%81%D1%82%D0%B2%D0%BE" TargetMode="External"/><Relationship Id="rId37" Type="http://schemas.openxmlformats.org/officeDocument/2006/relationships/hyperlink" Target="https://uk.wikipedia.org/wiki/%D0%9F%D0%BE%D0%BB%D1%96%D1%82%D0%B8%D1%87%D0%BD%D0%B0_%D1%84%D1%80%D0%B0%D0%BA%D1%86%D1%96%D1%8F" TargetMode="External"/><Relationship Id="rId40" Type="http://schemas.openxmlformats.org/officeDocument/2006/relationships/hyperlink" Target="https://uk.wikipedia.org/wiki/%D0%9D%D0%B0%D1%80%D0%BE%D0%B4%D0%BD%D0%B8%D0%B9_%D0%B4%D0%B5%D0%BF%D1%83%D1%82%D0%B0%D1%82_%D0%A3%D0%BA%D1%80%D0%B0%D1%97%D0%BD%D0%B8" TargetMode="External"/><Relationship Id="rId45" Type="http://schemas.openxmlformats.org/officeDocument/2006/relationships/hyperlink" Target="https://uk.wikipedia.org/wiki/%D0%97%D0%B0%D0%BA%D0%BE%D0%BD%D0%BE%D0%B4%D0%B0%D0%B2%D1%87%D0%B0_%D0%B2%D0%BB%D0%B0%D0%B4%D0%B0" TargetMode="External"/><Relationship Id="rId53" Type="http://schemas.openxmlformats.org/officeDocument/2006/relationships/hyperlink" Target="http://prohory-school.edukit.cn.ua/downloadcenter/zavuch_z_navchaljno-vihovnoi_roboti/pidvischennya_profesijnoi_kompetentnosti_pedagoga-zaporuka_pidvischennya_yakosti_osviti/" TargetMode="External"/><Relationship Id="rId58" Type="http://schemas.openxmlformats.org/officeDocument/2006/relationships/hyperlink" Target="https://uk.wikipedia.org/wiki/%D0%9D%D0%B0%D1%83%D0%BA%D0%BE%D0%B2%D0%B5_%D0%B4%D0%BE%D1%81%D0%BB%D1%96%D0%B4%D0%B6%D0%B5%D0%BD%D0%BD%D1%8F" TargetMode="External"/><Relationship Id="rId5" Type="http://schemas.openxmlformats.org/officeDocument/2006/relationships/hyperlink" Target="https://uk.wikipedia.org/wiki/&#1055;&#1110;&#1076;&#1074;&#1080;&#1097;&#1077;&#1085;&#1085;&#1103;_&#1082;&#1086;&#1084;&#1087;&#1077;&#1090;&#1077;&#1085;&#1090;&#1085;&#1086;&#1089;&#1090;&#1110;" TargetMode="External"/><Relationship Id="rId15" Type="http://schemas.openxmlformats.org/officeDocument/2006/relationships/hyperlink" Target="https://uk.wikipedia.org/wiki/%D0%9F%D1%81%D0%B8%D1%85%D1%96%D1%87%D0%BD%D0%B8%D0%B9_%D1%81%D1%82%D0%B0%D0%BD" TargetMode="External"/><Relationship Id="rId23" Type="http://schemas.openxmlformats.org/officeDocument/2006/relationships/hyperlink" Target="https://uk.wikipedia.org/wiki/%D0%9A%D0%B5%D1%80%D1%96%D0%B2%D0%BD%D0%B8%D1%86%D1%82%D0%B2%D0%BE" TargetMode="External"/><Relationship Id="rId28" Type="http://schemas.openxmlformats.org/officeDocument/2006/relationships/hyperlink" Target="https://uk.wikipedia.org/wiki/%D0%9F%D0%B0%D1%80%D0%BB%D0%B0%D0%BC%D0%B5%D0%BD%D1%82" TargetMode="External"/><Relationship Id="rId36" Type="http://schemas.openxmlformats.org/officeDocument/2006/relationships/hyperlink" Target="https://uk.wikipedia.org/wiki/%D0%92%D0%B5%D1%80%D1%85%D0%BE%D0%B2%D0%BD%D0%B0_%D0%A0%D0%B0%D0%B4%D0%B0_%D0%A3%D0%BA%D1%80%D0%B0%D1%97%D0%BD%D0%B8" TargetMode="External"/><Relationship Id="rId49" Type="http://schemas.openxmlformats.org/officeDocument/2006/relationships/hyperlink" Target="https://uk.wikipedia.org/wiki/%D0%9D%D0%B0%D1%83%D0%BA%D0%BE%D0%B2%D0%B5_%D0%B4%D0%BE%D1%81%D0%BB%D1%96%D0%B4%D0%B6%D0%B5%D0%BD%D0%BD%D1%8F" TargetMode="External"/><Relationship Id="rId57" Type="http://schemas.openxmlformats.org/officeDocument/2006/relationships/hyperlink" Target="https://uk.wikipedia.org/wiki/%D0%92%D0%B5%D1%80%D1%85%D0%BE%D0%B2%D0%BD%D0%B0_%D0%A0%D0%B0%D0%B4%D0%B0_%D0%A3%D0%BA%D1%80%D0%B0%D1%97%D0%BD%D0%B8" TargetMode="External"/><Relationship Id="rId61" Type="http://schemas.openxmlformats.org/officeDocument/2006/relationships/theme" Target="theme/theme1.xml"/><Relationship Id="rId10" Type="http://schemas.openxmlformats.org/officeDocument/2006/relationships/hyperlink" Target="https://uk.wikipedia.org/wiki/%D0%9D%D0%B5%D1%81%D0%B2%D1%96%D0%B4%D0%BE%D0%BC%D0%B5" TargetMode="External"/><Relationship Id="rId19" Type="http://schemas.openxmlformats.org/officeDocument/2006/relationships/hyperlink" Target="https://uk.wikipedia.org/wiki/%D0%9E%D1%81%D0%BE%D0%B1%D0%B0" TargetMode="External"/><Relationship Id="rId31" Type="http://schemas.openxmlformats.org/officeDocument/2006/relationships/hyperlink" Target="https://uk.wikipedia.org/wiki/%D0%94%D0%B5%D0%BF%D1%83%D1%82%D0%B0%D1%82" TargetMode="External"/><Relationship Id="rId44" Type="http://schemas.openxmlformats.org/officeDocument/2006/relationships/hyperlink" Target="https://uk.wikipedia.org/wiki/%D0%93%D0%BE%D0%BB%D0%BE%D1%81%D1%83%D0%B2%D0%B0%D0%BD%D0%BD%D1%8F" TargetMode="External"/><Relationship Id="rId52" Type="http://schemas.openxmlformats.org/officeDocument/2006/relationships/hyperlink" Target="https://uk.wikipedia.org/wiki/&#1055;&#1110;&#1076;&#1074;&#1080;&#1097;&#1077;&#1085;&#1085;&#1103;_&#1082;&#1086;&#1084;&#1087;&#1077;&#1090;&#1077;&#1085;&#1090;&#1085;&#1086;&#1089;&#1090;&#1110;"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k.wikipedia.org/wiki/%D0%A1%D0%B2%D1%96%D0%B4%D0%BE%D0%BC%D1%96%D1%81%D1%82%D1%8C" TargetMode="External"/><Relationship Id="rId14" Type="http://schemas.openxmlformats.org/officeDocument/2006/relationships/hyperlink" Target="https://uk.wikipedia.org/wiki/%D0%9F%D1%81%D0%B8%D1%85%D1%96%D1%87%D0%BD%D0%B8%D0%B9_%D1%81%D1%82%D0%B0%D0%BD" TargetMode="External"/><Relationship Id="rId22" Type="http://schemas.openxmlformats.org/officeDocument/2006/relationships/hyperlink" Target="https://uk.wikipedia.org/wiki/%D0%9A%D0%B5%D1%80%D1%96%D0%B2%D0%BD%D0%B8%D0%BA" TargetMode="External"/><Relationship Id="rId27" Type="http://schemas.openxmlformats.org/officeDocument/2006/relationships/hyperlink" Target="https://uk.wikipedia.org/wiki/%D0%9F%D0%BE%D0%BB%D1%96%D1%82%D0%B8%D1%87%D0%BD%D0%B0_%D0%BF%D0%B0%D1%80%D1%82%D1%96%D1%8F" TargetMode="External"/><Relationship Id="rId30" Type="http://schemas.openxmlformats.org/officeDocument/2006/relationships/hyperlink" Target="https://uk.wikipedia.org/wiki/%D0%90%D0%B2%D1%82%D0%BE%D1%80%D0%B8%D1%82%D0%B5%D1%82" TargetMode="External"/><Relationship Id="rId35" Type="http://schemas.openxmlformats.org/officeDocument/2006/relationships/hyperlink" Target="https://uk.wikipedia.org/wiki/%D0%9F%D0%BE%D0%BB%D1%96%D1%82%D0%B8%D1%87%D0%BD%D0%B0_%D1%84%D1%80%D0%B0%D0%BA%D1%86%D1%96%D1%8F" TargetMode="External"/><Relationship Id="rId43" Type="http://schemas.openxmlformats.org/officeDocument/2006/relationships/hyperlink" Target="https://uk.wikipedia.org/wiki/%D0%92%D0%B8%D0%B1%D0%BE%D1%80%D1%87%D0%B5_%D0%BF%D1%80%D0%B0%D0%B2%D0%BE" TargetMode="External"/><Relationship Id="rId48" Type="http://schemas.openxmlformats.org/officeDocument/2006/relationships/hyperlink" Target="https://uk.wikipedia.org/wiki/%D0%92%D0%B5%D1%80%D1%85%D0%BE%D0%B2%D0%BD%D0%B0_%D0%A0%D0%B0%D0%B4%D0%B0_%D0%A3%D0%BA%D1%80%D0%B0%D1%97%D0%BD%D0%B8" TargetMode="External"/><Relationship Id="rId56" Type="http://schemas.openxmlformats.org/officeDocument/2006/relationships/hyperlink" Target="https://uk.wikipedia.org/wiki/%D0%9F%D0%BE%D0%BB%D1%96%D1%82%D0%B8%D1%87%D0%BD%D0%B0_%D1%84%D1%80%D0%B0%D0%BA%D1%86%D1%96%D1%8F" TargetMode="External"/><Relationship Id="rId8" Type="http://schemas.openxmlformats.org/officeDocument/2006/relationships/hyperlink" Target="https://uk.wikipedia.org/wiki/%D0%9F%D1%81%D0%B8%D1%85%D1%96%D0%BA%D0%B0" TargetMode="External"/><Relationship Id="rId51" Type="http://schemas.openxmlformats.org/officeDocument/2006/relationships/hyperlink" Target="http://academy.gov.ua/NMKD/library_nadu/Navch_Posybniky/a925f1b5-6ad3-4c5c-8199-13dd1aa7ce14.pdf" TargetMode="External"/><Relationship Id="rId3" Type="http://schemas.openxmlformats.org/officeDocument/2006/relationships/settings" Target="settings.xml"/><Relationship Id="rId12" Type="http://schemas.openxmlformats.org/officeDocument/2006/relationships/hyperlink" Target="https://uk.wikipedia.org/w/index.php?title=%D0%86%D0%BD%D1%82%D0%B5%D0%B3%D1%80%D0%B0%D0%BB%D1%8C%D0%BD%D1%96%D1%81%D1%82%D1%8C&amp;action=edit&amp;redlink=1" TargetMode="External"/><Relationship Id="rId17" Type="http://schemas.openxmlformats.org/officeDocument/2006/relationships/hyperlink" Target="https://uk.wikipedia.org/wiki/%D0%9F%D1%80%D0%B0%D0%B2%D0%BE" TargetMode="External"/><Relationship Id="rId25" Type="http://schemas.openxmlformats.org/officeDocument/2006/relationships/hyperlink" Target="https://uk.wikipedia.org/wiki/%D0%9D%D1%96%D0%BC%D0%B5%D1%86%D1%8C%D0%BA%D0%B0_%D0%BC%D0%BE%D0%B2%D0%B0" TargetMode="External"/><Relationship Id="rId33" Type="http://schemas.openxmlformats.org/officeDocument/2006/relationships/hyperlink" Target="https://uk.wikipedia.org/wiki/%D0%9A%D0%BE%D0%BD%D1%81%D1%82%D0%B8%D1%82%D1%83%D1%86%D1%96%D1%8F" TargetMode="External"/><Relationship Id="rId38" Type="http://schemas.openxmlformats.org/officeDocument/2006/relationships/hyperlink" Target="https://uk.wikipedia.org/wiki/%D0%97%D0%B0%D0%BA%D0%BE%D0%BD%D0%BE%D0%B4%D0%B0%D0%B2%D1%87%D0%B0_%D0%B2%D0%BB%D0%B0%D0%B4%D0%B0" TargetMode="External"/><Relationship Id="rId46" Type="http://schemas.openxmlformats.org/officeDocument/2006/relationships/hyperlink" Target="https://uk.wikipedia.org/wiki/%D0%9F%D0%BE%D0%B2%D0%BD%D0%BE%D0%B2%D0%B0%D0%B6%D0%B5%D0%BD%D0%BD%D1%8F" TargetMode="External"/><Relationship Id="rId59" Type="http://schemas.openxmlformats.org/officeDocument/2006/relationships/hyperlink" Target="http://academy.gov.ua/NMKD/library_nadu/Navch_Posybniky/a925f1b5-6ad3-4c5c-8199-13dd1aa7ce14.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15</Pages>
  <Words>20150</Words>
  <Characters>11486</Characters>
  <Application>Microsoft Office Word</Application>
  <DocSecurity>0</DocSecurity>
  <Lines>95</Lines>
  <Paragraphs>63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Соломахін Микола Олександрович</dc:creator>
  <cp:keywords/>
  <dc:description/>
  <cp:lastModifiedBy>Соломахін Микола Олександрович</cp:lastModifiedBy>
  <cp:revision>6</cp:revision>
  <dcterms:created xsi:type="dcterms:W3CDTF">2019-01-03T15:01:00Z</dcterms:created>
  <dcterms:modified xsi:type="dcterms:W3CDTF">2019-01-10T14:29:00Z</dcterms:modified>
</cp:coreProperties>
</file>