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1563146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7D1369" w:rsidRPr="007D1369" w:rsidRDefault="007D1369" w:rsidP="007D1369">
          <w:pPr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D1369">
            <w:rPr>
              <w:rFonts w:ascii="Times New Roman" w:eastAsia="Calibri" w:hAnsi="Times New Roman" w:cs="Times New Roman"/>
              <w:sz w:val="28"/>
              <w:szCs w:val="28"/>
            </w:rPr>
            <w:t>Федеральное государственное бюджетное</w:t>
          </w:r>
        </w:p>
        <w:p w:rsidR="007D1369" w:rsidRPr="007D1369" w:rsidRDefault="007D1369" w:rsidP="007D136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D1369">
            <w:rPr>
              <w:rFonts w:ascii="Times New Roman" w:eastAsia="Calibri" w:hAnsi="Times New Roman" w:cs="Times New Roman"/>
              <w:sz w:val="28"/>
              <w:szCs w:val="28"/>
            </w:rPr>
            <w:t>образовательное учреждение</w:t>
          </w:r>
        </w:p>
        <w:p w:rsidR="007D1369" w:rsidRPr="007D1369" w:rsidRDefault="007D1369" w:rsidP="007D136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D1369">
            <w:rPr>
              <w:rFonts w:ascii="Times New Roman" w:eastAsia="Calibri" w:hAnsi="Times New Roman" w:cs="Times New Roman"/>
              <w:sz w:val="28"/>
              <w:szCs w:val="28"/>
            </w:rPr>
            <w:t>Высшего профессионального образования</w:t>
          </w:r>
        </w:p>
        <w:p w:rsidR="007D1369" w:rsidRPr="007D1369" w:rsidRDefault="007D1369" w:rsidP="007D136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D1369">
            <w:rPr>
              <w:rFonts w:ascii="Times New Roman" w:eastAsia="Calibri" w:hAnsi="Times New Roman" w:cs="Times New Roman"/>
              <w:sz w:val="28"/>
              <w:szCs w:val="28"/>
            </w:rPr>
            <w:t>«Сибирский государственный индустриальный университет»</w:t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4080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4080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3341"/>
            <w:rPr>
              <w:rFonts w:ascii="Times New Roman" w:eastAsia="Times New Roman" w:hAnsi="Times New Roman" w:cs="Times New Roman"/>
              <w:spacing w:val="-2"/>
              <w:sz w:val="28"/>
              <w:szCs w:val="28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caps/>
              <w:spacing w:val="-2"/>
              <w:sz w:val="28"/>
              <w:szCs w:val="28"/>
              <w:lang w:eastAsia="ru-RU"/>
            </w:rPr>
            <w:t>Руководство разработчика</w:t>
          </w:r>
        </w:p>
        <w:p w:rsidR="007D1369" w:rsidRPr="007D1369" w:rsidRDefault="007D1369" w:rsidP="007D1369">
          <w:pPr>
            <w:widowControl w:val="0"/>
            <w:shd w:val="clear" w:color="auto" w:fill="FFFFFF"/>
            <w:tabs>
              <w:tab w:val="left" w:leader="underscore" w:pos="1814"/>
            </w:tabs>
            <w:autoSpaceDE w:val="0"/>
            <w:autoSpaceDN w:val="0"/>
            <w:adjustRightInd w:val="0"/>
            <w:spacing w:before="120" w:after="120" w:line="360" w:lineRule="auto"/>
            <w:ind w:left="10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120" w:line="360" w:lineRule="auto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:rsidR="007D1369" w:rsidRPr="007D1369" w:rsidRDefault="007D1369" w:rsidP="007D1369">
          <w:pPr>
            <w:widowControl w:val="0"/>
            <w:autoSpaceDE w:val="0"/>
            <w:autoSpaceDN w:val="0"/>
            <w:adjustRightInd w:val="0"/>
            <w:spacing w:before="120" w:after="240" w:line="360" w:lineRule="auto"/>
            <w:ind w:firstLine="720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>Автоматизированная система сбора данных из онлайн справочников</w:t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3341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pacing w:val="-2"/>
              <w:sz w:val="28"/>
              <w:szCs w:val="28"/>
              <w:lang w:eastAsia="ru-RU"/>
            </w:rPr>
            <w:tab/>
          </w:r>
          <w:r w:rsidRPr="007D1369">
            <w:rPr>
              <w:rFonts w:ascii="Times New Roman" w:eastAsia="Times New Roman" w:hAnsi="Times New Roman" w:cs="Times New Roman"/>
              <w:spacing w:val="-2"/>
              <w:sz w:val="28"/>
              <w:szCs w:val="28"/>
              <w:lang w:eastAsia="ru-RU"/>
            </w:rPr>
            <w:tab/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5529" w:right="69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pacing w:val="-3"/>
              <w:sz w:val="28"/>
              <w:szCs w:val="28"/>
              <w:lang w:eastAsia="ru-RU"/>
            </w:rPr>
            <w:t xml:space="preserve">Проверил: </w:t>
          </w: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старший преподаватель</w:t>
          </w:r>
          <w:r w:rsidRPr="007D1369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 </w:t>
          </w: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Милованов М.М.</w:t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120" w:line="360" w:lineRule="auto"/>
            <w:ind w:left="5529" w:right="69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pacing w:val="-5"/>
              <w:sz w:val="28"/>
              <w:szCs w:val="28"/>
              <w:lang w:eastAsia="ru-RU"/>
            </w:rPr>
            <w:t>Выполнили:</w:t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120" w:line="360" w:lineRule="auto"/>
            <w:ind w:left="5529" w:right="69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Студент </w:t>
          </w:r>
          <w:r w:rsidRPr="007D1369">
            <w:rPr>
              <w:rFonts w:ascii="Times New Roman" w:eastAsia="Times New Roman" w:hAnsi="Times New Roman" w:cs="Times New Roman"/>
              <w:spacing w:val="-5"/>
              <w:sz w:val="28"/>
              <w:szCs w:val="28"/>
              <w:lang w:eastAsia="ru-RU"/>
            </w:rPr>
            <w:t>Группы ИСП-08</w:t>
          </w:r>
        </w:p>
        <w:p w:rsidR="007D1369" w:rsidRPr="007D1369" w:rsidRDefault="007D1369" w:rsidP="007D1369">
          <w:pPr>
            <w:widowControl w:val="0"/>
            <w:shd w:val="clear" w:color="auto" w:fill="FFFFFF"/>
            <w:tabs>
              <w:tab w:val="left" w:leader="underscore" w:pos="1814"/>
            </w:tabs>
            <w:autoSpaceDE w:val="0"/>
            <w:autoSpaceDN w:val="0"/>
            <w:adjustRightInd w:val="0"/>
            <w:spacing w:before="120" w:after="120" w:line="360" w:lineRule="auto"/>
            <w:ind w:left="5529" w:right="69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ab/>
            <w:t>Кочкин А.А.</w:t>
          </w:r>
        </w:p>
        <w:p w:rsidR="007D1369" w:rsidRDefault="007D1369" w:rsidP="007D1369">
          <w:pPr>
            <w:widowControl w:val="0"/>
            <w:autoSpaceDE w:val="0"/>
            <w:autoSpaceDN w:val="0"/>
            <w:adjustRightInd w:val="0"/>
            <w:spacing w:before="120" w:after="240" w:line="36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7D1369" w:rsidRPr="007D1369" w:rsidRDefault="007D1369" w:rsidP="007D1369">
          <w:pPr>
            <w:widowControl w:val="0"/>
            <w:autoSpaceDE w:val="0"/>
            <w:autoSpaceDN w:val="0"/>
            <w:adjustRightInd w:val="0"/>
            <w:spacing w:before="120" w:after="240" w:line="36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7D1369" w:rsidRPr="007D1369" w:rsidRDefault="007D1369" w:rsidP="007D1369">
          <w:pPr>
            <w:widowControl w:val="0"/>
            <w:autoSpaceDE w:val="0"/>
            <w:autoSpaceDN w:val="0"/>
            <w:adjustRightInd w:val="0"/>
            <w:spacing w:before="120" w:after="240" w:line="36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7D1369" w:rsidRDefault="007D1369" w:rsidP="007D136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Новокузнецк, 2012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7D1369" w:rsidRPr="00755D13" w:rsidRDefault="007D1369" w:rsidP="007D1369">
      <w:pPr>
        <w:pStyle w:val="1"/>
        <w:spacing w:before="0" w:after="240" w:line="360" w:lineRule="auto"/>
        <w:rPr>
          <w:rFonts w:ascii="Times New Roman" w:hAnsi="Times New Roman" w:cs="Times New Roman"/>
        </w:rPr>
      </w:pPr>
      <w:bookmarkStart w:id="0" w:name="_Toc306648945"/>
      <w:r w:rsidRPr="00755D13">
        <w:rPr>
          <w:rFonts w:ascii="Times New Roman" w:hAnsi="Times New Roman" w:cs="Times New Roman"/>
          <w:szCs w:val="26"/>
        </w:rPr>
        <w:lastRenderedPageBreak/>
        <w:t>ОБЩИЕ СВЕДЕНИЯ</w:t>
      </w:r>
      <w:bookmarkEnd w:id="0"/>
    </w:p>
    <w:p w:rsidR="00F22CED" w:rsidRDefault="007D1369" w:rsidP="00F22C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написана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7D1369">
        <w:rPr>
          <w:rFonts w:ascii="Times New Roman" w:hAnsi="Times New Roman" w:cs="Times New Roman"/>
          <w:sz w:val="28"/>
          <w:szCs w:val="28"/>
        </w:rPr>
        <w:t xml:space="preserve"> 7. </w:t>
      </w:r>
    </w:p>
    <w:p w:rsidR="007D1369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библиотеки приведены в таблице 1</w:t>
      </w:r>
    </w:p>
    <w:p w:rsidR="007D1369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928"/>
        <w:gridCol w:w="5408"/>
      </w:tblGrid>
      <w:tr w:rsidR="007D1369" w:rsidTr="007D1369">
        <w:tc>
          <w:tcPr>
            <w:tcW w:w="2235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библиотеки</w:t>
            </w:r>
          </w:p>
        </w:tc>
        <w:tc>
          <w:tcPr>
            <w:tcW w:w="1928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NameSpase</w:t>
            </w:r>
          </w:p>
        </w:tc>
        <w:tc>
          <w:tcPr>
            <w:tcW w:w="5408" w:type="dxa"/>
          </w:tcPr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3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Mvn </w:t>
            </w:r>
            <w:r w:rsidRPr="007D1369">
              <w:rPr>
                <w:rFonts w:ascii="Times New Roman" w:hAnsi="Times New Roman" w:cs="Times New Roman"/>
                <w:b/>
                <w:sz w:val="28"/>
                <w:szCs w:val="28"/>
              </w:rPr>
              <w:t>зависимость</w:t>
            </w:r>
          </w:p>
        </w:tc>
      </w:tr>
      <w:tr w:rsidR="007D1369" w:rsidTr="007D1369">
        <w:tc>
          <w:tcPr>
            <w:tcW w:w="2235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Gson: Java to Json conversion</w:t>
            </w:r>
          </w:p>
        </w:tc>
        <w:tc>
          <w:tcPr>
            <w:tcW w:w="1928" w:type="dxa"/>
          </w:tcPr>
          <w:p w:rsidR="007D1369" w:rsidRDefault="007D1369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com.google.code.gson</w:t>
            </w:r>
          </w:p>
        </w:tc>
        <w:tc>
          <w:tcPr>
            <w:tcW w:w="5408" w:type="dxa"/>
          </w:tcPr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&lt;dependency&gt;            &lt;groupId&gt;com.google.code.gson&lt;/groupId&gt;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&lt;artifactId&gt;gson&lt;/artifactId&gt;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&lt;version&gt;2.2.2&lt;/version&gt;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&lt;scope&gt;compile&lt;/scope&gt;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&lt;/dependency&gt;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&lt;dependency&gt;           &lt;groupId&gt;org.apache.httpcomponents&lt;/groupId&gt;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&lt;artifactId&gt;httpclient&lt;/artifactId&gt;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&lt;version&gt;4.0.2&lt;/version&gt;</w:t>
            </w:r>
          </w:p>
          <w:p w:rsid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&lt;/dependency&gt;</w:t>
            </w:r>
          </w:p>
        </w:tc>
      </w:tr>
      <w:tr w:rsidR="007D1369" w:rsidRPr="007D1369" w:rsidTr="007D1369">
        <w:tc>
          <w:tcPr>
            <w:tcW w:w="2235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 POI - the Java API for Microsoft Documents</w:t>
            </w:r>
          </w:p>
        </w:tc>
        <w:tc>
          <w:tcPr>
            <w:tcW w:w="1928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org.apache.poi</w:t>
            </w:r>
          </w:p>
        </w:tc>
        <w:tc>
          <w:tcPr>
            <w:tcW w:w="5408" w:type="dxa"/>
          </w:tcPr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&lt;dependency&gt;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&lt;groupId&gt;org.apache.poi&lt;/groupId&gt;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7D136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artifactId</w:t>
            </w:r>
            <w:r w:rsidRPr="007D13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</w:t>
            </w:r>
            <w:r w:rsidRPr="007D1369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artifactId</w:t>
            </w:r>
            <w:r w:rsidRPr="007D13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&lt;version&gt;3.8&lt;/version&gt;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&lt;/dependency&gt;</w:t>
            </w:r>
          </w:p>
        </w:tc>
      </w:tr>
    </w:tbl>
    <w:p w:rsidR="00F22CED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построен по Объектно-ориентированному принципу с использованием стратегии. </w:t>
      </w:r>
    </w:p>
    <w:p w:rsidR="007D1369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расположена в </w:t>
      </w:r>
      <w:r w:rsidRPr="007D1369">
        <w:rPr>
          <w:rFonts w:ascii="Times New Roman" w:hAnsi="Times New Roman" w:cs="Times New Roman"/>
          <w:sz w:val="28"/>
          <w:szCs w:val="28"/>
        </w:rPr>
        <w:t>com.simple.parcer.doublegis.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82488C" w:rsidRDefault="0082488C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представлена на рисунке 1:</w:t>
      </w:r>
    </w:p>
    <w:p w:rsidR="0082488C" w:rsidRDefault="0082488C" w:rsidP="0082488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531620" y="723900"/>
            <wp:positionH relativeFrom="margin">
              <wp:align>center</wp:align>
            </wp:positionH>
            <wp:positionV relativeFrom="margin">
              <wp:align>top</wp:align>
            </wp:positionV>
            <wp:extent cx="6768465" cy="7980045"/>
            <wp:effectExtent l="0" t="0" r="0" b="1905"/>
            <wp:wrapSquare wrapText="bothSides"/>
            <wp:docPr id="2" name="Рисунок 2" descr="C:\Users\Kolipass\workspace\Milivonov\parser2gis\Documentation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lipass\workspace\Milivonov\parser2gis\Documentation\Flow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55" cy="79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837A9" w:rsidRDefault="0082488C" w:rsidP="008248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 выполнения программы</w:t>
      </w:r>
    </w:p>
    <w:p w:rsidR="0082488C" w:rsidRDefault="00824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1369" w:rsidRDefault="00C837A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Реализовано</w:t>
      </w:r>
      <w:r w:rsidR="007D1369">
        <w:rPr>
          <w:rFonts w:ascii="Times New Roman" w:hAnsi="Times New Roman" w:cs="Times New Roman"/>
          <w:sz w:val="28"/>
          <w:szCs w:val="28"/>
        </w:rPr>
        <w:t xml:space="preserve"> 3 модели </w:t>
      </w:r>
      <w:r>
        <w:rPr>
          <w:rFonts w:ascii="Times New Roman" w:hAnsi="Times New Roman" w:cs="Times New Roman"/>
          <w:sz w:val="28"/>
          <w:szCs w:val="28"/>
        </w:rPr>
        <w:t xml:space="preserve">корневого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83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 от сервера. Они приведены в таблице 2:</w:t>
      </w:r>
    </w:p>
    <w:p w:rsidR="00C837A9" w:rsidRDefault="00C837A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7"/>
        <w:tblW w:w="9922" w:type="dxa"/>
        <w:tblLayout w:type="fixed"/>
        <w:tblLook w:val="04A0" w:firstRow="1" w:lastRow="0" w:firstColumn="1" w:lastColumn="0" w:noHBand="0" w:noVBand="1"/>
      </w:tblPr>
      <w:tblGrid>
        <w:gridCol w:w="2235"/>
        <w:gridCol w:w="2711"/>
        <w:gridCol w:w="2488"/>
        <w:gridCol w:w="2488"/>
      </w:tblGrid>
      <w:tr w:rsidR="00C837A9" w:rsidTr="00C837A9">
        <w:trPr>
          <w:trHeight w:val="636"/>
        </w:trPr>
        <w:tc>
          <w:tcPr>
            <w:tcW w:w="2235" w:type="dxa"/>
            <w:vAlign w:val="center"/>
          </w:tcPr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корневого элемента</w:t>
            </w:r>
          </w:p>
        </w:tc>
        <w:tc>
          <w:tcPr>
            <w:tcW w:w="2711" w:type="dxa"/>
            <w:vAlign w:val="center"/>
          </w:tcPr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>элемента списка</w:t>
            </w:r>
          </w:p>
        </w:tc>
        <w:tc>
          <w:tcPr>
            <w:tcW w:w="2488" w:type="dxa"/>
            <w:vAlign w:val="center"/>
          </w:tcPr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488" w:type="dxa"/>
            <w:vAlign w:val="center"/>
          </w:tcPr>
          <w:p w:rsidR="00C837A9" w:rsidRPr="00C837A9" w:rsidRDefault="00C837A9" w:rsidP="00C837A9">
            <w:pPr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>Ссылка на документацию</w:t>
            </w:r>
          </w:p>
        </w:tc>
      </w:tr>
      <w:tr w:rsidR="00C837A9" w:rsidTr="00C837A9">
        <w:trPr>
          <w:trHeight w:val="1346"/>
        </w:trPr>
        <w:tc>
          <w:tcPr>
            <w:tcW w:w="2235" w:type="dxa"/>
            <w:vAlign w:val="center"/>
          </w:tcPr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2711" w:type="dxa"/>
            <w:vAlign w:val="center"/>
          </w:tcPr>
          <w:p w:rsid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GIS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  <w:p w:rsid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Проект — это агломерация, включающая крупный город и ближайшие населённые пункты.</w:t>
            </w:r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0B7CCD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http://api.2gis.ru/doc/firms/list/project-list/</w:t>
              </w:r>
            </w:hyperlink>
          </w:p>
        </w:tc>
      </w:tr>
      <w:tr w:rsidR="00C837A9" w:rsidTr="00C837A9">
        <w:trPr>
          <w:trHeight w:val="804"/>
        </w:trPr>
        <w:tc>
          <w:tcPr>
            <w:tcW w:w="2235" w:type="dxa"/>
            <w:vAlign w:val="center"/>
          </w:tcPr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Rubrics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2711" w:type="dxa"/>
            <w:vAlign w:val="center"/>
          </w:tcPr>
          <w:p w:rsid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GIS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Rubric</w:t>
            </w:r>
          </w:p>
          <w:p w:rsidR="00C837A9" w:rsidRP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jc w:val="center"/>
            </w:pPr>
            <w:r>
              <w:t>Модель описывает рубрику или ветвь рубрик</w:t>
            </w:r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http://api.2gis.ru/doc/firms/list/rubricator/</w:t>
            </w:r>
          </w:p>
        </w:tc>
      </w:tr>
      <w:tr w:rsidR="00C837A9" w:rsidTr="00C837A9">
        <w:trPr>
          <w:trHeight w:val="804"/>
        </w:trPr>
        <w:tc>
          <w:tcPr>
            <w:tcW w:w="2235" w:type="dxa"/>
            <w:vAlign w:val="center"/>
          </w:tcPr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Rubrics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2711" w:type="dxa"/>
            <w:vAlign w:val="center"/>
          </w:tcPr>
          <w:p w:rsid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GIS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Firmt</w:t>
            </w:r>
          </w:p>
          <w:p w:rsidR="00C837A9" w:rsidRP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jc w:val="center"/>
            </w:pPr>
            <w:r>
              <w:t>Осуществляет поиск фирм по заданному запросу в указанной рубрике и выдает список найденных результатов разбитых на страницы.</w:t>
            </w:r>
          </w:p>
        </w:tc>
        <w:tc>
          <w:tcPr>
            <w:tcW w:w="2488" w:type="dxa"/>
            <w:vAlign w:val="center"/>
          </w:tcPr>
          <w:p w:rsidR="00C837A9" w:rsidRPr="00C837A9" w:rsidRDefault="00C837A9" w:rsidP="00C837A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http://api.2gis.ru/doc/firms/searches/searchinrubric/</w:t>
            </w:r>
          </w:p>
        </w:tc>
      </w:tr>
    </w:tbl>
    <w:p w:rsidR="00C837A9" w:rsidRDefault="00C837A9"/>
    <w:p w:rsidR="0082488C" w:rsidRDefault="0082488C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реализациистратегии данного приложения используются следующие методы, приведенные в таблице 3:</w:t>
      </w:r>
    </w:p>
    <w:p w:rsidR="0082488C" w:rsidRDefault="0082488C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Таблиица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3"/>
        <w:gridCol w:w="2321"/>
        <w:gridCol w:w="3597"/>
      </w:tblGrid>
      <w:tr w:rsidR="0082488C" w:rsidRPr="0082488C" w:rsidTr="00787EEF">
        <w:tc>
          <w:tcPr>
            <w:tcW w:w="3653" w:type="dxa"/>
          </w:tcPr>
          <w:p w:rsidR="0082488C" w:rsidRPr="0082488C" w:rsidRDefault="0082488C" w:rsidP="00F22C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2321" w:type="dxa"/>
          </w:tcPr>
          <w:p w:rsidR="0082488C" w:rsidRPr="0082488C" w:rsidRDefault="0082488C" w:rsidP="00F22C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3597" w:type="dxa"/>
          </w:tcPr>
          <w:p w:rsidR="0082488C" w:rsidRPr="0082488C" w:rsidRDefault="00122AB3" w:rsidP="0082488C">
            <w:pPr>
              <w:keepNext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Параметры </w:t>
            </w:r>
          </w:p>
        </w:tc>
      </w:tr>
      <w:tr w:rsidR="0082488C" w:rsidTr="00787EEF">
        <w:tc>
          <w:tcPr>
            <w:tcW w:w="3653" w:type="dxa"/>
          </w:tcPr>
          <w:p w:rsidR="0082488C" w:rsidRPr="00122AB3" w:rsidRDefault="00122AB3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static InputStream getJSONData(String url)</w:t>
            </w:r>
          </w:p>
        </w:tc>
        <w:tc>
          <w:tcPr>
            <w:tcW w:w="2321" w:type="dxa"/>
          </w:tcPr>
          <w:p w:rsidR="0082488C" w:rsidRPr="00122AB3" w:rsidRDefault="00122AB3" w:rsidP="00122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поток данных, пригодных для создания объекта модели ответа.</w:t>
            </w:r>
          </w:p>
        </w:tc>
        <w:tc>
          <w:tcPr>
            <w:tcW w:w="3597" w:type="dxa"/>
          </w:tcPr>
          <w:p w:rsidR="0082488C" w:rsidRPr="00122AB3" w:rsidRDefault="00122AB3" w:rsidP="0082488C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F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- </w:t>
            </w:r>
            <w:r w:rsidR="000F6BF9">
              <w:rPr>
                <w:rFonts w:ascii="Times New Roman" w:hAnsi="Times New Roman" w:cs="Times New Roman"/>
                <w:sz w:val="28"/>
                <w:szCs w:val="28"/>
              </w:rPr>
              <w:t>урл для формирования потока</w:t>
            </w:r>
          </w:p>
        </w:tc>
      </w:tr>
      <w:tr w:rsidR="000F6BF9" w:rsidRPr="00016A06" w:rsidTr="00787EEF">
        <w:tc>
          <w:tcPr>
            <w:tcW w:w="3653" w:type="dxa"/>
          </w:tcPr>
          <w:p w:rsidR="000F6BF9" w:rsidRPr="00016A06" w:rsidRDefault="00016A06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static void exportXML(String filepath, List&lt;DoubleGISFirmtModel&gt; models)</w:t>
            </w:r>
          </w:p>
        </w:tc>
        <w:tc>
          <w:tcPr>
            <w:tcW w:w="2321" w:type="dxa"/>
          </w:tcPr>
          <w:p w:rsidR="000F6BF9" w:rsidRPr="00016A06" w:rsidRDefault="00016A06" w:rsidP="00122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016A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 из коллекции моделей фирм</w:t>
            </w:r>
          </w:p>
        </w:tc>
        <w:tc>
          <w:tcPr>
            <w:tcW w:w="3597" w:type="dxa"/>
          </w:tcPr>
          <w:p w:rsidR="00016A06" w:rsidRPr="00016A06" w:rsidRDefault="00016A06" w:rsidP="0082488C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filepath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  <w:p w:rsidR="000F6BF9" w:rsidRPr="00016A06" w:rsidRDefault="00016A06" w:rsidP="0082488C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List&lt;DoubleGISFirmtModel&gt; models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моделей</w:t>
            </w:r>
          </w:p>
        </w:tc>
      </w:tr>
    </w:tbl>
    <w:p w:rsidR="00787EEF" w:rsidRDefault="00787EEF">
      <w:r>
        <w:br w:type="page"/>
      </w:r>
      <w:r>
        <w:lastRenderedPageBreak/>
        <w:t>Продолжение Т</w:t>
      </w:r>
      <w:bookmarkStart w:id="1" w:name="_GoBack"/>
      <w:bookmarkEnd w:id="1"/>
      <w:r>
        <w:t>аблицы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3"/>
        <w:gridCol w:w="2321"/>
        <w:gridCol w:w="3597"/>
      </w:tblGrid>
      <w:tr w:rsidR="00016A06" w:rsidRPr="00787EEF" w:rsidTr="00787EEF">
        <w:tc>
          <w:tcPr>
            <w:tcW w:w="3653" w:type="dxa"/>
          </w:tcPr>
          <w:p w:rsidR="00016A06" w:rsidRPr="00016A06" w:rsidRDefault="00016A06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static SearchRubricsServerResponse searchingRubric(String projectName, String rubric, int page)</w:t>
            </w:r>
          </w:p>
        </w:tc>
        <w:tc>
          <w:tcPr>
            <w:tcW w:w="2321" w:type="dxa"/>
          </w:tcPr>
          <w:p w:rsidR="00016A06" w:rsidRPr="00016A06" w:rsidRDefault="00016A06" w:rsidP="00122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конкретную страницу </w:t>
            </w:r>
            <w:r w:rsidR="00787EEF">
              <w:rPr>
                <w:rFonts w:ascii="Times New Roman" w:hAnsi="Times New Roman" w:cs="Times New Roman"/>
                <w:sz w:val="28"/>
                <w:szCs w:val="28"/>
              </w:rPr>
              <w:t xml:space="preserve">списка рубрик </w:t>
            </w:r>
          </w:p>
        </w:tc>
        <w:tc>
          <w:tcPr>
            <w:tcW w:w="3597" w:type="dxa"/>
          </w:tcPr>
          <w:p w:rsidR="00787EEF" w:rsidRPr="00787EEF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projectName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rubric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рубрика</w:t>
            </w:r>
          </w:p>
          <w:p w:rsidR="00016A06" w:rsidRPr="00787EEF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номер страницы</w:t>
            </w:r>
          </w:p>
        </w:tc>
      </w:tr>
      <w:tr w:rsidR="00787EEF" w:rsidRPr="00787EEF" w:rsidTr="00787EEF">
        <w:tc>
          <w:tcPr>
            <w:tcW w:w="3653" w:type="dxa"/>
          </w:tcPr>
          <w:p w:rsidR="00787EEF" w:rsidRPr="00016A06" w:rsidRDefault="00787EEF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static List&lt;DoubleGISFirmtModel&gt; searchingRubric(String projectName, String rubric)</w:t>
            </w:r>
          </w:p>
        </w:tc>
        <w:tc>
          <w:tcPr>
            <w:tcW w:w="2321" w:type="dxa"/>
          </w:tcPr>
          <w:p w:rsidR="00787EEF" w:rsidRPr="00787EEF" w:rsidRDefault="00787EEF" w:rsidP="00787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 страницы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списка рубрик</w:t>
            </w:r>
          </w:p>
        </w:tc>
        <w:tc>
          <w:tcPr>
            <w:tcW w:w="3597" w:type="dxa"/>
          </w:tcPr>
          <w:p w:rsidR="00787EEF" w:rsidRPr="00787EEF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projectName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rubric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рубрика</w:t>
            </w:r>
          </w:p>
        </w:tc>
      </w:tr>
      <w:tr w:rsidR="00787EEF" w:rsidRPr="00787EEF" w:rsidTr="00787EEF">
        <w:tc>
          <w:tcPr>
            <w:tcW w:w="3653" w:type="dxa"/>
          </w:tcPr>
          <w:p w:rsidR="00787EEF" w:rsidRPr="00787EEF" w:rsidRDefault="00787EEF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static void printRubrics(String projectName)</w:t>
            </w:r>
          </w:p>
        </w:tc>
        <w:tc>
          <w:tcPr>
            <w:tcW w:w="2321" w:type="dxa"/>
          </w:tcPr>
          <w:p w:rsidR="00787EEF" w:rsidRPr="00787EEF" w:rsidRDefault="00787EEF" w:rsidP="00787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все рубрики в городе</w:t>
            </w:r>
          </w:p>
        </w:tc>
        <w:tc>
          <w:tcPr>
            <w:tcW w:w="3597" w:type="dxa"/>
          </w:tcPr>
          <w:p w:rsidR="00787EEF" w:rsidRPr="00787EEF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projectName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787EEF" w:rsidRPr="00787EEF" w:rsidTr="00787EEF">
        <w:tc>
          <w:tcPr>
            <w:tcW w:w="3653" w:type="dxa"/>
          </w:tcPr>
          <w:p w:rsidR="00787EEF" w:rsidRPr="00787EEF" w:rsidRDefault="00787EEF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static void printProjects()</w:t>
            </w:r>
          </w:p>
        </w:tc>
        <w:tc>
          <w:tcPr>
            <w:tcW w:w="2321" w:type="dxa"/>
          </w:tcPr>
          <w:p w:rsidR="00787EEF" w:rsidRDefault="00787EEF" w:rsidP="00787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все проекты</w:t>
            </w:r>
          </w:p>
        </w:tc>
        <w:tc>
          <w:tcPr>
            <w:tcW w:w="3597" w:type="dxa"/>
          </w:tcPr>
          <w:p w:rsidR="00787EEF" w:rsidRPr="00016A06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488C" w:rsidRPr="00787EEF" w:rsidRDefault="0082488C" w:rsidP="0082488C">
      <w:pPr>
        <w:pStyle w:val="a8"/>
        <w:rPr>
          <w:rFonts w:ascii="Times New Roman" w:hAnsi="Times New Roman" w:cs="Times New Roman"/>
          <w:sz w:val="28"/>
          <w:szCs w:val="28"/>
        </w:rPr>
      </w:pPr>
    </w:p>
    <w:sectPr w:rsidR="0082488C" w:rsidRPr="00787EEF" w:rsidSect="007D136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1A"/>
    <w:rsid w:val="00016A06"/>
    <w:rsid w:val="000F6BF9"/>
    <w:rsid w:val="00122AB3"/>
    <w:rsid w:val="001F0539"/>
    <w:rsid w:val="004265D1"/>
    <w:rsid w:val="004A791A"/>
    <w:rsid w:val="004D5C03"/>
    <w:rsid w:val="00787EEF"/>
    <w:rsid w:val="007D1369"/>
    <w:rsid w:val="0082488C"/>
    <w:rsid w:val="009E4262"/>
    <w:rsid w:val="00C837A9"/>
    <w:rsid w:val="00CD19F5"/>
    <w:rsid w:val="00F2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136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136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D136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3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D13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7">
    <w:name w:val="Table Grid"/>
    <w:basedOn w:val="a1"/>
    <w:uiPriority w:val="59"/>
    <w:rsid w:val="007D1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7D136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Hyperlink"/>
    <w:basedOn w:val="a0"/>
    <w:uiPriority w:val="99"/>
    <w:unhideWhenUsed/>
    <w:rsid w:val="00C83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136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136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D136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3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D13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7">
    <w:name w:val="Table Grid"/>
    <w:basedOn w:val="a1"/>
    <w:uiPriority w:val="59"/>
    <w:rsid w:val="007D1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7D136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Hyperlink"/>
    <w:basedOn w:val="a0"/>
    <w:uiPriority w:val="99"/>
    <w:unhideWhenUsed/>
    <w:rsid w:val="00C83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2gis.ru/doc/firms/list/project-li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A9"/>
    <w:rsid w:val="008B5AA9"/>
    <w:rsid w:val="00D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84FD8B242B4CCEA1E669F4C662C4F9">
    <w:name w:val="6784FD8B242B4CCEA1E669F4C662C4F9"/>
    <w:rsid w:val="008B5AA9"/>
  </w:style>
  <w:style w:type="paragraph" w:customStyle="1" w:styleId="B7FB9608CA764B9F9AEBD89E0E75A850">
    <w:name w:val="B7FB9608CA764B9F9AEBD89E0E75A850"/>
    <w:rsid w:val="008B5AA9"/>
  </w:style>
  <w:style w:type="paragraph" w:customStyle="1" w:styleId="5713FAA5441D42C6A0D0C44A5512AF61">
    <w:name w:val="5713FAA5441D42C6A0D0C44A5512AF61"/>
    <w:rsid w:val="008B5AA9"/>
  </w:style>
  <w:style w:type="paragraph" w:customStyle="1" w:styleId="FBBD5F2297C14C6996835783B805E7B5">
    <w:name w:val="FBBD5F2297C14C6996835783B805E7B5"/>
    <w:rsid w:val="008B5AA9"/>
  </w:style>
  <w:style w:type="paragraph" w:customStyle="1" w:styleId="78CFA1A2577D4810A9FBA9B8B8A9CE86">
    <w:name w:val="78CFA1A2577D4810A9FBA9B8B8A9CE86"/>
    <w:rsid w:val="008B5A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84FD8B242B4CCEA1E669F4C662C4F9">
    <w:name w:val="6784FD8B242B4CCEA1E669F4C662C4F9"/>
    <w:rsid w:val="008B5AA9"/>
  </w:style>
  <w:style w:type="paragraph" w:customStyle="1" w:styleId="B7FB9608CA764B9F9AEBD89E0E75A850">
    <w:name w:val="B7FB9608CA764B9F9AEBD89E0E75A850"/>
    <w:rsid w:val="008B5AA9"/>
  </w:style>
  <w:style w:type="paragraph" w:customStyle="1" w:styleId="5713FAA5441D42C6A0D0C44A5512AF61">
    <w:name w:val="5713FAA5441D42C6A0D0C44A5512AF61"/>
    <w:rsid w:val="008B5AA9"/>
  </w:style>
  <w:style w:type="paragraph" w:customStyle="1" w:styleId="FBBD5F2297C14C6996835783B805E7B5">
    <w:name w:val="FBBD5F2297C14C6996835783B805E7B5"/>
    <w:rsid w:val="008B5AA9"/>
  </w:style>
  <w:style w:type="paragraph" w:customStyle="1" w:styleId="78CFA1A2577D4810A9FBA9B8B8A9CE86">
    <w:name w:val="78CFA1A2577D4810A9FBA9B8B8A9CE86"/>
    <w:rsid w:val="008B5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Kolipass</cp:lastModifiedBy>
  <cp:revision>3</cp:revision>
  <dcterms:created xsi:type="dcterms:W3CDTF">2013-01-17T15:47:00Z</dcterms:created>
  <dcterms:modified xsi:type="dcterms:W3CDTF">2013-01-17T16:07:00Z</dcterms:modified>
</cp:coreProperties>
</file>