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3ABA" w:rsidRDefault="00000000" w:rsidP="0076214D">
      <w:pPr>
        <w:spacing w:after="60"/>
        <w:jc w:val="center"/>
      </w:pPr>
      <w:r>
        <w:rPr>
          <w:b/>
          <w:bCs/>
          <w:color w:val="1A4B8C"/>
          <w:sz w:val="52"/>
          <w:szCs w:val="52"/>
        </w:rPr>
        <w:t>Online Voting System Portal</w:t>
      </w:r>
    </w:p>
    <w:p w:rsidR="00C33ABA" w:rsidRDefault="00C33ABA">
      <w:pPr>
        <w:spacing w:before="80" w:after="80"/>
      </w:pPr>
    </w:p>
    <w:p w:rsidR="00C33ABA" w:rsidRDefault="00000000">
      <w:pPr>
        <w:pStyle w:val="Heading1"/>
      </w:pPr>
      <w:r>
        <w:t>Overview</w:t>
      </w:r>
    </w:p>
    <w:p w:rsidR="00C33ABA" w:rsidRDefault="00000000">
      <w:pPr>
        <w:spacing w:before="60" w:after="60"/>
      </w:pPr>
      <w:r>
        <w:t>The Online Voting System Portal is a full-stack web application designed to digitalize and streamline the election process. It provides a secure, transparent, and role-based platform where Admins, Organizers, and Users (Voters) interact to manage, conduct, and participate in elections.</w:t>
      </w:r>
    </w:p>
    <w:p w:rsidR="00C33ABA" w:rsidRDefault="00C33ABA">
      <w:pPr>
        <w:spacing w:before="80" w:after="80"/>
      </w:pPr>
    </w:p>
    <w:p w:rsidR="00C33ABA" w:rsidRDefault="00000000">
      <w:pPr>
        <w:spacing w:before="60" w:after="60"/>
      </w:pPr>
      <w:r>
        <w:t>The system enforces role-based access control (RBAC) and leverages a RESTful architecture to maintain clear separation between the frontend and backend services. A key security feature is the use of the Aadhaar Number as the primary identifier for voter registration, ensuring each citizen can register only once and eliminating duplicate or fraudulent accounts.</w:t>
      </w:r>
    </w:p>
    <w:p w:rsidR="00C33ABA" w:rsidRDefault="00C33ABA">
      <w:pPr>
        <w:spacing w:before="80" w:after="80"/>
      </w:pPr>
    </w:p>
    <w:p w:rsidR="00C33ABA" w:rsidRDefault="00C33ABA">
      <w:pPr>
        <w:pBdr>
          <w:bottom w:val="single" w:sz="4" w:space="1" w:color="2563A8"/>
        </w:pBdr>
        <w:spacing w:before="120" w:after="120"/>
      </w:pPr>
    </w:p>
    <w:p w:rsidR="00C33ABA" w:rsidRDefault="00000000">
      <w:pPr>
        <w:pStyle w:val="Heading1"/>
      </w:pPr>
      <w:r>
        <w:t>Tech Stack</w:t>
      </w:r>
    </w:p>
    <w:p w:rsidR="00C33ABA" w:rsidRDefault="00000000">
      <w:pPr>
        <w:pStyle w:val="Heading2"/>
      </w:pPr>
      <w:r>
        <w:t>Frontend</w:t>
      </w:r>
    </w:p>
    <w:p w:rsidR="00C33ABA" w:rsidRDefault="00000000">
      <w:pPr>
        <w:pStyle w:val="ListParagraph"/>
        <w:numPr>
          <w:ilvl w:val="0"/>
          <w:numId w:val="2"/>
        </w:numPr>
        <w:spacing w:before="40" w:after="40"/>
      </w:pPr>
      <w:r>
        <w:rPr>
          <w:b/>
          <w:bCs/>
        </w:rPr>
        <w:t xml:space="preserve">React.js – </w:t>
      </w:r>
      <w:r>
        <w:t>React.js</w:t>
      </w:r>
    </w:p>
    <w:p w:rsidR="00C33ABA" w:rsidRDefault="00000000">
      <w:pPr>
        <w:pStyle w:val="ListParagraph"/>
        <w:numPr>
          <w:ilvl w:val="0"/>
          <w:numId w:val="2"/>
        </w:numPr>
        <w:spacing w:before="40" w:after="40"/>
      </w:pPr>
      <w:r>
        <w:rPr>
          <w:b/>
          <w:bCs/>
        </w:rPr>
        <w:t xml:space="preserve">Tailwind CSS – </w:t>
      </w:r>
      <w:r>
        <w:t>Tailwind CSS for utility-first, responsive styling</w:t>
      </w:r>
    </w:p>
    <w:p w:rsidR="00C33ABA" w:rsidRDefault="00000000">
      <w:pPr>
        <w:pStyle w:val="ListParagraph"/>
        <w:numPr>
          <w:ilvl w:val="0"/>
          <w:numId w:val="2"/>
        </w:numPr>
        <w:spacing w:before="40" w:after="40"/>
      </w:pPr>
      <w:r>
        <w:rPr>
          <w:b/>
          <w:bCs/>
        </w:rPr>
        <w:t xml:space="preserve">Axios / Fetch API – </w:t>
      </w:r>
      <w:r>
        <w:t>Axios / Fetch API for REST API communication</w:t>
      </w:r>
    </w:p>
    <w:p w:rsidR="00C33ABA" w:rsidRDefault="00C33ABA">
      <w:pPr>
        <w:spacing w:before="80" w:after="80"/>
      </w:pPr>
    </w:p>
    <w:p w:rsidR="00C33ABA" w:rsidRDefault="00000000">
      <w:pPr>
        <w:pStyle w:val="Heading2"/>
      </w:pPr>
      <w:r>
        <w:t>Backend</w:t>
      </w:r>
    </w:p>
    <w:p w:rsidR="00C33ABA" w:rsidRDefault="00000000">
      <w:pPr>
        <w:pStyle w:val="ListParagraph"/>
        <w:numPr>
          <w:ilvl w:val="0"/>
          <w:numId w:val="2"/>
        </w:numPr>
        <w:spacing w:before="40" w:after="40"/>
      </w:pPr>
      <w:r>
        <w:rPr>
          <w:b/>
          <w:bCs/>
        </w:rPr>
        <w:t xml:space="preserve">Spring Boot – </w:t>
      </w:r>
      <w:r>
        <w:t>Spring Boot (Java) for RESTful APIs, business logic, and authentication</w:t>
      </w:r>
    </w:p>
    <w:p w:rsidR="00C33ABA" w:rsidRDefault="00000000">
      <w:pPr>
        <w:pStyle w:val="ListParagraph"/>
        <w:numPr>
          <w:ilvl w:val="0"/>
          <w:numId w:val="2"/>
        </w:numPr>
        <w:spacing w:before="40" w:after="40"/>
      </w:pPr>
      <w:r>
        <w:rPr>
          <w:b/>
          <w:bCs/>
        </w:rPr>
        <w:t xml:space="preserve">Spring Data JPA – </w:t>
      </w:r>
      <w:r>
        <w:t>Spring Data JPA for ORM-based database operations</w:t>
      </w:r>
    </w:p>
    <w:p w:rsidR="00C33ABA" w:rsidRDefault="00000000">
      <w:pPr>
        <w:pStyle w:val="ListParagraph"/>
        <w:numPr>
          <w:ilvl w:val="0"/>
          <w:numId w:val="2"/>
        </w:numPr>
        <w:spacing w:before="40" w:after="40"/>
      </w:pPr>
      <w:r>
        <w:rPr>
          <w:b/>
          <w:bCs/>
        </w:rPr>
        <w:t xml:space="preserve">Spring Security – </w:t>
      </w:r>
      <w:r>
        <w:t>Spring Security for authentication, session management, and access control</w:t>
      </w:r>
    </w:p>
    <w:p w:rsidR="00C33ABA" w:rsidRDefault="00C33ABA">
      <w:pPr>
        <w:spacing w:before="80" w:after="80"/>
      </w:pPr>
    </w:p>
    <w:p w:rsidR="00C33ABA" w:rsidRDefault="00000000">
      <w:pPr>
        <w:pStyle w:val="Heading2"/>
      </w:pPr>
      <w:r>
        <w:t>Database</w:t>
      </w:r>
    </w:p>
    <w:p w:rsidR="00C33ABA" w:rsidRDefault="00000000">
      <w:pPr>
        <w:pStyle w:val="ListParagraph"/>
        <w:numPr>
          <w:ilvl w:val="0"/>
          <w:numId w:val="2"/>
        </w:numPr>
        <w:spacing w:before="40" w:after="40"/>
      </w:pPr>
      <w:r>
        <w:rPr>
          <w:b/>
          <w:bCs/>
        </w:rPr>
        <w:t xml:space="preserve">MySQL – </w:t>
      </w:r>
      <w:r>
        <w:t>MySQL – Relational database for users, elections, candidates, votes, and results</w:t>
      </w:r>
    </w:p>
    <w:p w:rsidR="00C33ABA" w:rsidRDefault="00C33ABA">
      <w:pPr>
        <w:spacing w:before="80" w:after="80"/>
      </w:pPr>
    </w:p>
    <w:p w:rsidR="00C33ABA" w:rsidRDefault="00C33ABA">
      <w:pPr>
        <w:pBdr>
          <w:bottom w:val="single" w:sz="4" w:space="1" w:color="2563A8"/>
        </w:pBdr>
        <w:spacing w:before="120" w:after="120"/>
      </w:pPr>
    </w:p>
    <w:p w:rsidR="00C33ABA" w:rsidRDefault="00000000">
      <w:pPr>
        <w:pStyle w:val="Heading1"/>
      </w:pPr>
      <w:r>
        <w:t>Authentication &amp; Registration Rules</w:t>
      </w:r>
    </w:p>
    <w:p w:rsidR="00C33ABA" w:rsidRDefault="00000000">
      <w:pPr>
        <w:spacing w:before="60" w:after="60"/>
      </w:pPr>
      <w:r>
        <w:t>This section describes the authentication policies enforced across all roles in the system. The most critical rule is the use of the Aadhaar Number as the primary unique identifier for every voter, ensuring no duplicate registrations are possible at any level.</w:t>
      </w:r>
    </w:p>
    <w:p w:rsidR="00C33ABA" w:rsidRDefault="00C33ABA">
      <w:pPr>
        <w:spacing w:before="80" w:after="80"/>
      </w:pPr>
    </w:p>
    <w:p w:rsidR="00C33ABA" w:rsidRDefault="00000000">
      <w:pPr>
        <w:pStyle w:val="Heading2"/>
      </w:pPr>
      <w:r>
        <w:t>Aadhaar Number as Primary Identifier</w:t>
      </w:r>
    </w:p>
    <w:p w:rsidR="00C33ABA" w:rsidRDefault="00000000">
      <w:pPr>
        <w:spacing w:before="60" w:after="60"/>
      </w:pPr>
      <w:r>
        <w:t>Every user (voter) must register using their valid 12-digit Aadhaar Number. This number serves as the primary key for the voter’s identity in the system and is directly tied to all election registrations and votes cast.</w:t>
      </w:r>
    </w:p>
    <w:p w:rsidR="00C33ABA" w:rsidRDefault="00C33A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7468"/>
      </w:tblGrid>
      <w:tr w:rsidR="00C33ABA">
        <w:tblPrEx>
          <w:tblCellMar>
            <w:top w:w="0" w:type="dxa"/>
            <w:bottom w:w="0" w:type="dxa"/>
          </w:tblCellMar>
        </w:tblPrEx>
        <w:trPr>
          <w:tblHeader/>
        </w:trPr>
        <w:tc>
          <w:tcPr>
            <w:tcW w:w="0" w:type="auto"/>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tcPr>
          <w:p w:rsidR="00C33ABA" w:rsidRDefault="00000000">
            <w:r>
              <w:rPr>
                <w:b/>
                <w:bCs/>
                <w:color w:val="FFFFFF"/>
                <w:sz w:val="20"/>
                <w:szCs w:val="20"/>
              </w:rPr>
              <w:t>Rule</w:t>
            </w:r>
          </w:p>
        </w:tc>
        <w:tc>
          <w:tcPr>
            <w:tcW w:w="0" w:type="auto"/>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tcPr>
          <w:p w:rsidR="00C33ABA" w:rsidRDefault="00000000">
            <w:r>
              <w:rPr>
                <w:b/>
                <w:bCs/>
                <w:color w:val="FFFFFF"/>
                <w:sz w:val="20"/>
                <w:szCs w:val="20"/>
              </w:rPr>
              <w:t>Description</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Unique Aadhaar Constraint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Each Aadhaar number can be registered only once in the system. Duplicate registration attempts are rejected with an appropriate error.</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Format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Aadhaar must be exactly 12 digits, numeric only. Alphanumeric or shorter/longer inputs are rejected at both frontend and backend.</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One Vote Per Election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Since Aadhaar is the primary key, a voter linked to an Aadhaar number can cast only one vote per election, preventing double-voting.</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No Proxy Registration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Registration using another person’s Aadhaar is a policy violation. The system does not verify identity via OTP in v1.0 but logs all registration attempts for audit.</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Immutable Aadhaar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Once registered, the Aadhaar number tied to a user account cannot be edited or updated. Any changes require admin-level intervention.</w:t>
            </w:r>
          </w:p>
        </w:tc>
      </w:tr>
    </w:tbl>
    <w:p w:rsidR="00C33ABA" w:rsidRDefault="00C33ABA">
      <w:pPr>
        <w:spacing w:before="80" w:after="80"/>
      </w:pPr>
    </w:p>
    <w:p w:rsidR="00C33ABA" w:rsidRDefault="00000000">
      <w:pPr>
        <w:pStyle w:val="Heading2"/>
      </w:pPr>
      <w:r>
        <w:t>Registration Rules by Role</w:t>
      </w:r>
    </w:p>
    <w:p w:rsidR="00C33ABA" w:rsidRDefault="00C33ABA">
      <w:pPr>
        <w:spacing w:before="80" w:after="80"/>
      </w:pPr>
    </w:p>
    <w:p w:rsidR="00C33ABA" w:rsidRDefault="00000000">
      <w:pPr>
        <w:spacing w:before="180" w:after="80"/>
      </w:pPr>
      <w:r>
        <w:rPr>
          <w:b/>
          <w:bCs/>
          <w:color w:val="1E3A5F"/>
          <w:sz w:val="24"/>
          <w:szCs w:val="24"/>
        </w:rPr>
        <w:t>Admin</w:t>
      </w:r>
    </w:p>
    <w:p w:rsidR="00C33ABA" w:rsidRDefault="00000000">
      <w:pPr>
        <w:pStyle w:val="ListParagraph"/>
        <w:numPr>
          <w:ilvl w:val="0"/>
          <w:numId w:val="2"/>
        </w:numPr>
        <w:spacing w:before="40" w:after="40"/>
      </w:pPr>
      <w:r>
        <w:t>Admins are created manually by the system administrator (not via public registration).</w:t>
      </w:r>
    </w:p>
    <w:p w:rsidR="00C33ABA" w:rsidRDefault="00000000">
      <w:pPr>
        <w:pStyle w:val="ListParagraph"/>
        <w:numPr>
          <w:ilvl w:val="0"/>
          <w:numId w:val="2"/>
        </w:numPr>
        <w:spacing w:before="40" w:after="40"/>
      </w:pPr>
      <w:r>
        <w:t>Admin accounts are not linked to Aadhaar numbers.</w:t>
      </w:r>
    </w:p>
    <w:p w:rsidR="00C33ABA" w:rsidRDefault="00000000">
      <w:pPr>
        <w:pStyle w:val="ListParagraph"/>
        <w:numPr>
          <w:ilvl w:val="0"/>
          <w:numId w:val="2"/>
        </w:numPr>
        <w:spacing w:before="40" w:after="40"/>
      </w:pPr>
      <w:r>
        <w:t xml:space="preserve">Admin credentials (username + password) are managed internally and stored with </w:t>
      </w:r>
      <w:proofErr w:type="spellStart"/>
      <w:r>
        <w:t>BCrypt</w:t>
      </w:r>
      <w:proofErr w:type="spellEnd"/>
      <w:r>
        <w:t>-hashed passwords.</w:t>
      </w:r>
    </w:p>
    <w:p w:rsidR="00C33ABA" w:rsidRDefault="00000000">
      <w:pPr>
        <w:pStyle w:val="ListParagraph"/>
        <w:numPr>
          <w:ilvl w:val="0"/>
          <w:numId w:val="2"/>
        </w:numPr>
        <w:spacing w:before="40" w:after="40"/>
      </w:pPr>
      <w:r>
        <w:t>Admins can create and deactivate Organizer and User accounts from the dashboard.</w:t>
      </w:r>
    </w:p>
    <w:p w:rsidR="00C33ABA" w:rsidRDefault="00C33ABA">
      <w:pPr>
        <w:spacing w:before="80" w:after="80"/>
      </w:pPr>
    </w:p>
    <w:p w:rsidR="00C33ABA" w:rsidRDefault="00000000">
      <w:pPr>
        <w:spacing w:before="180" w:after="80"/>
      </w:pPr>
      <w:r>
        <w:rPr>
          <w:b/>
          <w:bCs/>
          <w:color w:val="1E3A5F"/>
          <w:sz w:val="24"/>
          <w:szCs w:val="24"/>
        </w:rPr>
        <w:t>Organizer</w:t>
      </w:r>
    </w:p>
    <w:p w:rsidR="00C33ABA" w:rsidRDefault="00000000">
      <w:pPr>
        <w:pStyle w:val="ListParagraph"/>
        <w:numPr>
          <w:ilvl w:val="0"/>
          <w:numId w:val="2"/>
        </w:numPr>
        <w:spacing w:before="40" w:after="40"/>
      </w:pPr>
      <w:r>
        <w:t xml:space="preserve">Organizers are registered by the </w:t>
      </w:r>
      <w:proofErr w:type="gramStart"/>
      <w:r>
        <w:t>Admin</w:t>
      </w:r>
      <w:proofErr w:type="gramEnd"/>
      <w:r>
        <w:t xml:space="preserve"> through the admin dashboard.</w:t>
      </w:r>
    </w:p>
    <w:p w:rsidR="00C33ABA" w:rsidRDefault="00000000">
      <w:pPr>
        <w:pStyle w:val="ListParagraph"/>
        <w:numPr>
          <w:ilvl w:val="0"/>
          <w:numId w:val="2"/>
        </w:numPr>
        <w:spacing w:before="40" w:after="40"/>
      </w:pPr>
      <w:r>
        <w:t>Organizers must provide: Full Name, Email ID, Phone Number, and Password.</w:t>
      </w:r>
    </w:p>
    <w:p w:rsidR="00C33ABA" w:rsidRDefault="00000000">
      <w:pPr>
        <w:pStyle w:val="ListParagraph"/>
        <w:numPr>
          <w:ilvl w:val="0"/>
          <w:numId w:val="2"/>
        </w:numPr>
        <w:spacing w:before="40" w:after="40"/>
      </w:pPr>
      <w:r>
        <w:t>Email ID must be unique per organizer account.</w:t>
      </w:r>
    </w:p>
    <w:p w:rsidR="00C33ABA" w:rsidRDefault="00000000">
      <w:pPr>
        <w:pStyle w:val="ListParagraph"/>
        <w:numPr>
          <w:ilvl w:val="0"/>
          <w:numId w:val="2"/>
        </w:numPr>
        <w:spacing w:before="40" w:after="40"/>
      </w:pPr>
      <w:r>
        <w:t>Organizers are NOT required to provide Aadhaar (they are institutional users, not citizens).</w:t>
      </w:r>
    </w:p>
    <w:p w:rsidR="00C33ABA" w:rsidRDefault="00000000">
      <w:pPr>
        <w:pStyle w:val="ListParagraph"/>
        <w:numPr>
          <w:ilvl w:val="0"/>
          <w:numId w:val="2"/>
        </w:numPr>
        <w:spacing w:before="40" w:after="40"/>
      </w:pPr>
      <w:r>
        <w:t>Organizer accounts are activated upon creation by Admin.</w:t>
      </w:r>
    </w:p>
    <w:p w:rsidR="00C33ABA" w:rsidRDefault="00C33ABA">
      <w:pPr>
        <w:spacing w:before="80" w:after="80"/>
      </w:pPr>
    </w:p>
    <w:p w:rsidR="00C33ABA" w:rsidRDefault="00000000">
      <w:pPr>
        <w:spacing w:before="180" w:after="80"/>
      </w:pPr>
      <w:r>
        <w:rPr>
          <w:b/>
          <w:bCs/>
          <w:color w:val="1E3A5F"/>
          <w:sz w:val="24"/>
          <w:szCs w:val="24"/>
        </w:rPr>
        <w:t>User (Voter)</w:t>
      </w:r>
    </w:p>
    <w:p w:rsidR="00C33ABA" w:rsidRDefault="00000000">
      <w:pPr>
        <w:pStyle w:val="ListParagraph"/>
        <w:numPr>
          <w:ilvl w:val="0"/>
          <w:numId w:val="2"/>
        </w:numPr>
        <w:spacing w:before="40" w:after="40"/>
      </w:pPr>
      <w:r>
        <w:t>Voters register through the public registration portal.</w:t>
      </w:r>
    </w:p>
    <w:p w:rsidR="00C33ABA" w:rsidRDefault="00000000">
      <w:pPr>
        <w:pStyle w:val="ListParagraph"/>
        <w:numPr>
          <w:ilvl w:val="0"/>
          <w:numId w:val="2"/>
        </w:numPr>
        <w:spacing w:before="40" w:after="40"/>
      </w:pPr>
      <w:r>
        <w:t>Mandatory fields: Full Name, Aadhaar Number (12-digit), Date of Birth, Email ID, Phone Number, and Password.</w:t>
      </w:r>
    </w:p>
    <w:p w:rsidR="00C33ABA" w:rsidRDefault="00000000">
      <w:pPr>
        <w:pStyle w:val="ListParagraph"/>
        <w:numPr>
          <w:ilvl w:val="0"/>
          <w:numId w:val="2"/>
        </w:numPr>
        <w:spacing w:before="40" w:after="40"/>
      </w:pPr>
      <w:r>
        <w:lastRenderedPageBreak/>
        <w:t>The Aadhaar Number is checked against the database before account creation. If already registered, the request is rejected.</w:t>
      </w:r>
    </w:p>
    <w:p w:rsidR="00C33ABA" w:rsidRDefault="00000000">
      <w:pPr>
        <w:pStyle w:val="ListParagraph"/>
        <w:numPr>
          <w:ilvl w:val="0"/>
          <w:numId w:val="2"/>
        </w:numPr>
        <w:spacing w:before="40" w:after="40"/>
      </w:pPr>
      <w:r>
        <w:t>Email ID must also be unique; duplicate emails are rejected.</w:t>
      </w:r>
    </w:p>
    <w:p w:rsidR="00C33ABA" w:rsidRDefault="00000000">
      <w:pPr>
        <w:pStyle w:val="ListParagraph"/>
        <w:numPr>
          <w:ilvl w:val="0"/>
          <w:numId w:val="2"/>
        </w:numPr>
        <w:spacing w:before="40" w:after="40"/>
      </w:pPr>
      <w:r>
        <w:t>Age verification: Voter must be 18 years or older based on the Date of Birth provided.</w:t>
      </w:r>
    </w:p>
    <w:p w:rsidR="00C33ABA" w:rsidRDefault="00000000">
      <w:pPr>
        <w:pStyle w:val="ListParagraph"/>
        <w:numPr>
          <w:ilvl w:val="0"/>
          <w:numId w:val="2"/>
        </w:numPr>
        <w:spacing w:before="40" w:after="40"/>
      </w:pPr>
      <w:r>
        <w:t>Passwords must be at least 8 characters, with at least one uppercase letter, one number, and one special character.</w:t>
      </w:r>
    </w:p>
    <w:p w:rsidR="00C33ABA" w:rsidRDefault="00C33ABA">
      <w:pPr>
        <w:spacing w:before="80" w:after="80"/>
      </w:pPr>
    </w:p>
    <w:p w:rsidR="00C33ABA" w:rsidRDefault="00C33ABA">
      <w:pPr>
        <w:pBdr>
          <w:bottom w:val="single" w:sz="4" w:space="1" w:color="2563A8"/>
        </w:pBdr>
        <w:spacing w:before="120" w:after="120"/>
      </w:pPr>
    </w:p>
    <w:p w:rsidR="00C33ABA" w:rsidRDefault="00000000">
      <w:pPr>
        <w:pStyle w:val="Heading1"/>
      </w:pPr>
      <w:r>
        <w:t>Aadhaar Validation Flow</w:t>
      </w:r>
    </w:p>
    <w:p w:rsidR="00C33ABA" w:rsidRDefault="00000000">
      <w:pPr>
        <w:spacing w:before="60" w:after="60"/>
      </w:pPr>
      <w:r>
        <w:t>The following steps describe how the system validates and stores the Aadhaar number during voter registration:</w:t>
      </w:r>
    </w:p>
    <w:p w:rsidR="00C33ABA" w:rsidRDefault="00C33ABA">
      <w:pPr>
        <w:spacing w:before="80" w:after="80"/>
      </w:pPr>
    </w:p>
    <w:p w:rsidR="00C33ABA" w:rsidRDefault="00000000">
      <w:pPr>
        <w:pStyle w:val="ListParagraph"/>
        <w:numPr>
          <w:ilvl w:val="0"/>
          <w:numId w:val="3"/>
        </w:numPr>
        <w:spacing w:before="40" w:after="40"/>
      </w:pPr>
      <w:r>
        <w:t>User submits the registration form with their 12-digit Aadhaar Number.</w:t>
      </w:r>
    </w:p>
    <w:p w:rsidR="00C33ABA" w:rsidRDefault="00000000">
      <w:pPr>
        <w:pStyle w:val="ListParagraph"/>
        <w:numPr>
          <w:ilvl w:val="0"/>
          <w:numId w:val="3"/>
        </w:numPr>
        <w:spacing w:before="40" w:after="40"/>
      </w:pPr>
      <w:r>
        <w:t>Frontend validates the format (12 numeric digits) before submitting to the API.</w:t>
      </w:r>
    </w:p>
    <w:p w:rsidR="00C33ABA" w:rsidRDefault="00000000">
      <w:pPr>
        <w:pStyle w:val="ListParagraph"/>
        <w:numPr>
          <w:ilvl w:val="0"/>
          <w:numId w:val="3"/>
        </w:numPr>
        <w:spacing w:before="40" w:after="40"/>
      </w:pPr>
      <w:r>
        <w:t>Backend receives the request and queries the users table for an existing record with the same Aadhaar.</w:t>
      </w:r>
    </w:p>
    <w:p w:rsidR="00C33ABA" w:rsidRDefault="00000000">
      <w:pPr>
        <w:pStyle w:val="ListParagraph"/>
        <w:numPr>
          <w:ilvl w:val="0"/>
          <w:numId w:val="3"/>
        </w:numPr>
        <w:spacing w:before="40" w:after="40"/>
      </w:pPr>
      <w:r>
        <w:t>If a duplicate is found, the API returns HTTP 409 Conflict with the message: "Aadhaar number is already registered."</w:t>
      </w:r>
    </w:p>
    <w:p w:rsidR="00C33ABA" w:rsidRDefault="00000000">
      <w:pPr>
        <w:pStyle w:val="ListParagraph"/>
        <w:numPr>
          <w:ilvl w:val="0"/>
          <w:numId w:val="3"/>
        </w:numPr>
        <w:spacing w:before="40" w:after="40"/>
      </w:pPr>
      <w:r>
        <w:t xml:space="preserve">If no duplicate exists, the Aadhaar number is stored as the unique primary field in the </w:t>
      </w:r>
      <w:proofErr w:type="gramStart"/>
      <w:r>
        <w:t>users</w:t>
      </w:r>
      <w:proofErr w:type="gramEnd"/>
      <w:r>
        <w:t xml:space="preserve"> table.</w:t>
      </w:r>
    </w:p>
    <w:p w:rsidR="00C33ABA" w:rsidRDefault="00000000">
      <w:pPr>
        <w:pStyle w:val="ListParagraph"/>
        <w:numPr>
          <w:ilvl w:val="0"/>
          <w:numId w:val="3"/>
        </w:numPr>
        <w:spacing w:before="40" w:after="40"/>
      </w:pPr>
      <w:r>
        <w:t>The Aadhaar number is encrypted/masked in logs and is never returned in full in any API response.</w:t>
      </w:r>
    </w:p>
    <w:p w:rsidR="00C33ABA" w:rsidRDefault="00000000">
      <w:pPr>
        <w:pStyle w:val="ListParagraph"/>
        <w:numPr>
          <w:ilvl w:val="0"/>
          <w:numId w:val="3"/>
        </w:numPr>
        <w:spacing w:before="40" w:after="40"/>
      </w:pPr>
      <w:r>
        <w:t>On every login and vote submission, the system cross-verifies the session against the Aadhaar-linked user record.</w:t>
      </w:r>
    </w:p>
    <w:p w:rsidR="00C33ABA" w:rsidRDefault="00C33ABA">
      <w:pPr>
        <w:spacing w:before="80" w:after="80"/>
      </w:pPr>
    </w:p>
    <w:p w:rsidR="00C33ABA" w:rsidRDefault="00C33ABA">
      <w:pPr>
        <w:pBdr>
          <w:bottom w:val="single" w:sz="4" w:space="1" w:color="2563A8"/>
        </w:pBdr>
        <w:spacing w:before="120" w:after="120"/>
      </w:pPr>
    </w:p>
    <w:p w:rsidR="00C33ABA" w:rsidRDefault="00000000">
      <w:pPr>
        <w:pStyle w:val="Heading1"/>
      </w:pPr>
      <w:r>
        <w:t>Database Schema</w:t>
      </w:r>
    </w:p>
    <w:p w:rsidR="00C33ABA" w:rsidRDefault="00000000">
      <w:pPr>
        <w:spacing w:before="60" w:after="60"/>
      </w:pPr>
      <w:r>
        <w:t>The core database schema consists of six primary tables that model the relationships and interactions among system entities.</w:t>
      </w:r>
    </w:p>
    <w:p w:rsidR="00C33ABA" w:rsidRDefault="00C33A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7557"/>
      </w:tblGrid>
      <w:tr w:rsidR="00C33ABA">
        <w:tblPrEx>
          <w:tblCellMar>
            <w:top w:w="0" w:type="dxa"/>
            <w:bottom w:w="0" w:type="dxa"/>
          </w:tblCellMar>
        </w:tblPrEx>
        <w:trPr>
          <w:tblHeader/>
        </w:trPr>
        <w:tc>
          <w:tcPr>
            <w:tcW w:w="0" w:type="auto"/>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tcPr>
          <w:p w:rsidR="00C33ABA" w:rsidRDefault="00000000">
            <w:r>
              <w:rPr>
                <w:b/>
                <w:bCs/>
                <w:color w:val="FFFFFF"/>
                <w:sz w:val="20"/>
                <w:szCs w:val="20"/>
              </w:rPr>
              <w:t>Table Name</w:t>
            </w:r>
          </w:p>
        </w:tc>
        <w:tc>
          <w:tcPr>
            <w:tcW w:w="0" w:type="auto"/>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tcPr>
          <w:p w:rsidR="00C33ABA" w:rsidRDefault="00000000">
            <w:r>
              <w:rPr>
                <w:b/>
                <w:bCs/>
                <w:color w:val="FFFFFF"/>
                <w:sz w:val="20"/>
                <w:szCs w:val="20"/>
              </w:rPr>
              <w:t>Description</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users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Stores user credentials, Aadhaar number (unique/primary), role (Admin, Organizer, User), and account status.</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proofErr w:type="spellStart"/>
            <w:r>
              <w:rPr>
                <w:sz w:val="19"/>
                <w:szCs w:val="19"/>
              </w:rPr>
              <w:t>active_elections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Contains details of currently active elections approved by Admin.</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proofErr w:type="spellStart"/>
            <w:r>
              <w:rPr>
                <w:sz w:val="19"/>
                <w:szCs w:val="19"/>
              </w:rPr>
              <w:t>election_requests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Maintains records of election creation requests sent by Organizers awaiting Admin approval.</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candidates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Holds candidate details for each approved election.</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proofErr w:type="spellStart"/>
            <w:r>
              <w:rPr>
                <w:sz w:val="19"/>
                <w:szCs w:val="19"/>
              </w:rPr>
              <w:t>voter_registrations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Records voters (linked by Aadhaar) registered for specific elections.</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lastRenderedPageBreak/>
              <w:t>votes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Stores secure vote data submitted by registered users; each Aadhaar-election pair is enforced as unique.</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proofErr w:type="spellStart"/>
            <w:r>
              <w:rPr>
                <w:sz w:val="19"/>
                <w:szCs w:val="19"/>
              </w:rPr>
              <w:t>election_results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Stores and aggregates results data for completed elections.</w:t>
            </w:r>
          </w:p>
        </w:tc>
      </w:tr>
    </w:tbl>
    <w:p w:rsidR="00C33ABA" w:rsidRDefault="00C33ABA">
      <w:pPr>
        <w:spacing w:before="80" w:after="80"/>
      </w:pPr>
    </w:p>
    <w:p w:rsidR="00C33ABA" w:rsidRDefault="00C33ABA">
      <w:pPr>
        <w:pBdr>
          <w:bottom w:val="single" w:sz="4" w:space="1" w:color="2563A8"/>
        </w:pBdr>
        <w:spacing w:before="120" w:after="120"/>
      </w:pPr>
    </w:p>
    <w:p w:rsidR="00C33ABA" w:rsidRDefault="00000000">
      <w:pPr>
        <w:pStyle w:val="Heading1"/>
      </w:pPr>
      <w:r>
        <w:t>System Roles &amp; Functionalities</w:t>
      </w:r>
    </w:p>
    <w:p w:rsidR="00C33ABA" w:rsidRDefault="00000000">
      <w:pPr>
        <w:pStyle w:val="Heading2"/>
      </w:pPr>
      <w:r>
        <w:t>Admin</w:t>
      </w:r>
    </w:p>
    <w:p w:rsidR="00C33ABA" w:rsidRDefault="00000000">
      <w:pPr>
        <w:pStyle w:val="ListParagraph"/>
        <w:numPr>
          <w:ilvl w:val="0"/>
          <w:numId w:val="2"/>
        </w:numPr>
        <w:spacing w:before="40" w:after="40"/>
      </w:pPr>
      <w:r>
        <w:t>Manages system-wide users: adds Organizers and Users.</w:t>
      </w:r>
    </w:p>
    <w:p w:rsidR="00C33ABA" w:rsidRDefault="00000000">
      <w:pPr>
        <w:pStyle w:val="ListParagraph"/>
        <w:numPr>
          <w:ilvl w:val="0"/>
          <w:numId w:val="2"/>
        </w:numPr>
        <w:spacing w:before="40" w:after="40"/>
      </w:pPr>
      <w:r>
        <w:t>Reviews and approves or rejects Election Requests from Organizers.</w:t>
      </w:r>
    </w:p>
    <w:p w:rsidR="00C33ABA" w:rsidRDefault="00000000">
      <w:pPr>
        <w:pStyle w:val="ListParagraph"/>
        <w:numPr>
          <w:ilvl w:val="0"/>
          <w:numId w:val="2"/>
        </w:numPr>
        <w:spacing w:before="40" w:after="40"/>
      </w:pPr>
      <w:r>
        <w:t>Oversees all elections conducted on the platform.</w:t>
      </w:r>
    </w:p>
    <w:p w:rsidR="00C33ABA" w:rsidRDefault="00000000">
      <w:pPr>
        <w:pStyle w:val="ListParagraph"/>
        <w:numPr>
          <w:ilvl w:val="0"/>
          <w:numId w:val="2"/>
        </w:numPr>
        <w:spacing w:before="40" w:after="40"/>
      </w:pPr>
      <w:r>
        <w:t>Accesses global results and analytics for all completed elections.</w:t>
      </w:r>
    </w:p>
    <w:p w:rsidR="00C33ABA" w:rsidRDefault="00000000">
      <w:pPr>
        <w:pStyle w:val="ListParagraph"/>
        <w:numPr>
          <w:ilvl w:val="0"/>
          <w:numId w:val="2"/>
        </w:numPr>
        <w:spacing w:before="40" w:after="40"/>
      </w:pPr>
      <w:r>
        <w:t>Can deactivate or delete accounts in case of Aadhaar misuse reports.</w:t>
      </w:r>
    </w:p>
    <w:p w:rsidR="00C33ABA" w:rsidRDefault="00C33ABA">
      <w:pPr>
        <w:spacing w:before="80" w:after="80"/>
      </w:pPr>
    </w:p>
    <w:p w:rsidR="00C33ABA" w:rsidRDefault="00000000">
      <w:pPr>
        <w:pStyle w:val="Heading2"/>
      </w:pPr>
      <w:r>
        <w:t>Organizer</w:t>
      </w:r>
    </w:p>
    <w:p w:rsidR="00C33ABA" w:rsidRDefault="00000000">
      <w:pPr>
        <w:pStyle w:val="ListParagraph"/>
        <w:numPr>
          <w:ilvl w:val="0"/>
          <w:numId w:val="2"/>
        </w:numPr>
        <w:spacing w:before="40" w:after="40"/>
      </w:pPr>
      <w:r>
        <w:t>Sends Election Requests to Admin for approval.</w:t>
      </w:r>
    </w:p>
    <w:p w:rsidR="00C33ABA" w:rsidRDefault="00000000">
      <w:pPr>
        <w:pStyle w:val="ListParagraph"/>
        <w:numPr>
          <w:ilvl w:val="0"/>
          <w:numId w:val="2"/>
        </w:numPr>
        <w:spacing w:before="40" w:after="40"/>
      </w:pPr>
      <w:r>
        <w:t>Upon approval, can configure and initiate elections.</w:t>
      </w:r>
    </w:p>
    <w:p w:rsidR="00C33ABA" w:rsidRDefault="00000000">
      <w:pPr>
        <w:pStyle w:val="ListParagraph"/>
        <w:numPr>
          <w:ilvl w:val="0"/>
          <w:numId w:val="2"/>
        </w:numPr>
        <w:spacing w:before="40" w:after="40"/>
      </w:pPr>
      <w:r>
        <w:t>Adds Candidates to elections before starting them.</w:t>
      </w:r>
    </w:p>
    <w:p w:rsidR="00C33ABA" w:rsidRDefault="00000000">
      <w:pPr>
        <w:pStyle w:val="ListParagraph"/>
        <w:numPr>
          <w:ilvl w:val="0"/>
          <w:numId w:val="2"/>
        </w:numPr>
        <w:spacing w:before="40" w:after="40"/>
      </w:pPr>
      <w:r>
        <w:t>Monitors voter registrations (Aadhaar-linked) under their elections.</w:t>
      </w:r>
    </w:p>
    <w:p w:rsidR="00C33ABA" w:rsidRDefault="00000000">
      <w:pPr>
        <w:pStyle w:val="ListParagraph"/>
        <w:numPr>
          <w:ilvl w:val="0"/>
          <w:numId w:val="2"/>
        </w:numPr>
        <w:spacing w:before="40" w:after="40"/>
      </w:pPr>
      <w:r>
        <w:t>Views election-specific result analytics after completion.</w:t>
      </w:r>
    </w:p>
    <w:p w:rsidR="00C33ABA" w:rsidRDefault="00C33ABA">
      <w:pPr>
        <w:spacing w:before="80" w:after="80"/>
      </w:pPr>
    </w:p>
    <w:p w:rsidR="00C33ABA" w:rsidRDefault="00000000">
      <w:pPr>
        <w:pStyle w:val="Heading2"/>
      </w:pPr>
      <w:r>
        <w:t>User (Voter)</w:t>
      </w:r>
    </w:p>
    <w:p w:rsidR="00C33ABA" w:rsidRDefault="00000000">
      <w:pPr>
        <w:pStyle w:val="ListParagraph"/>
        <w:numPr>
          <w:ilvl w:val="0"/>
          <w:numId w:val="2"/>
        </w:numPr>
        <w:spacing w:before="40" w:after="40"/>
      </w:pPr>
      <w:r>
        <w:t>Registers on the public portal using Aadhaar Number as the unique identifier.</w:t>
      </w:r>
    </w:p>
    <w:p w:rsidR="00C33ABA" w:rsidRDefault="00000000">
      <w:pPr>
        <w:pStyle w:val="ListParagraph"/>
        <w:numPr>
          <w:ilvl w:val="0"/>
          <w:numId w:val="2"/>
        </w:numPr>
        <w:spacing w:before="40" w:after="40"/>
      </w:pPr>
      <w:r>
        <w:t>Views all Admin-approved elections after login.</w:t>
      </w:r>
    </w:p>
    <w:p w:rsidR="00C33ABA" w:rsidRDefault="00000000">
      <w:pPr>
        <w:pStyle w:val="ListParagraph"/>
        <w:numPr>
          <w:ilvl w:val="0"/>
          <w:numId w:val="2"/>
        </w:numPr>
        <w:spacing w:before="40" w:after="40"/>
      </w:pPr>
      <w:r>
        <w:t>Registers to vote in specific elections (one registration per election per Aadhaar).</w:t>
      </w:r>
    </w:p>
    <w:p w:rsidR="00C33ABA" w:rsidRDefault="00000000">
      <w:pPr>
        <w:pStyle w:val="ListParagraph"/>
        <w:numPr>
          <w:ilvl w:val="0"/>
          <w:numId w:val="2"/>
        </w:numPr>
        <w:spacing w:before="40" w:after="40"/>
      </w:pPr>
      <w:r>
        <w:t>Casts a vote once the election begins (one vote per election enforced by Aadhaar constraint).</w:t>
      </w:r>
    </w:p>
    <w:p w:rsidR="00C33ABA" w:rsidRDefault="00000000">
      <w:pPr>
        <w:pStyle w:val="ListParagraph"/>
        <w:numPr>
          <w:ilvl w:val="0"/>
          <w:numId w:val="2"/>
        </w:numPr>
        <w:spacing w:before="40" w:after="40"/>
      </w:pPr>
      <w:r>
        <w:t>Views election results only for elections in which they have registered.</w:t>
      </w:r>
    </w:p>
    <w:p w:rsidR="00C33ABA" w:rsidRDefault="00C33ABA">
      <w:pPr>
        <w:spacing w:before="80" w:after="80"/>
      </w:pPr>
    </w:p>
    <w:p w:rsidR="00C33ABA" w:rsidRDefault="00C33ABA">
      <w:pPr>
        <w:pBdr>
          <w:bottom w:val="single" w:sz="4" w:space="1" w:color="2563A8"/>
        </w:pBdr>
        <w:spacing w:before="120" w:after="120"/>
      </w:pPr>
    </w:p>
    <w:p w:rsidR="00C33ABA" w:rsidRDefault="00000000">
      <w:pPr>
        <w:pStyle w:val="Heading1"/>
      </w:pPr>
      <w:r>
        <w:t>Application Flow</w:t>
      </w:r>
    </w:p>
    <w:p w:rsidR="00C33ABA" w:rsidRDefault="00000000">
      <w:pPr>
        <w:pStyle w:val="ListParagraph"/>
        <w:numPr>
          <w:ilvl w:val="0"/>
          <w:numId w:val="3"/>
        </w:numPr>
        <w:spacing w:before="40" w:after="40"/>
      </w:pPr>
      <w:r>
        <w:t>Voter registers via public portal with valid Aadhaar Number → system validates uniqueness.</w:t>
      </w:r>
    </w:p>
    <w:p w:rsidR="00C33ABA" w:rsidRDefault="00000000">
      <w:pPr>
        <w:pStyle w:val="ListParagraph"/>
        <w:numPr>
          <w:ilvl w:val="0"/>
          <w:numId w:val="3"/>
        </w:numPr>
        <w:spacing w:before="40" w:after="40"/>
      </w:pPr>
      <w:r>
        <w:t>Organizer creates a new election request → sent to Admin for review.</w:t>
      </w:r>
    </w:p>
    <w:p w:rsidR="00C33ABA" w:rsidRDefault="00000000">
      <w:pPr>
        <w:pStyle w:val="ListParagraph"/>
        <w:numPr>
          <w:ilvl w:val="0"/>
          <w:numId w:val="3"/>
        </w:numPr>
        <w:spacing w:before="40" w:after="40"/>
      </w:pPr>
      <w:r>
        <w:t>Admin approves the election → becomes visible on Organizer and Voter dashboards.</w:t>
      </w:r>
    </w:p>
    <w:p w:rsidR="00C33ABA" w:rsidRDefault="00000000">
      <w:pPr>
        <w:pStyle w:val="ListParagraph"/>
        <w:numPr>
          <w:ilvl w:val="0"/>
          <w:numId w:val="3"/>
        </w:numPr>
        <w:spacing w:before="40" w:after="40"/>
      </w:pPr>
      <w:r>
        <w:t>Organizer adds candidates → starts the election.</w:t>
      </w:r>
    </w:p>
    <w:p w:rsidR="00C33ABA" w:rsidRDefault="00000000">
      <w:pPr>
        <w:pStyle w:val="ListParagraph"/>
        <w:numPr>
          <w:ilvl w:val="0"/>
          <w:numId w:val="3"/>
        </w:numPr>
        <w:spacing w:before="40" w:after="40"/>
      </w:pPr>
      <w:r>
        <w:lastRenderedPageBreak/>
        <w:t>Voters register for the election → registration data synced with Admin and Organizer dashboards.</w:t>
      </w:r>
    </w:p>
    <w:p w:rsidR="00C33ABA" w:rsidRDefault="00000000">
      <w:pPr>
        <w:pStyle w:val="ListParagraph"/>
        <w:numPr>
          <w:ilvl w:val="0"/>
          <w:numId w:val="3"/>
        </w:numPr>
        <w:spacing w:before="40" w:after="40"/>
      </w:pPr>
      <w:r>
        <w:t>Election opens → voters cast their vote (Aadhaar-election binding prevents double voting).</w:t>
      </w:r>
    </w:p>
    <w:p w:rsidR="00C33ABA" w:rsidRDefault="00000000">
      <w:pPr>
        <w:pStyle w:val="ListParagraph"/>
        <w:numPr>
          <w:ilvl w:val="0"/>
          <w:numId w:val="3"/>
        </w:numPr>
        <w:spacing w:before="40" w:after="40"/>
      </w:pPr>
      <w:r>
        <w:t>Election closes → results are computed and made available by role.</w:t>
      </w:r>
    </w:p>
    <w:p w:rsidR="00C33ABA" w:rsidRDefault="00C33ABA">
      <w:pPr>
        <w:spacing w:before="80" w:after="80"/>
      </w:pPr>
    </w:p>
    <w:p w:rsidR="00C33ABA" w:rsidRDefault="00C33ABA">
      <w:pPr>
        <w:pBdr>
          <w:bottom w:val="single" w:sz="4" w:space="1" w:color="2563A8"/>
        </w:pBdr>
        <w:spacing w:before="120" w:after="120"/>
      </w:pPr>
    </w:p>
    <w:p w:rsidR="00C33ABA" w:rsidRDefault="00000000">
      <w:pPr>
        <w:pStyle w:val="Heading1"/>
      </w:pPr>
      <w:r>
        <w:t>API Architecture</w:t>
      </w:r>
    </w:p>
    <w:p w:rsidR="00C33ABA" w:rsidRDefault="00000000">
      <w:pPr>
        <w:spacing w:before="60" w:after="60"/>
      </w:pPr>
      <w:r>
        <w:t>The system follows a REST API pattern using Spring Boot controllers and services. Key endpoints include:</w:t>
      </w:r>
    </w:p>
    <w:p w:rsidR="00C33ABA" w:rsidRDefault="00C33A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2783"/>
        <w:gridCol w:w="5496"/>
      </w:tblGrid>
      <w:tr w:rsidR="00C33ABA">
        <w:tblPrEx>
          <w:tblCellMar>
            <w:top w:w="0" w:type="dxa"/>
            <w:bottom w:w="0" w:type="dxa"/>
          </w:tblCellMar>
        </w:tblPrEx>
        <w:trPr>
          <w:tblHeader/>
        </w:trPr>
        <w:tc>
          <w:tcPr>
            <w:tcW w:w="0" w:type="auto"/>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tcPr>
          <w:p w:rsidR="00C33ABA" w:rsidRDefault="00000000">
            <w:r>
              <w:rPr>
                <w:b/>
                <w:bCs/>
                <w:color w:val="FFFFFF"/>
                <w:sz w:val="20"/>
                <w:szCs w:val="20"/>
              </w:rPr>
              <w:t>Method</w:t>
            </w:r>
          </w:p>
        </w:tc>
        <w:tc>
          <w:tcPr>
            <w:tcW w:w="0" w:type="auto"/>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tcPr>
          <w:p w:rsidR="00C33ABA" w:rsidRDefault="00000000">
            <w:r>
              <w:rPr>
                <w:b/>
                <w:bCs/>
                <w:color w:val="FFFFFF"/>
                <w:sz w:val="20"/>
                <w:szCs w:val="20"/>
              </w:rPr>
              <w:t>Endpoint</w:t>
            </w:r>
          </w:p>
        </w:tc>
        <w:tc>
          <w:tcPr>
            <w:tcW w:w="0" w:type="auto"/>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tcPr>
          <w:p w:rsidR="00C33ABA" w:rsidRDefault="00000000">
            <w:r>
              <w:rPr>
                <w:b/>
                <w:bCs/>
                <w:color w:val="FFFFFF"/>
                <w:sz w:val="20"/>
                <w:szCs w:val="20"/>
              </w:rPr>
              <w:t>Description</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w:t>
            </w:r>
            <w:proofErr w:type="spellStart"/>
            <w:r>
              <w:rPr>
                <w:sz w:val="19"/>
                <w:szCs w:val="19"/>
              </w:rPr>
              <w:t>api</w:t>
            </w:r>
            <w:proofErr w:type="spellEnd"/>
            <w:r>
              <w:rPr>
                <w:sz w:val="19"/>
                <w:szCs w:val="19"/>
              </w:rPr>
              <w:t>/v1/auth/register</w:t>
            </w:r>
          </w:p>
        </w:tc>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Register a new voter (Aadhaar validated here)</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w:t>
            </w:r>
            <w:proofErr w:type="spellStart"/>
            <w:r>
              <w:rPr>
                <w:sz w:val="19"/>
                <w:szCs w:val="19"/>
              </w:rPr>
              <w:t>api</w:t>
            </w:r>
            <w:proofErr w:type="spellEnd"/>
            <w:r>
              <w:rPr>
                <w:sz w:val="19"/>
                <w:szCs w:val="19"/>
              </w:rPr>
              <w:t>/v1/auth/login</w:t>
            </w:r>
          </w:p>
        </w:tc>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Authenticate user and return session token</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w:t>
            </w:r>
            <w:proofErr w:type="spellStart"/>
            <w:r>
              <w:rPr>
                <w:sz w:val="19"/>
                <w:szCs w:val="19"/>
              </w:rPr>
              <w:t>api</w:t>
            </w:r>
            <w:proofErr w:type="spellEnd"/>
            <w:r>
              <w:rPr>
                <w:sz w:val="19"/>
                <w:szCs w:val="19"/>
              </w:rPr>
              <w:t>/v1/elections/request</w:t>
            </w:r>
          </w:p>
        </w:tc>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Organizer submits a new election request</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w:t>
            </w:r>
            <w:proofErr w:type="spellStart"/>
            <w:r>
              <w:rPr>
                <w:sz w:val="19"/>
                <w:szCs w:val="19"/>
              </w:rPr>
              <w:t>api</w:t>
            </w:r>
            <w:proofErr w:type="spellEnd"/>
            <w:r>
              <w:rPr>
                <w:sz w:val="19"/>
                <w:szCs w:val="19"/>
              </w:rPr>
              <w:t>/v1/elections/approved</w:t>
            </w:r>
          </w:p>
        </w:tc>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Retrieve all Admin-approved elections</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w:t>
            </w:r>
            <w:proofErr w:type="spellStart"/>
            <w:r>
              <w:rPr>
                <w:sz w:val="19"/>
                <w:szCs w:val="19"/>
              </w:rPr>
              <w:t>api</w:t>
            </w:r>
            <w:proofErr w:type="spellEnd"/>
            <w:r>
              <w:rPr>
                <w:sz w:val="19"/>
                <w:szCs w:val="19"/>
              </w:rPr>
              <w:t>/v1/votes/submit</w:t>
            </w:r>
          </w:p>
        </w:tc>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Submit a vote (Aadhaar-election uniqueness enforced)</w:t>
            </w:r>
          </w:p>
        </w:tc>
      </w:tr>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33ABA" w:rsidRDefault="00000000">
            <w:r>
              <w:rPr>
                <w:sz w:val="19"/>
                <w:szCs w:val="19"/>
              </w:rPr>
              <w:t>/</w:t>
            </w:r>
            <w:proofErr w:type="spellStart"/>
            <w:r>
              <w:rPr>
                <w:sz w:val="19"/>
                <w:szCs w:val="19"/>
              </w:rPr>
              <w:t>api</w:t>
            </w:r>
            <w:proofErr w:type="spellEnd"/>
            <w:r>
              <w:rPr>
                <w:sz w:val="19"/>
                <w:szCs w:val="19"/>
              </w:rPr>
              <w:t>/v1/results</w:t>
            </w:r>
            <w:proofErr w:type="gramStart"/>
            <w:r>
              <w:rPr>
                <w:sz w:val="19"/>
                <w:szCs w:val="19"/>
              </w:rPr>
              <w:t>/:</w:t>
            </w:r>
            <w:proofErr w:type="spellStart"/>
            <w:r>
              <w:rPr>
                <w:sz w:val="19"/>
                <w:szCs w:val="19"/>
              </w:rPr>
              <w:t>electionId</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rsidR="00C33ABA" w:rsidRDefault="00000000">
            <w:r>
              <w:rPr>
                <w:sz w:val="19"/>
                <w:szCs w:val="19"/>
              </w:rPr>
              <w:t>Retrieve results for a specific election</w:t>
            </w:r>
          </w:p>
        </w:tc>
      </w:tr>
    </w:tbl>
    <w:p w:rsidR="00C33ABA" w:rsidRDefault="00C33ABA">
      <w:pPr>
        <w:spacing w:before="80" w:after="80"/>
      </w:pPr>
    </w:p>
    <w:p w:rsidR="00C33ABA" w:rsidRDefault="00C33ABA">
      <w:pPr>
        <w:pBdr>
          <w:bottom w:val="single" w:sz="4" w:space="1" w:color="2563A8"/>
        </w:pBdr>
        <w:spacing w:before="120" w:after="120"/>
      </w:pPr>
    </w:p>
    <w:p w:rsidR="00C33ABA" w:rsidRDefault="00000000">
      <w:pPr>
        <w:pStyle w:val="Heading1"/>
      </w:pPr>
      <w:r>
        <w:t>Installation &amp; Setup</w:t>
      </w:r>
    </w:p>
    <w:p w:rsidR="00C33ABA" w:rsidRDefault="00000000">
      <w:pPr>
        <w:pStyle w:val="Heading2"/>
      </w:pPr>
      <w:r>
        <w:t>Backend (Spring Boot)</w:t>
      </w:r>
    </w:p>
    <w:p w:rsidR="00C33ABA" w:rsidRDefault="00000000">
      <w:pPr>
        <w:pStyle w:val="ListParagraph"/>
        <w:numPr>
          <w:ilvl w:val="0"/>
          <w:numId w:val="3"/>
        </w:numPr>
        <w:spacing w:before="40" w:after="40"/>
      </w:pPr>
      <w:r>
        <w:t>Clone the repository.</w:t>
      </w:r>
    </w:p>
    <w:p w:rsidR="00C33ABA" w:rsidRDefault="00000000">
      <w:pPr>
        <w:pStyle w:val="ListParagraph"/>
        <w:numPr>
          <w:ilvl w:val="0"/>
          <w:numId w:val="3"/>
        </w:numPr>
        <w:spacing w:before="40" w:after="40"/>
      </w:pPr>
      <w:r>
        <w:t>Import the project into IntelliJ IDEA or Eclipse.</w:t>
      </w:r>
    </w:p>
    <w:p w:rsidR="00C33ABA" w:rsidRDefault="00000000">
      <w:pPr>
        <w:pStyle w:val="ListParagraph"/>
        <w:numPr>
          <w:ilvl w:val="0"/>
          <w:numId w:val="3"/>
        </w:numPr>
        <w:spacing w:before="40" w:after="40"/>
      </w:pPr>
      <w:r>
        <w:t xml:space="preserve">Update </w:t>
      </w:r>
      <w:proofErr w:type="spellStart"/>
      <w:proofErr w:type="gramStart"/>
      <w:r>
        <w:t>application.properties</w:t>
      </w:r>
      <w:proofErr w:type="spellEnd"/>
      <w:proofErr w:type="gramEnd"/>
      <w:r>
        <w:t xml:space="preserve"> with your MySQL credentials:</w:t>
      </w:r>
    </w:p>
    <w:p w:rsidR="00C33ABA" w:rsidRDefault="00C33A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rsidR="00C33ABA" w:rsidRDefault="00000000">
            <w:r>
              <w:rPr>
                <w:rFonts w:ascii="Courier New" w:eastAsia="Courier New" w:hAnsi="Courier New" w:cs="Courier New"/>
                <w:color w:val="A8FF78"/>
                <w:sz w:val="18"/>
                <w:szCs w:val="18"/>
              </w:rPr>
              <w:t>spring.datasource.url=</w:t>
            </w:r>
            <w:proofErr w:type="spellStart"/>
            <w:proofErr w:type="gramStart"/>
            <w:r>
              <w:rPr>
                <w:rFonts w:ascii="Courier New" w:eastAsia="Courier New" w:hAnsi="Courier New" w:cs="Courier New"/>
                <w:color w:val="A8FF78"/>
                <w:sz w:val="18"/>
                <w:szCs w:val="18"/>
              </w:rPr>
              <w:t>jdbc:mysql</w:t>
            </w:r>
            <w:proofErr w:type="spellEnd"/>
            <w:r>
              <w:rPr>
                <w:rFonts w:ascii="Courier New" w:eastAsia="Courier New" w:hAnsi="Courier New" w:cs="Courier New"/>
                <w:color w:val="A8FF78"/>
                <w:sz w:val="18"/>
                <w:szCs w:val="18"/>
              </w:rPr>
              <w:t>://localhost:3306/</w:t>
            </w:r>
            <w:proofErr w:type="spellStart"/>
            <w:r>
              <w:rPr>
                <w:rFonts w:ascii="Courier New" w:eastAsia="Courier New" w:hAnsi="Courier New" w:cs="Courier New"/>
                <w:color w:val="A8FF78"/>
                <w:sz w:val="18"/>
                <w:szCs w:val="18"/>
              </w:rPr>
              <w:t>onlinevoting</w:t>
            </w:r>
            <w:proofErr w:type="spellEnd"/>
            <w:proofErr w:type="gramEnd"/>
          </w:p>
          <w:p w:rsidR="00C33ABA" w:rsidRDefault="00000000">
            <w:proofErr w:type="spellStart"/>
            <w:proofErr w:type="gramStart"/>
            <w:r>
              <w:rPr>
                <w:rFonts w:ascii="Courier New" w:eastAsia="Courier New" w:hAnsi="Courier New" w:cs="Courier New"/>
                <w:color w:val="A8FF78"/>
                <w:sz w:val="18"/>
                <w:szCs w:val="18"/>
              </w:rPr>
              <w:t>spring.datasource</w:t>
            </w:r>
            <w:proofErr w:type="gramEnd"/>
            <w:r>
              <w:rPr>
                <w:rFonts w:ascii="Courier New" w:eastAsia="Courier New" w:hAnsi="Courier New" w:cs="Courier New"/>
                <w:color w:val="A8FF78"/>
                <w:sz w:val="18"/>
                <w:szCs w:val="18"/>
              </w:rPr>
              <w:t>.username</w:t>
            </w:r>
            <w:proofErr w:type="spellEnd"/>
            <w:r>
              <w:rPr>
                <w:rFonts w:ascii="Courier New" w:eastAsia="Courier New" w:hAnsi="Courier New" w:cs="Courier New"/>
                <w:color w:val="A8FF78"/>
                <w:sz w:val="18"/>
                <w:szCs w:val="18"/>
              </w:rPr>
              <w:t>=root</w:t>
            </w:r>
          </w:p>
          <w:p w:rsidR="00C33ABA" w:rsidRDefault="00000000">
            <w:proofErr w:type="spellStart"/>
            <w:proofErr w:type="gramStart"/>
            <w:r>
              <w:rPr>
                <w:rFonts w:ascii="Courier New" w:eastAsia="Courier New" w:hAnsi="Courier New" w:cs="Courier New"/>
                <w:color w:val="A8FF78"/>
                <w:sz w:val="18"/>
                <w:szCs w:val="18"/>
              </w:rPr>
              <w:t>spring.datasource</w:t>
            </w:r>
            <w:proofErr w:type="gramEnd"/>
            <w:r>
              <w:rPr>
                <w:rFonts w:ascii="Courier New" w:eastAsia="Courier New" w:hAnsi="Courier New" w:cs="Courier New"/>
                <w:color w:val="A8FF78"/>
                <w:sz w:val="18"/>
                <w:szCs w:val="18"/>
              </w:rPr>
              <w:t>.password</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your_password</w:t>
            </w:r>
            <w:proofErr w:type="spellEnd"/>
          </w:p>
        </w:tc>
      </w:tr>
    </w:tbl>
    <w:p w:rsidR="00C33ABA" w:rsidRDefault="00C33ABA">
      <w:pPr>
        <w:spacing w:before="80" w:after="80"/>
      </w:pPr>
    </w:p>
    <w:p w:rsidR="00C33ABA" w:rsidRDefault="00000000">
      <w:pPr>
        <w:pStyle w:val="ListParagraph"/>
        <w:numPr>
          <w:ilvl w:val="0"/>
          <w:numId w:val="3"/>
        </w:numPr>
        <w:spacing w:before="40" w:after="40"/>
      </w:pPr>
      <w:r>
        <w:t>Run the Spring Boot application.</w:t>
      </w:r>
    </w:p>
    <w:p w:rsidR="00C33ABA" w:rsidRDefault="00C33ABA">
      <w:pPr>
        <w:spacing w:before="80" w:after="80"/>
      </w:pPr>
    </w:p>
    <w:p w:rsidR="00C33ABA" w:rsidRDefault="00000000">
      <w:pPr>
        <w:pStyle w:val="Heading2"/>
      </w:pPr>
      <w:r>
        <w:t>Frontend (React + Tailwind CSS)</w:t>
      </w:r>
    </w:p>
    <w:p w:rsidR="00C33ABA" w:rsidRDefault="00000000">
      <w:pPr>
        <w:pStyle w:val="ListParagraph"/>
        <w:numPr>
          <w:ilvl w:val="0"/>
          <w:numId w:val="3"/>
        </w:numPr>
        <w:spacing w:before="40" w:after="40"/>
      </w:pPr>
      <w:r>
        <w:t>Navigate to the client directory.</w:t>
      </w:r>
    </w:p>
    <w:p w:rsidR="00C33ABA" w:rsidRDefault="00000000">
      <w:pPr>
        <w:pStyle w:val="ListParagraph"/>
        <w:numPr>
          <w:ilvl w:val="0"/>
          <w:numId w:val="3"/>
        </w:numPr>
        <w:spacing w:before="40" w:after="40"/>
      </w:pPr>
      <w:r>
        <w:t>Install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ABA">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rsidR="00C33ABA" w:rsidRDefault="00000000">
            <w:proofErr w:type="spellStart"/>
            <w:r>
              <w:rPr>
                <w:rFonts w:ascii="Courier New" w:eastAsia="Courier New" w:hAnsi="Courier New" w:cs="Courier New"/>
                <w:color w:val="79C0FF"/>
                <w:sz w:val="18"/>
                <w:szCs w:val="18"/>
              </w:rPr>
              <w:lastRenderedPageBreak/>
              <w:t>npm</w:t>
            </w:r>
            <w:proofErr w:type="spellEnd"/>
            <w:r>
              <w:rPr>
                <w:rFonts w:ascii="Courier New" w:eastAsia="Courier New" w:hAnsi="Courier New" w:cs="Courier New"/>
                <w:color w:val="79C0FF"/>
                <w:sz w:val="18"/>
                <w:szCs w:val="18"/>
              </w:rPr>
              <w:t xml:space="preserve"> install</w:t>
            </w:r>
          </w:p>
          <w:p w:rsidR="00C33ABA" w:rsidRDefault="00000000">
            <w:proofErr w:type="spellStart"/>
            <w:r>
              <w:rPr>
                <w:rFonts w:ascii="Courier New" w:eastAsia="Courier New" w:hAnsi="Courier New" w:cs="Courier New"/>
                <w:color w:val="79C0FF"/>
                <w:sz w:val="18"/>
                <w:szCs w:val="18"/>
              </w:rPr>
              <w:t>npm</w:t>
            </w:r>
            <w:proofErr w:type="spellEnd"/>
            <w:r>
              <w:rPr>
                <w:rFonts w:ascii="Courier New" w:eastAsia="Courier New" w:hAnsi="Courier New" w:cs="Courier New"/>
                <w:color w:val="79C0FF"/>
                <w:sz w:val="18"/>
                <w:szCs w:val="18"/>
              </w:rPr>
              <w:t xml:space="preserve"> start</w:t>
            </w:r>
          </w:p>
        </w:tc>
      </w:tr>
    </w:tbl>
    <w:p w:rsidR="00C33ABA" w:rsidRDefault="00C33ABA">
      <w:pPr>
        <w:spacing w:before="80" w:after="80"/>
      </w:pPr>
    </w:p>
    <w:p w:rsidR="00C33ABA" w:rsidRDefault="00C33ABA">
      <w:pPr>
        <w:pBdr>
          <w:bottom w:val="single" w:sz="4" w:space="1" w:color="2563A8"/>
        </w:pBdr>
        <w:spacing w:before="120" w:after="120"/>
      </w:pPr>
    </w:p>
    <w:p w:rsidR="00C33ABA" w:rsidRDefault="00000000">
      <w:pPr>
        <w:pStyle w:val="Heading1"/>
      </w:pPr>
      <w:r>
        <w:t>Security &amp; Integrity</w:t>
      </w:r>
    </w:p>
    <w:p w:rsidR="00C33ABA" w:rsidRDefault="00000000">
      <w:pPr>
        <w:pStyle w:val="ListParagraph"/>
        <w:numPr>
          <w:ilvl w:val="0"/>
          <w:numId w:val="2"/>
        </w:numPr>
        <w:spacing w:before="40" w:after="40"/>
      </w:pPr>
      <w:r>
        <w:t>Aadhaar number is stored as a unique, non-nullable field in the users table — enforced at both the database and application layer.</w:t>
      </w:r>
    </w:p>
    <w:p w:rsidR="00C33ABA" w:rsidRDefault="00000000">
      <w:pPr>
        <w:pStyle w:val="ListParagraph"/>
        <w:numPr>
          <w:ilvl w:val="0"/>
          <w:numId w:val="2"/>
        </w:numPr>
        <w:spacing w:before="40" w:after="40"/>
      </w:pPr>
      <w:r>
        <w:t>Duplicate Aadhaar registrations are rejected with HTTP 409 Conflict before any data is written.</w:t>
      </w:r>
    </w:p>
    <w:p w:rsidR="00C33ABA" w:rsidRDefault="00000000">
      <w:pPr>
        <w:pStyle w:val="ListParagraph"/>
        <w:numPr>
          <w:ilvl w:val="0"/>
          <w:numId w:val="2"/>
        </w:numPr>
        <w:spacing w:before="40" w:after="40"/>
      </w:pPr>
      <w:r>
        <w:t>Aadhaar numbers are masked in API responses and logs (e.g., XXXX-XXXX-1234).</w:t>
      </w:r>
    </w:p>
    <w:p w:rsidR="00C33ABA" w:rsidRDefault="00000000">
      <w:pPr>
        <w:pStyle w:val="ListParagraph"/>
        <w:numPr>
          <w:ilvl w:val="0"/>
          <w:numId w:val="2"/>
        </w:numPr>
        <w:spacing w:before="40" w:after="40"/>
      </w:pPr>
      <w:r>
        <w:t>Session tokens (JWT) are scoped to the authenticated user’s Aadhaar-linked account.</w:t>
      </w:r>
    </w:p>
    <w:p w:rsidR="00C33ABA" w:rsidRDefault="00000000">
      <w:pPr>
        <w:pStyle w:val="ListParagraph"/>
        <w:numPr>
          <w:ilvl w:val="0"/>
          <w:numId w:val="2"/>
        </w:numPr>
        <w:spacing w:before="40" w:after="40"/>
      </w:pPr>
      <w:r>
        <w:t>Each vote is bound by a unique Aadhaar-election composite key, making double voting structurally impossible.</w:t>
      </w:r>
    </w:p>
    <w:p w:rsidR="00C33ABA" w:rsidRDefault="00000000">
      <w:pPr>
        <w:pStyle w:val="ListParagraph"/>
        <w:numPr>
          <w:ilvl w:val="0"/>
          <w:numId w:val="2"/>
        </w:numPr>
        <w:spacing w:before="40" w:after="40"/>
      </w:pPr>
      <w:r>
        <w:t>All sensitive operations (vote submission, result access) are protected by role-based endpoint guards.</w:t>
      </w:r>
    </w:p>
    <w:p w:rsidR="00C33ABA" w:rsidRDefault="00C33ABA">
      <w:pPr>
        <w:spacing w:before="80" w:after="80"/>
      </w:pPr>
    </w:p>
    <w:p w:rsidR="00C33ABA" w:rsidRDefault="00C33ABA">
      <w:pPr>
        <w:pBdr>
          <w:bottom w:val="single" w:sz="4" w:space="1" w:color="2563A8"/>
        </w:pBdr>
        <w:spacing w:before="120" w:after="120"/>
      </w:pPr>
    </w:p>
    <w:p w:rsidR="00C33ABA" w:rsidRDefault="00000000">
      <w:pPr>
        <w:pStyle w:val="Heading1"/>
      </w:pPr>
      <w:r>
        <w:t>Future Enhancements</w:t>
      </w:r>
    </w:p>
    <w:p w:rsidR="00C33ABA" w:rsidRDefault="00000000">
      <w:pPr>
        <w:pStyle w:val="ListParagraph"/>
        <w:numPr>
          <w:ilvl w:val="0"/>
          <w:numId w:val="2"/>
        </w:numPr>
        <w:spacing w:before="40" w:after="40"/>
      </w:pPr>
      <w:r>
        <w:t>Two-factor authentication (OTP via Aadhaar-linked mobile number) for voters and organizers.</w:t>
      </w:r>
    </w:p>
    <w:p w:rsidR="00C33ABA" w:rsidRDefault="00000000">
      <w:pPr>
        <w:pStyle w:val="ListParagraph"/>
        <w:numPr>
          <w:ilvl w:val="0"/>
          <w:numId w:val="2"/>
        </w:numPr>
        <w:spacing w:before="40" w:after="40"/>
      </w:pPr>
      <w:r>
        <w:t>UIDAI API integration for real-time Aadhaar verification during registration.</w:t>
      </w:r>
    </w:p>
    <w:p w:rsidR="00C33ABA" w:rsidRDefault="00000000">
      <w:pPr>
        <w:pStyle w:val="ListParagraph"/>
        <w:numPr>
          <w:ilvl w:val="0"/>
          <w:numId w:val="2"/>
        </w:numPr>
        <w:spacing w:before="40" w:after="40"/>
      </w:pPr>
      <w:r>
        <w:t>Blockchain-based vote ledger for tamper-proof validation.</w:t>
      </w:r>
    </w:p>
    <w:p w:rsidR="00C33ABA" w:rsidRDefault="00000000">
      <w:pPr>
        <w:pStyle w:val="ListParagraph"/>
        <w:numPr>
          <w:ilvl w:val="0"/>
          <w:numId w:val="2"/>
        </w:numPr>
        <w:spacing w:before="40" w:after="40"/>
      </w:pPr>
      <w:r>
        <w:t>Email and SMS notifications for election updates and registration confirmations.</w:t>
      </w:r>
    </w:p>
    <w:p w:rsidR="00C33ABA" w:rsidRDefault="00000000">
      <w:pPr>
        <w:pStyle w:val="ListParagraph"/>
        <w:numPr>
          <w:ilvl w:val="0"/>
          <w:numId w:val="2"/>
        </w:numPr>
        <w:spacing w:before="40" w:after="40"/>
      </w:pPr>
      <w:r>
        <w:t>Real-time result visualization dashboards with live charts.</w:t>
      </w:r>
    </w:p>
    <w:p w:rsidR="00C33ABA" w:rsidRDefault="00C33ABA">
      <w:pPr>
        <w:spacing w:before="80" w:after="80"/>
      </w:pPr>
    </w:p>
    <w:p w:rsidR="00C33ABA" w:rsidRDefault="00C33ABA">
      <w:pPr>
        <w:pBdr>
          <w:bottom w:val="single" w:sz="4" w:space="1" w:color="2563A8"/>
        </w:pBdr>
        <w:spacing w:before="120" w:after="120"/>
      </w:pPr>
    </w:p>
    <w:p w:rsidR="00C33ABA" w:rsidRDefault="00C33ABA">
      <w:pPr>
        <w:spacing w:before="240"/>
        <w:jc w:val="center"/>
      </w:pPr>
    </w:p>
    <w:sectPr w:rsidR="00C33A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3EB4"/>
    <w:multiLevelType w:val="hybridMultilevel"/>
    <w:tmpl w:val="5B289D48"/>
    <w:lvl w:ilvl="0" w:tplc="81B44E3E">
      <w:start w:val="1"/>
      <w:numFmt w:val="decimal"/>
      <w:lvlText w:val="%1."/>
      <w:lvlJc w:val="left"/>
      <w:pPr>
        <w:ind w:left="720" w:hanging="360"/>
      </w:pPr>
    </w:lvl>
    <w:lvl w:ilvl="1" w:tplc="16FC2C76">
      <w:numFmt w:val="decimal"/>
      <w:lvlText w:val=""/>
      <w:lvlJc w:val="left"/>
    </w:lvl>
    <w:lvl w:ilvl="2" w:tplc="1E5E6C0A">
      <w:numFmt w:val="decimal"/>
      <w:lvlText w:val=""/>
      <w:lvlJc w:val="left"/>
    </w:lvl>
    <w:lvl w:ilvl="3" w:tplc="1F0C649E">
      <w:numFmt w:val="decimal"/>
      <w:lvlText w:val=""/>
      <w:lvlJc w:val="left"/>
    </w:lvl>
    <w:lvl w:ilvl="4" w:tplc="721E5A72">
      <w:numFmt w:val="decimal"/>
      <w:lvlText w:val=""/>
      <w:lvlJc w:val="left"/>
    </w:lvl>
    <w:lvl w:ilvl="5" w:tplc="2476504C">
      <w:numFmt w:val="decimal"/>
      <w:lvlText w:val=""/>
      <w:lvlJc w:val="left"/>
    </w:lvl>
    <w:lvl w:ilvl="6" w:tplc="DE62FEF2">
      <w:numFmt w:val="decimal"/>
      <w:lvlText w:val=""/>
      <w:lvlJc w:val="left"/>
    </w:lvl>
    <w:lvl w:ilvl="7" w:tplc="1EC24782">
      <w:numFmt w:val="decimal"/>
      <w:lvlText w:val=""/>
      <w:lvlJc w:val="left"/>
    </w:lvl>
    <w:lvl w:ilvl="8" w:tplc="9B8E2D4C">
      <w:numFmt w:val="decimal"/>
      <w:lvlText w:val=""/>
      <w:lvlJc w:val="left"/>
    </w:lvl>
  </w:abstractNum>
  <w:abstractNum w:abstractNumId="1" w15:restartNumberingAfterBreak="0">
    <w:nsid w:val="31E147BE"/>
    <w:multiLevelType w:val="hybridMultilevel"/>
    <w:tmpl w:val="20FCC2A4"/>
    <w:lvl w:ilvl="0" w:tplc="86B8D1A4">
      <w:start w:val="1"/>
      <w:numFmt w:val="bullet"/>
      <w:lvlText w:val="•"/>
      <w:lvlJc w:val="left"/>
      <w:pPr>
        <w:ind w:left="720" w:hanging="360"/>
      </w:pPr>
    </w:lvl>
    <w:lvl w:ilvl="1" w:tplc="1AEE717A">
      <w:numFmt w:val="decimal"/>
      <w:lvlText w:val=""/>
      <w:lvlJc w:val="left"/>
    </w:lvl>
    <w:lvl w:ilvl="2" w:tplc="E7206C2E">
      <w:numFmt w:val="decimal"/>
      <w:lvlText w:val=""/>
      <w:lvlJc w:val="left"/>
    </w:lvl>
    <w:lvl w:ilvl="3" w:tplc="A47E26E0">
      <w:numFmt w:val="decimal"/>
      <w:lvlText w:val=""/>
      <w:lvlJc w:val="left"/>
    </w:lvl>
    <w:lvl w:ilvl="4" w:tplc="D0E20A54">
      <w:numFmt w:val="decimal"/>
      <w:lvlText w:val=""/>
      <w:lvlJc w:val="left"/>
    </w:lvl>
    <w:lvl w:ilvl="5" w:tplc="7610CF08">
      <w:numFmt w:val="decimal"/>
      <w:lvlText w:val=""/>
      <w:lvlJc w:val="left"/>
    </w:lvl>
    <w:lvl w:ilvl="6" w:tplc="DB42FD26">
      <w:numFmt w:val="decimal"/>
      <w:lvlText w:val=""/>
      <w:lvlJc w:val="left"/>
    </w:lvl>
    <w:lvl w:ilvl="7" w:tplc="5C08F56A">
      <w:numFmt w:val="decimal"/>
      <w:lvlText w:val=""/>
      <w:lvlJc w:val="left"/>
    </w:lvl>
    <w:lvl w:ilvl="8" w:tplc="A8426CE6">
      <w:numFmt w:val="decimal"/>
      <w:lvlText w:val=""/>
      <w:lvlJc w:val="left"/>
    </w:lvl>
  </w:abstractNum>
  <w:abstractNum w:abstractNumId="2" w15:restartNumberingAfterBreak="0">
    <w:nsid w:val="68030E33"/>
    <w:multiLevelType w:val="hybridMultilevel"/>
    <w:tmpl w:val="E34C5B60"/>
    <w:lvl w:ilvl="0" w:tplc="E46CAF94">
      <w:start w:val="1"/>
      <w:numFmt w:val="bullet"/>
      <w:lvlText w:val="●"/>
      <w:lvlJc w:val="left"/>
      <w:pPr>
        <w:ind w:left="720" w:hanging="360"/>
      </w:pPr>
    </w:lvl>
    <w:lvl w:ilvl="1" w:tplc="6458209A">
      <w:start w:val="1"/>
      <w:numFmt w:val="bullet"/>
      <w:lvlText w:val="○"/>
      <w:lvlJc w:val="left"/>
      <w:pPr>
        <w:ind w:left="1440" w:hanging="360"/>
      </w:pPr>
    </w:lvl>
    <w:lvl w:ilvl="2" w:tplc="31B2E2AA">
      <w:start w:val="1"/>
      <w:numFmt w:val="bullet"/>
      <w:lvlText w:val="■"/>
      <w:lvlJc w:val="left"/>
      <w:pPr>
        <w:ind w:left="2160" w:hanging="360"/>
      </w:pPr>
    </w:lvl>
    <w:lvl w:ilvl="3" w:tplc="1F623864">
      <w:start w:val="1"/>
      <w:numFmt w:val="bullet"/>
      <w:lvlText w:val="●"/>
      <w:lvlJc w:val="left"/>
      <w:pPr>
        <w:ind w:left="2880" w:hanging="360"/>
      </w:pPr>
    </w:lvl>
    <w:lvl w:ilvl="4" w:tplc="A0A201D0">
      <w:start w:val="1"/>
      <w:numFmt w:val="bullet"/>
      <w:lvlText w:val="○"/>
      <w:lvlJc w:val="left"/>
      <w:pPr>
        <w:ind w:left="3600" w:hanging="360"/>
      </w:pPr>
    </w:lvl>
    <w:lvl w:ilvl="5" w:tplc="F39C5662">
      <w:start w:val="1"/>
      <w:numFmt w:val="bullet"/>
      <w:lvlText w:val="■"/>
      <w:lvlJc w:val="left"/>
      <w:pPr>
        <w:ind w:left="4320" w:hanging="360"/>
      </w:pPr>
    </w:lvl>
    <w:lvl w:ilvl="6" w:tplc="8018A820">
      <w:start w:val="1"/>
      <w:numFmt w:val="bullet"/>
      <w:lvlText w:val="●"/>
      <w:lvlJc w:val="left"/>
      <w:pPr>
        <w:ind w:left="5040" w:hanging="360"/>
      </w:pPr>
    </w:lvl>
    <w:lvl w:ilvl="7" w:tplc="41FA8CA8">
      <w:start w:val="1"/>
      <w:numFmt w:val="bullet"/>
      <w:lvlText w:val="●"/>
      <w:lvlJc w:val="left"/>
      <w:pPr>
        <w:ind w:left="5760" w:hanging="360"/>
      </w:pPr>
    </w:lvl>
    <w:lvl w:ilvl="8" w:tplc="AE02F58E">
      <w:start w:val="1"/>
      <w:numFmt w:val="bullet"/>
      <w:lvlText w:val="●"/>
      <w:lvlJc w:val="left"/>
      <w:pPr>
        <w:ind w:left="6480" w:hanging="360"/>
      </w:pPr>
    </w:lvl>
  </w:abstractNum>
  <w:num w:numId="1" w16cid:durableId="721518537">
    <w:abstractNumId w:val="2"/>
    <w:lvlOverride w:ilvl="0">
      <w:startOverride w:val="1"/>
    </w:lvlOverride>
  </w:num>
  <w:num w:numId="2" w16cid:durableId="1623803180">
    <w:abstractNumId w:val="1"/>
    <w:lvlOverride w:ilvl="0">
      <w:startOverride w:val="1"/>
    </w:lvlOverride>
  </w:num>
  <w:num w:numId="3" w16cid:durableId="1211260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ABA"/>
    <w:rsid w:val="004156A7"/>
    <w:rsid w:val="0076214D"/>
    <w:rsid w:val="009756BA"/>
    <w:rsid w:val="00C33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AB5DA"/>
  <w15:docId w15:val="{FC312C91-6ACE-4F58-8137-60A89DA6D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4B8C"/>
      <w:sz w:val="32"/>
      <w:szCs w:val="32"/>
    </w:rPr>
  </w:style>
  <w:style w:type="paragraph" w:styleId="Heading2">
    <w:name w:val="heading 2"/>
    <w:uiPriority w:val="9"/>
    <w:unhideWhenUsed/>
    <w:qFormat/>
    <w:pPr>
      <w:spacing w:before="240" w:after="100"/>
      <w:outlineLvl w:val="1"/>
    </w:pPr>
    <w:rPr>
      <w:b/>
      <w:bCs/>
      <w:color w:val="2563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1371</Words>
  <Characters>7818</Characters>
  <Application>Microsoft Office Word</Application>
  <DocSecurity>0</DocSecurity>
  <Lines>65</Lines>
  <Paragraphs>18</Paragraphs>
  <ScaleCrop>false</ScaleCrop>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kolisetty sreya</cp:lastModifiedBy>
  <cp:revision>3</cp:revision>
  <dcterms:created xsi:type="dcterms:W3CDTF">2026-03-22T18:26:00Z</dcterms:created>
  <dcterms:modified xsi:type="dcterms:W3CDTF">2026-03-22T18:30:00Z</dcterms:modified>
</cp:coreProperties>
</file>