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br/>
        <w:t>CINEWAVE ENTERTAINMENT</w:t>
      </w:r>
    </w:p>
    <w:p>
      <w:pPr>
        <w:jc w:val="center"/>
      </w:pPr>
      <w:r>
        <w:rPr>
          <w:b/>
          <w:sz w:val="40"/>
        </w:rPr>
        <w:t>MOVIE TICKET BOOKING MANAGEMENT SYSTEM</w:t>
      </w:r>
    </w:p>
    <w:p>
      <w:pPr>
        <w:jc w:val="center"/>
      </w:pPr>
      <w:r>
        <w:rPr>
          <w:i/>
        </w:rPr>
        <w:t>Pega Blueprint Project Report</w:t>
      </w:r>
    </w:p>
    <w:p>
      <w:r>
        <w:drawing>
          <wp:inline xmlns:a="http://schemas.openxmlformats.org/drawingml/2006/main" xmlns:pic="http://schemas.openxmlformats.org/drawingml/2006/picture">
            <wp:extent cx="6035040" cy="1846012"/>
            <wp:docPr id="1" name="Picture 1"/>
            <wp:cNvGraphicFramePr>
              <a:graphicFrameLocks noChangeAspect="1"/>
            </wp:cNvGraphicFramePr>
            <a:graphic>
              <a:graphicData uri="http://schemas.openxmlformats.org/drawingml/2006/picture">
                <pic:pic>
                  <pic:nvPicPr>
                    <pic:cNvPr id="0" name="lifecycle.png"/>
                    <pic:cNvPicPr/>
                  </pic:nvPicPr>
                  <pic:blipFill>
                    <a:blip r:embed="rId9"/>
                    <a:stretch>
                      <a:fillRect/>
                    </a:stretch>
                  </pic:blipFill>
                  <pic:spPr>
                    <a:xfrm>
                      <a:off x="0" y="0"/>
                      <a:ext cx="6035040" cy="1846012"/>
                    </a:xfrm>
                    <a:prstGeom prst="rect"/>
                  </pic:spPr>
                </pic:pic>
              </a:graphicData>
            </a:graphic>
          </wp:inline>
        </w:drawing>
      </w:r>
    </w:p>
    <w:p>
      <w:pPr>
        <w:jc w:val="center"/>
      </w:pPr>
      <w:r>
        <w:rPr>
          <w:sz w:val="24"/>
        </w:rPr>
        <w:br/>
        <w:t>Application: Ticketing and Booking</w:t>
        <w:br/>
        <w:t>Case Type: Movie Ticket Request</w:t>
        <w:br/>
        <w:t>Business: CineWave Entertainment</w:t>
        <w:br/>
        <w:t>Prepared by: Kolla Aditya</w:t>
      </w:r>
    </w:p>
    <w:p>
      <w:r>
        <w:br w:type="page"/>
      </w:r>
    </w:p>
    <w:p>
      <w:pPr>
        <w:pStyle w:val="Title"/>
      </w:pPr>
      <w:r>
        <w:t>ACKNOWLEDGEMENT</w:t>
      </w:r>
    </w:p>
    <w:p>
      <w:r>
        <w:t>I sincerely thank the faculty, trainers and mentors who provided guidance during the development of this Pega Blueprint project. I also acknowledge the Pega Blueprint environment and the project evaluation process that helped structure the movie ticket booking requirements into a case-management workflow.</w:t>
      </w:r>
    </w:p>
    <w:p>
      <w:r>
        <w:br w:type="page"/>
      </w:r>
    </w:p>
    <w:p>
      <w:pPr>
        <w:pStyle w:val="Title"/>
      </w:pPr>
      <w:r>
        <w:t>TABLE OF CONTENTS</w:t>
      </w:r>
    </w:p>
    <w:p>
      <w:r>
        <w:t>1. Project Overview</w:t>
      </w:r>
    </w:p>
    <w:p>
      <w:r>
        <w:t>2. Business Problem</w:t>
      </w:r>
    </w:p>
    <w:p>
      <w:r>
        <w:t>3. Objectives</w:t>
      </w:r>
    </w:p>
    <w:p>
      <w:r>
        <w:t>4. Existing and Proposed Process</w:t>
      </w:r>
    </w:p>
    <w:p>
      <w:r>
        <w:t>5. Technology and Platform</w:t>
      </w:r>
    </w:p>
    <w:p>
      <w:r>
        <w:t>6. Solution Architecture</w:t>
      </w:r>
    </w:p>
    <w:p>
      <w:r>
        <w:t>7. Case Lifecycle</w:t>
      </w:r>
    </w:p>
    <w:p>
      <w:r>
        <w:t>8. Detailed Stage Design</w:t>
      </w:r>
    </w:p>
    <w:p>
      <w:r>
        <w:t>9. Field Specification</w:t>
      </w:r>
    </w:p>
    <w:p>
      <w:r>
        <w:t>10. Business Rules and Validations</w:t>
      </w:r>
    </w:p>
    <w:p>
      <w:r>
        <w:t>11. Data Architecture</w:t>
      </w:r>
    </w:p>
    <w:p>
      <w:r>
        <w:t>12. Personas and Access</w:t>
      </w:r>
    </w:p>
    <w:p>
      <w:r>
        <w:t>13. Payment Management</w:t>
      </w:r>
    </w:p>
    <w:p>
      <w:r>
        <w:t>14. Premium / Standard Routing</w:t>
      </w:r>
    </w:p>
    <w:p>
      <w:r>
        <w:t>15. SLA Management</w:t>
      </w:r>
    </w:p>
    <w:p>
      <w:r>
        <w:t>16. Booking Execution</w:t>
      </w:r>
    </w:p>
    <w:p>
      <w:r>
        <w:t>17. Testing Strategy</w:t>
      </w:r>
    </w:p>
    <w:p>
      <w:r>
        <w:t>18. Actual Pega Screenshots</w:t>
      </w:r>
    </w:p>
    <w:p>
      <w:r>
        <w:t>19. Runtime Observation and Limitation</w:t>
      </w:r>
    </w:p>
    <w:p>
      <w:r>
        <w:t>20. Future Enhancements</w:t>
      </w:r>
    </w:p>
    <w:p>
      <w:r>
        <w:t>21. Conclusion</w:t>
      </w:r>
    </w:p>
    <w:p>
      <w:r>
        <w:br w:type="page"/>
      </w:r>
    </w:p>
    <w:p>
      <w:pPr>
        <w:pStyle w:val="Title"/>
      </w:pPr>
      <w:r>
        <w:t>1. Project Overview</w:t>
      </w:r>
    </w:p>
    <w:p>
      <w:r>
        <w:t>CineWave Entertainment requires a controlled process for handling movie ticket requests. The project converts the booking journey into a Pega case type named Movie Ticket Request. Each case moves through clearly defined stages and records the business information needed to complete the transaction.</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Project Item</w:t>
            </w:r>
          </w:p>
        </w:tc>
        <w:tc>
          <w:tcPr>
            <w:tcW w:type="dxa" w:w="5112"/>
            <w:shd w:fill="1F4E78"/>
          </w:tcPr>
          <w:p>
            <w:r/>
            <w:r>
              <w:rPr>
                <w:b/>
                <w:color w:val="FFFFFF"/>
                <w:sz w:val="18"/>
              </w:rPr>
              <w:t>Configured Value</w:t>
            </w:r>
          </w:p>
        </w:tc>
      </w:tr>
      <w:tr>
        <w:tc>
          <w:tcPr>
            <w:tcW w:type="dxa" w:w="5112"/>
            <w:vAlign w:val="center"/>
          </w:tcPr>
          <w:p>
            <w:r>
              <w:rPr>
                <w:sz w:val="17"/>
              </w:rPr>
              <w:t>Business</w:t>
            </w:r>
          </w:p>
        </w:tc>
        <w:tc>
          <w:tcPr>
            <w:tcW w:type="dxa" w:w="5112"/>
            <w:vAlign w:val="center"/>
          </w:tcPr>
          <w:p>
            <w:r>
              <w:rPr>
                <w:sz w:val="17"/>
              </w:rPr>
              <w:t>CineWave Entertainment</w:t>
            </w:r>
          </w:p>
        </w:tc>
      </w:tr>
      <w:tr>
        <w:tc>
          <w:tcPr>
            <w:tcW w:type="dxa" w:w="5112"/>
            <w:vAlign w:val="center"/>
          </w:tcPr>
          <w:p>
            <w:r>
              <w:rPr>
                <w:sz w:val="17"/>
              </w:rPr>
              <w:t>Application</w:t>
            </w:r>
          </w:p>
        </w:tc>
        <w:tc>
          <w:tcPr>
            <w:tcW w:type="dxa" w:w="5112"/>
            <w:vAlign w:val="center"/>
          </w:tcPr>
          <w:p>
            <w:r>
              <w:rPr>
                <w:sz w:val="17"/>
              </w:rPr>
              <w:t>Ticketing and Booking</w:t>
            </w:r>
          </w:p>
        </w:tc>
      </w:tr>
      <w:tr>
        <w:tc>
          <w:tcPr>
            <w:tcW w:type="dxa" w:w="5112"/>
            <w:vAlign w:val="center"/>
          </w:tcPr>
          <w:p>
            <w:r>
              <w:rPr>
                <w:sz w:val="17"/>
              </w:rPr>
              <w:t>Case Type</w:t>
            </w:r>
          </w:p>
        </w:tc>
        <w:tc>
          <w:tcPr>
            <w:tcW w:type="dxa" w:w="5112"/>
            <w:vAlign w:val="center"/>
          </w:tcPr>
          <w:p>
            <w:r>
              <w:rPr>
                <w:sz w:val="17"/>
              </w:rPr>
              <w:t>Movie Ticket Request</w:t>
            </w:r>
          </w:p>
        </w:tc>
      </w:tr>
      <w:tr>
        <w:tc>
          <w:tcPr>
            <w:tcW w:type="dxa" w:w="5112"/>
            <w:vAlign w:val="center"/>
          </w:tcPr>
          <w:p>
            <w:r>
              <w:rPr>
                <w:sz w:val="17"/>
              </w:rPr>
              <w:t>Platform</w:t>
            </w:r>
          </w:p>
        </w:tc>
        <w:tc>
          <w:tcPr>
            <w:tcW w:type="dxa" w:w="5112"/>
            <w:vAlign w:val="center"/>
          </w:tcPr>
          <w:p>
            <w:r>
              <w:rPr>
                <w:sz w:val="17"/>
              </w:rPr>
              <w:t>Pega Blueprint / Pega Platform</w:t>
            </w:r>
          </w:p>
        </w:tc>
      </w:tr>
      <w:tr>
        <w:tc>
          <w:tcPr>
            <w:tcW w:type="dxa" w:w="5112"/>
            <w:vAlign w:val="center"/>
          </w:tcPr>
          <w:p>
            <w:r>
              <w:rPr>
                <w:sz w:val="17"/>
              </w:rPr>
              <w:t>Location</w:t>
            </w:r>
          </w:p>
        </w:tc>
        <w:tc>
          <w:tcPr>
            <w:tcW w:type="dxa" w:w="5112"/>
            <w:vAlign w:val="center"/>
          </w:tcPr>
          <w:p>
            <w:r>
              <w:rPr>
                <w:sz w:val="17"/>
              </w:rPr>
              <w:t>India</w:t>
            </w:r>
          </w:p>
        </w:tc>
      </w:tr>
      <w:tr>
        <w:tc>
          <w:tcPr>
            <w:tcW w:type="dxa" w:w="5112"/>
            <w:vAlign w:val="center"/>
          </w:tcPr>
          <w:p>
            <w:r>
              <w:rPr>
                <w:sz w:val="17"/>
              </w:rPr>
              <w:t>Language</w:t>
            </w:r>
          </w:p>
        </w:tc>
        <w:tc>
          <w:tcPr>
            <w:tcW w:type="dxa" w:w="5112"/>
            <w:vAlign w:val="center"/>
          </w:tcPr>
          <w:p>
            <w:r>
              <w:rPr>
                <w:sz w:val="17"/>
              </w:rPr>
              <w:t>English</w:t>
            </w:r>
          </w:p>
        </w:tc>
      </w:tr>
      <w:tr>
        <w:tc>
          <w:tcPr>
            <w:tcW w:type="dxa" w:w="5112"/>
            <w:vAlign w:val="center"/>
          </w:tcPr>
          <w:p>
            <w:r>
              <w:rPr>
                <w:sz w:val="17"/>
              </w:rPr>
              <w:t>Lifecycle</w:t>
            </w:r>
          </w:p>
        </w:tc>
        <w:tc>
          <w:tcPr>
            <w:tcW w:type="dxa" w:w="5112"/>
            <w:vAlign w:val="center"/>
          </w:tcPr>
          <w:p>
            <w:r>
              <w:rPr>
                <w:sz w:val="17"/>
              </w:rPr>
              <w:t>Request Details → Availability → Approval → Booking Execution → Resolved</w:t>
            </w:r>
          </w:p>
        </w:tc>
      </w:tr>
    </w:tbl>
    <w:p/>
    <w:p>
      <w:pPr>
        <w:jc w:val="center"/>
      </w:pPr>
      <w:r>
        <w:drawing>
          <wp:inline xmlns:a="http://schemas.openxmlformats.org/drawingml/2006/main" xmlns:pic="http://schemas.openxmlformats.org/drawingml/2006/picture">
            <wp:extent cx="5760720" cy="2470788"/>
            <wp:docPr id="2" name="Picture 2"/>
            <wp:cNvGraphicFramePr>
              <a:graphicFrameLocks noChangeAspect="1"/>
            </wp:cNvGraphicFramePr>
            <a:graphic>
              <a:graphicData uri="http://schemas.openxmlformats.org/drawingml/2006/picture">
                <pic:pic>
                  <pic:nvPicPr>
                    <pic:cNvPr id="0" name="3378b60c-cd76-4d92-aa60-1469448c0308.png"/>
                    <pic:cNvPicPr/>
                  </pic:nvPicPr>
                  <pic:blipFill>
                    <a:blip r:embed="rId10"/>
                    <a:stretch>
                      <a:fillRect/>
                    </a:stretch>
                  </pic:blipFill>
                  <pic:spPr>
                    <a:xfrm>
                      <a:off x="0" y="0"/>
                      <a:ext cx="5760720" cy="2470788"/>
                    </a:xfrm>
                    <a:prstGeom prst="rect"/>
                  </pic:spPr>
                </pic:pic>
              </a:graphicData>
            </a:graphic>
          </wp:inline>
        </w:drawing>
      </w:r>
    </w:p>
    <w:p>
      <w:pPr>
        <w:jc w:val="center"/>
      </w:pPr>
      <w:r>
        <w:rPr>
          <w:i/>
          <w:color w:val="5A5A5A"/>
          <w:sz w:val="16"/>
        </w:rPr>
        <w:t>Figure 1. Actual Pega Blueprint workflow view captured during project development.</w:t>
      </w:r>
    </w:p>
    <w:p>
      <w:pPr>
        <w:pStyle w:val="Title"/>
      </w:pPr>
      <w:r>
        <w:t>2. Business Problem</w:t>
      </w:r>
    </w:p>
    <w:p>
      <w:r>
        <w:t>A movie ticket request is not only a payment transaction. The process must maintain a relationship between the selected show, available seats, ticket quantity, seat allocation, ticket price, payment method and final booking status.</w:t>
      </w:r>
    </w:p>
    <w:p>
      <w:pPr>
        <w:pStyle w:val="ListBullet"/>
      </w:pPr>
      <w:r>
        <w:t>Requests can become inconsistent when ticket quantity and seats do not match.</w:t>
      </w:r>
    </w:p>
    <w:p>
      <w:pPr>
        <w:pStyle w:val="ListBullet"/>
      </w:pPr>
      <w:r>
        <w:t>Booking should not continue when available capacity is lower than requested quantity.</w:t>
      </w:r>
    </w:p>
    <w:p>
      <w:pPr>
        <w:pStyle w:val="ListBullet"/>
      </w:pPr>
      <w:r>
        <w:t>Payment options must follow the business requirement.</w:t>
      </w:r>
    </w:p>
    <w:p>
      <w:pPr>
        <w:pStyle w:val="ListBullet"/>
      </w:pPr>
      <w:r>
        <w:t>Cancellation requires a reason so that the case remains complete.</w:t>
      </w:r>
    </w:p>
    <w:p>
      <w:pPr>
        <w:pStyle w:val="ListBullet"/>
      </w:pPr>
      <w:r>
        <w:t>Booking execution should create ticket information and save the booking.</w:t>
      </w:r>
    </w:p>
    <w:p>
      <w:pPr>
        <w:pStyle w:val="ListBullet"/>
      </w:pPr>
      <w:r>
        <w:t>Different show types need queue-based routing.</w:t>
      </w:r>
    </w:p>
    <w:p>
      <w:pPr>
        <w:pStyle w:val="ListBullet"/>
      </w:pPr>
      <w:r>
        <w:t>Requests should be monitored against a defined service-level target.</w:t>
      </w:r>
    </w:p>
    <w:p>
      <w:pPr>
        <w:jc w:val="center"/>
      </w:pPr>
      <w:r>
        <w:drawing>
          <wp:inline xmlns:a="http://schemas.openxmlformats.org/drawingml/2006/main" xmlns:pic="http://schemas.openxmlformats.org/drawingml/2006/picture">
            <wp:extent cx="5760720" cy="3359891"/>
            <wp:docPr id="3" name="Picture 3"/>
            <wp:cNvGraphicFramePr>
              <a:graphicFrameLocks noChangeAspect="1"/>
            </wp:cNvGraphicFramePr>
            <a:graphic>
              <a:graphicData uri="http://schemas.openxmlformats.org/drawingml/2006/picture">
                <pic:pic>
                  <pic:nvPicPr>
                    <pic:cNvPr id="0" name="2707e306-e1d3-45d0-bd0f-38d47ef4f461.png"/>
                    <pic:cNvPicPr/>
                  </pic:nvPicPr>
                  <pic:blipFill>
                    <a:blip r:embed="rId11"/>
                    <a:stretch>
                      <a:fillRect/>
                    </a:stretch>
                  </pic:blipFill>
                  <pic:spPr>
                    <a:xfrm>
                      <a:off x="0" y="0"/>
                      <a:ext cx="5760720" cy="3359891"/>
                    </a:xfrm>
                    <a:prstGeom prst="rect"/>
                  </pic:spPr>
                </pic:pic>
              </a:graphicData>
            </a:graphic>
          </wp:inline>
        </w:drawing>
      </w:r>
    </w:p>
    <w:p>
      <w:pPr>
        <w:jc w:val="center"/>
      </w:pPr>
      <w:r>
        <w:rPr>
          <w:i/>
          <w:color w:val="5A5A5A"/>
          <w:sz w:val="16"/>
        </w:rPr>
        <w:t>Figure 2. Actual Pega Blueprint recommendations screen captured during configuration.</w:t>
      </w:r>
    </w:p>
    <w:p>
      <w:pPr>
        <w:pStyle w:val="Title"/>
      </w:pPr>
      <w:r>
        <w:t>3. Project Objectives</w:t>
      </w:r>
    </w:p>
    <w:p>
      <w:pPr>
        <w:pStyle w:val="ListBullet"/>
      </w:pPr>
      <w:r>
        <w:t>Model a complete movie ticket request as a Pega case.</w:t>
      </w:r>
    </w:p>
    <w:p>
      <w:pPr>
        <w:pStyle w:val="ListBullet"/>
      </w:pPr>
      <w:r>
        <w:t>Use five controlled lifecycle stages.</w:t>
      </w:r>
    </w:p>
    <w:p>
      <w:pPr>
        <w:pStyle w:val="ListBullet"/>
      </w:pPr>
      <w:r>
        <w:t>Capture Movie Name, Show Date, Show Time, Number of Tickets and Show Type.</w:t>
      </w:r>
    </w:p>
    <w:p>
      <w:pPr>
        <w:pStyle w:val="ListBullet"/>
      </w:pPr>
      <w:r>
        <w:t>Capture seat allocation and availability information.</w:t>
      </w:r>
    </w:p>
    <w:p>
      <w:pPr>
        <w:pStyle w:val="ListBullet"/>
      </w:pPr>
      <w:r>
        <w:t>Apply the availability rule: Available Seats Count &gt;= Number of Tickets.</w:t>
      </w:r>
    </w:p>
    <w:p>
      <w:pPr>
        <w:pStyle w:val="ListBullet"/>
      </w:pPr>
      <w:r>
        <w:t>Keep selected/allocated seat count equal to Number of Tickets.</w:t>
      </w:r>
    </w:p>
    <w:p>
      <w:pPr>
        <w:pStyle w:val="ListBullet"/>
      </w:pPr>
      <w:r>
        <w:t>Calculate Total Booking Cost as Ticket Price × Number of Tickets.</w:t>
      </w:r>
    </w:p>
    <w:p>
      <w:pPr>
        <w:pStyle w:val="ListBullet"/>
      </w:pPr>
      <w:r>
        <w:t>Allow UPI and Credit/Debit Card as payment choices.</w:t>
      </w:r>
    </w:p>
    <w:p>
      <w:pPr>
        <w:pStyle w:val="ListBullet"/>
      </w:pPr>
      <w:r>
        <w:t>Support Pending, Confirmed and Cancelled booking states.</w:t>
      </w:r>
    </w:p>
    <w:p>
      <w:pPr>
        <w:pStyle w:val="ListBullet"/>
      </w:pPr>
      <w:r>
        <w:t>Require a cancellation reason for cancelled bookings.</w:t>
      </w:r>
    </w:p>
    <w:p>
      <w:pPr>
        <w:pStyle w:val="ListBullet"/>
      </w:pPr>
      <w:r>
        <w:t>Route Premium and Standard shows to their configured queues.</w:t>
      </w:r>
    </w:p>
    <w:p>
      <w:pPr>
        <w:pStyle w:val="ListBullet"/>
      </w:pPr>
      <w:r>
        <w:t>Apply a one-day goal and two-day deadline.</w:t>
      </w:r>
    </w:p>
    <w:p>
      <w:pPr>
        <w:pStyle w:val="ListBullet"/>
      </w:pPr>
      <w:r>
        <w:t>Generate e-ticket and Ticket ID during booking execution.</w:t>
      </w:r>
    </w:p>
    <w:p>
      <w:pPr>
        <w:pStyle w:val="Title"/>
      </w:pPr>
      <w:r>
        <w:t>4. Existing and Proposed Process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
              <w:rPr>
                <w:b/>
                <w:color w:val="FFFFFF"/>
                <w:sz w:val="18"/>
              </w:rPr>
              <w:t>Area</w:t>
            </w:r>
          </w:p>
        </w:tc>
        <w:tc>
          <w:tcPr>
            <w:tcW w:type="dxa" w:w="3408"/>
            <w:shd w:fill="1F4E78"/>
          </w:tcPr>
          <w:p>
            <w:r/>
            <w:r>
              <w:rPr>
                <w:b/>
                <w:color w:val="FFFFFF"/>
                <w:sz w:val="18"/>
              </w:rPr>
              <w:t>Uncontrolled / Traditional Process</w:t>
            </w:r>
          </w:p>
        </w:tc>
        <w:tc>
          <w:tcPr>
            <w:tcW w:type="dxa" w:w="3408"/>
            <w:shd w:fill="1F4E78"/>
          </w:tcPr>
          <w:p>
            <w:r/>
            <w:r>
              <w:rPr>
                <w:b/>
                <w:color w:val="FFFFFF"/>
                <w:sz w:val="18"/>
              </w:rPr>
              <w:t>Proposed Pega Case Process</w:t>
            </w:r>
          </w:p>
        </w:tc>
      </w:tr>
      <w:tr>
        <w:tc>
          <w:tcPr>
            <w:tcW w:type="dxa" w:w="3408"/>
            <w:vAlign w:val="center"/>
          </w:tcPr>
          <w:p>
            <w:r>
              <w:rPr>
                <w:sz w:val="17"/>
              </w:rPr>
              <w:t>Request</w:t>
            </w:r>
          </w:p>
        </w:tc>
        <w:tc>
          <w:tcPr>
            <w:tcW w:type="dxa" w:w="3408"/>
            <w:vAlign w:val="center"/>
          </w:tcPr>
          <w:p>
            <w:r>
              <w:rPr>
                <w:sz w:val="17"/>
              </w:rPr>
              <w:t>Manual or scattered input</w:t>
            </w:r>
          </w:p>
        </w:tc>
        <w:tc>
          <w:tcPr>
            <w:tcW w:type="dxa" w:w="3408"/>
            <w:vAlign w:val="center"/>
          </w:tcPr>
          <w:p>
            <w:r>
              <w:rPr>
                <w:sz w:val="17"/>
              </w:rPr>
              <w:t>Single Movie Ticket Request case</w:t>
            </w:r>
          </w:p>
        </w:tc>
      </w:tr>
      <w:tr>
        <w:tc>
          <w:tcPr>
            <w:tcW w:type="dxa" w:w="3408"/>
            <w:vAlign w:val="center"/>
          </w:tcPr>
          <w:p>
            <w:r>
              <w:rPr>
                <w:sz w:val="17"/>
              </w:rPr>
              <w:t>Availability</w:t>
            </w:r>
          </w:p>
        </w:tc>
        <w:tc>
          <w:tcPr>
            <w:tcW w:type="dxa" w:w="3408"/>
            <w:vAlign w:val="center"/>
          </w:tcPr>
          <w:p>
            <w:r>
              <w:rPr>
                <w:sz w:val="17"/>
              </w:rPr>
              <w:t>Checked separately</w:t>
            </w:r>
          </w:p>
        </w:tc>
        <w:tc>
          <w:tcPr>
            <w:tcW w:type="dxa" w:w="3408"/>
            <w:vAlign w:val="center"/>
          </w:tcPr>
          <w:p>
            <w:r>
              <w:rPr>
                <w:sz w:val="17"/>
              </w:rPr>
              <w:t>Dedicated Availability stage</w:t>
            </w:r>
          </w:p>
        </w:tc>
      </w:tr>
      <w:tr>
        <w:tc>
          <w:tcPr>
            <w:tcW w:type="dxa" w:w="3408"/>
            <w:vAlign w:val="center"/>
          </w:tcPr>
          <w:p>
            <w:r>
              <w:rPr>
                <w:sz w:val="17"/>
              </w:rPr>
              <w:t>Seats</w:t>
            </w:r>
          </w:p>
        </w:tc>
        <w:tc>
          <w:tcPr>
            <w:tcW w:type="dxa" w:w="3408"/>
            <w:vAlign w:val="center"/>
          </w:tcPr>
          <w:p>
            <w:r>
              <w:rPr>
                <w:sz w:val="17"/>
              </w:rPr>
              <w:t>Possible mismatch</w:t>
            </w:r>
          </w:p>
        </w:tc>
        <w:tc>
          <w:tcPr>
            <w:tcW w:type="dxa" w:w="3408"/>
            <w:vAlign w:val="center"/>
          </w:tcPr>
          <w:p>
            <w:r>
              <w:rPr>
                <w:sz w:val="17"/>
              </w:rPr>
              <w:t>Seat quantity validation</w:t>
            </w:r>
          </w:p>
        </w:tc>
      </w:tr>
      <w:tr>
        <w:tc>
          <w:tcPr>
            <w:tcW w:type="dxa" w:w="3408"/>
            <w:vAlign w:val="center"/>
          </w:tcPr>
          <w:p>
            <w:r>
              <w:rPr>
                <w:sz w:val="17"/>
              </w:rPr>
              <w:t>Payment</w:t>
            </w:r>
          </w:p>
        </w:tc>
        <w:tc>
          <w:tcPr>
            <w:tcW w:type="dxa" w:w="3408"/>
            <w:vAlign w:val="center"/>
          </w:tcPr>
          <w:p>
            <w:r>
              <w:rPr>
                <w:sz w:val="17"/>
              </w:rPr>
              <w:t>Multiple possible choices</w:t>
            </w:r>
          </w:p>
        </w:tc>
        <w:tc>
          <w:tcPr>
            <w:tcW w:type="dxa" w:w="3408"/>
            <w:vAlign w:val="center"/>
          </w:tcPr>
          <w:p>
            <w:r>
              <w:rPr>
                <w:sz w:val="17"/>
              </w:rPr>
              <w:t>UPI / Credit-Debit Card</w:t>
            </w:r>
          </w:p>
        </w:tc>
      </w:tr>
      <w:tr>
        <w:tc>
          <w:tcPr>
            <w:tcW w:type="dxa" w:w="3408"/>
            <w:vAlign w:val="center"/>
          </w:tcPr>
          <w:p>
            <w:r>
              <w:rPr>
                <w:sz w:val="17"/>
              </w:rPr>
              <w:t>Cancellation</w:t>
            </w:r>
          </w:p>
        </w:tc>
        <w:tc>
          <w:tcPr>
            <w:tcW w:type="dxa" w:w="3408"/>
            <w:vAlign w:val="center"/>
          </w:tcPr>
          <w:p>
            <w:r>
              <w:rPr>
                <w:sz w:val="17"/>
              </w:rPr>
              <w:t>May be incomplete</w:t>
            </w:r>
          </w:p>
        </w:tc>
        <w:tc>
          <w:tcPr>
            <w:tcW w:type="dxa" w:w="3408"/>
            <w:vAlign w:val="center"/>
          </w:tcPr>
          <w:p>
            <w:r>
              <w:rPr>
                <w:sz w:val="17"/>
              </w:rPr>
              <w:t>Reason required when cancelled</w:t>
            </w:r>
          </w:p>
        </w:tc>
      </w:tr>
      <w:tr>
        <w:tc>
          <w:tcPr>
            <w:tcW w:type="dxa" w:w="3408"/>
            <w:vAlign w:val="center"/>
          </w:tcPr>
          <w:p>
            <w:r>
              <w:rPr>
                <w:sz w:val="17"/>
              </w:rPr>
              <w:t>Routing</w:t>
            </w:r>
          </w:p>
        </w:tc>
        <w:tc>
          <w:tcPr>
            <w:tcW w:type="dxa" w:w="3408"/>
            <w:vAlign w:val="center"/>
          </w:tcPr>
          <w:p>
            <w:r>
              <w:rPr>
                <w:sz w:val="17"/>
              </w:rPr>
              <w:t>Manual assignment</w:t>
            </w:r>
          </w:p>
        </w:tc>
        <w:tc>
          <w:tcPr>
            <w:tcW w:type="dxa" w:w="3408"/>
            <w:vAlign w:val="center"/>
          </w:tcPr>
          <w:p>
            <w:r>
              <w:rPr>
                <w:sz w:val="17"/>
              </w:rPr>
              <w:t>Premium/Standard queue routing</w:t>
            </w:r>
          </w:p>
        </w:tc>
      </w:tr>
      <w:tr>
        <w:tc>
          <w:tcPr>
            <w:tcW w:type="dxa" w:w="3408"/>
            <w:vAlign w:val="center"/>
          </w:tcPr>
          <w:p>
            <w:r>
              <w:rPr>
                <w:sz w:val="17"/>
              </w:rPr>
              <w:t>Tracking</w:t>
            </w:r>
          </w:p>
        </w:tc>
        <w:tc>
          <w:tcPr>
            <w:tcW w:type="dxa" w:w="3408"/>
            <w:vAlign w:val="center"/>
          </w:tcPr>
          <w:p>
            <w:r>
              <w:rPr>
                <w:sz w:val="17"/>
              </w:rPr>
              <w:t>Limited visibility</w:t>
            </w:r>
          </w:p>
        </w:tc>
        <w:tc>
          <w:tcPr>
            <w:tcW w:type="dxa" w:w="3408"/>
            <w:vAlign w:val="center"/>
          </w:tcPr>
          <w:p>
            <w:r>
              <w:rPr>
                <w:sz w:val="17"/>
              </w:rPr>
              <w:t>Case status + SLA</w:t>
            </w:r>
          </w:p>
        </w:tc>
      </w:tr>
      <w:tr>
        <w:tc>
          <w:tcPr>
            <w:tcW w:type="dxa" w:w="3408"/>
            <w:vAlign w:val="center"/>
          </w:tcPr>
          <w:p>
            <w:r>
              <w:rPr>
                <w:sz w:val="17"/>
              </w:rPr>
              <w:t>Completion</w:t>
            </w:r>
          </w:p>
        </w:tc>
        <w:tc>
          <w:tcPr>
            <w:tcW w:type="dxa" w:w="3408"/>
            <w:vAlign w:val="center"/>
          </w:tcPr>
          <w:p>
            <w:r>
              <w:rPr>
                <w:sz w:val="17"/>
              </w:rPr>
              <w:t>Separate confirmation</w:t>
            </w:r>
          </w:p>
        </w:tc>
        <w:tc>
          <w:tcPr>
            <w:tcW w:type="dxa" w:w="3408"/>
            <w:vAlign w:val="center"/>
          </w:tcPr>
          <w:p>
            <w:r>
              <w:rPr>
                <w:sz w:val="17"/>
              </w:rPr>
              <w:t>E-ticket + saved booking + Resolved</w:t>
            </w:r>
          </w:p>
        </w:tc>
      </w:tr>
    </w:tbl>
    <w:p/>
    <w:p>
      <w:pPr>
        <w:pStyle w:val="Title"/>
      </w:pPr>
      <w:r>
        <w:t>5. Technology and Platform</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Technology / Component</w:t>
            </w:r>
          </w:p>
        </w:tc>
        <w:tc>
          <w:tcPr>
            <w:tcW w:type="dxa" w:w="5112"/>
            <w:shd w:fill="1F4E78"/>
          </w:tcPr>
          <w:p>
            <w:r/>
            <w:r>
              <w:rPr>
                <w:b/>
                <w:color w:val="FFFFFF"/>
                <w:sz w:val="18"/>
              </w:rPr>
              <w:t>Use in Project</w:t>
            </w:r>
          </w:p>
        </w:tc>
      </w:tr>
      <w:tr>
        <w:tc>
          <w:tcPr>
            <w:tcW w:type="dxa" w:w="5112"/>
            <w:vAlign w:val="center"/>
          </w:tcPr>
          <w:p>
            <w:r>
              <w:rPr>
                <w:sz w:val="17"/>
              </w:rPr>
              <w:t>Pega Blueprint</w:t>
            </w:r>
          </w:p>
        </w:tc>
        <w:tc>
          <w:tcPr>
            <w:tcW w:type="dxa" w:w="5112"/>
            <w:vAlign w:val="center"/>
          </w:tcPr>
          <w:p>
            <w:r>
              <w:rPr>
                <w:sz w:val="17"/>
              </w:rPr>
              <w:t>Visual application and workflow modelling</w:t>
            </w:r>
          </w:p>
        </w:tc>
      </w:tr>
      <w:tr>
        <w:tc>
          <w:tcPr>
            <w:tcW w:type="dxa" w:w="5112"/>
            <w:vAlign w:val="center"/>
          </w:tcPr>
          <w:p>
            <w:r>
              <w:rPr>
                <w:sz w:val="17"/>
              </w:rPr>
              <w:t>Pega Case Management</w:t>
            </w:r>
          </w:p>
        </w:tc>
        <w:tc>
          <w:tcPr>
            <w:tcW w:type="dxa" w:w="5112"/>
            <w:vAlign w:val="center"/>
          </w:tcPr>
          <w:p>
            <w:r>
              <w:rPr>
                <w:sz w:val="17"/>
              </w:rPr>
              <w:t>Movie Ticket Request lifecycle</w:t>
            </w:r>
          </w:p>
        </w:tc>
      </w:tr>
      <w:tr>
        <w:tc>
          <w:tcPr>
            <w:tcW w:type="dxa" w:w="5112"/>
            <w:vAlign w:val="center"/>
          </w:tcPr>
          <w:p>
            <w:r>
              <w:rPr>
                <w:sz w:val="17"/>
              </w:rPr>
              <w:t>Case Data</w:t>
            </w:r>
          </w:p>
        </w:tc>
        <w:tc>
          <w:tcPr>
            <w:tcW w:type="dxa" w:w="5112"/>
            <w:vAlign w:val="center"/>
          </w:tcPr>
          <w:p>
            <w:r>
              <w:rPr>
                <w:sz w:val="17"/>
              </w:rPr>
              <w:t>Movie, show, booking, payment and request fields</w:t>
            </w:r>
          </w:p>
        </w:tc>
      </w:tr>
      <w:tr>
        <w:tc>
          <w:tcPr>
            <w:tcW w:type="dxa" w:w="5112"/>
            <w:vAlign w:val="center"/>
          </w:tcPr>
          <w:p>
            <w:r>
              <w:rPr>
                <w:sz w:val="17"/>
              </w:rPr>
              <w:t>Business Rules</w:t>
            </w:r>
          </w:p>
        </w:tc>
        <w:tc>
          <w:tcPr>
            <w:tcW w:type="dxa" w:w="5112"/>
            <w:vAlign w:val="center"/>
          </w:tcPr>
          <w:p>
            <w:r>
              <w:rPr>
                <w:sz w:val="17"/>
              </w:rPr>
              <w:t>Availability, seat count, pricing, cancellation and routing</w:t>
            </w:r>
          </w:p>
        </w:tc>
      </w:tr>
      <w:tr>
        <w:tc>
          <w:tcPr>
            <w:tcW w:type="dxa" w:w="5112"/>
            <w:vAlign w:val="center"/>
          </w:tcPr>
          <w:p>
            <w:r>
              <w:rPr>
                <w:sz w:val="17"/>
              </w:rPr>
              <w:t>Personas</w:t>
            </w:r>
          </w:p>
        </w:tc>
        <w:tc>
          <w:tcPr>
            <w:tcW w:type="dxa" w:w="5112"/>
            <w:vAlign w:val="center"/>
          </w:tcPr>
          <w:p>
            <w:r>
              <w:rPr>
                <w:sz w:val="17"/>
              </w:rPr>
              <w:t>Customer, Booking Agent, Ticketing Manager, Application Control Agent</w:t>
            </w:r>
          </w:p>
        </w:tc>
      </w:tr>
      <w:tr>
        <w:tc>
          <w:tcPr>
            <w:tcW w:type="dxa" w:w="5112"/>
            <w:vAlign w:val="center"/>
          </w:tcPr>
          <w:p>
            <w:r>
              <w:rPr>
                <w:sz w:val="17"/>
              </w:rPr>
              <w:t>SLA</w:t>
            </w:r>
          </w:p>
        </w:tc>
        <w:tc>
          <w:tcPr>
            <w:tcW w:type="dxa" w:w="5112"/>
            <w:vAlign w:val="center"/>
          </w:tcPr>
          <w:p>
            <w:r>
              <w:rPr>
                <w:sz w:val="17"/>
              </w:rPr>
              <w:t>Goal 1 day; Deadline 2 days</w:t>
            </w:r>
          </w:p>
        </w:tc>
      </w:tr>
      <w:tr>
        <w:tc>
          <w:tcPr>
            <w:tcW w:type="dxa" w:w="5112"/>
            <w:vAlign w:val="center"/>
          </w:tcPr>
          <w:p>
            <w:r>
              <w:rPr>
                <w:sz w:val="17"/>
              </w:rPr>
              <w:t>Preview</w:t>
            </w:r>
          </w:p>
        </w:tc>
        <w:tc>
          <w:tcPr>
            <w:tcW w:type="dxa" w:w="5112"/>
            <w:vAlign w:val="center"/>
          </w:tcPr>
          <w:p>
            <w:r>
              <w:rPr>
                <w:sz w:val="17"/>
              </w:rPr>
              <w:t>Runtime-style validation of the designed case flow</w:t>
            </w:r>
          </w:p>
        </w:tc>
      </w:tr>
    </w:tbl>
    <w:p/>
    <w:p>
      <w:pPr>
        <w:pStyle w:val="Title"/>
      </w:pPr>
      <w:r>
        <w:t>6. Solution Architecture</w:t>
      </w:r>
    </w:p>
    <w:p>
      <w:r>
        <w:drawing>
          <wp:inline xmlns:a="http://schemas.openxmlformats.org/drawingml/2006/main" xmlns:pic="http://schemas.openxmlformats.org/drawingml/2006/picture">
            <wp:extent cx="6035040" cy="2840019"/>
            <wp:docPr id="4" name="Picture 4"/>
            <wp:cNvGraphicFramePr>
              <a:graphicFrameLocks noChangeAspect="1"/>
            </wp:cNvGraphicFramePr>
            <a:graphic>
              <a:graphicData uri="http://schemas.openxmlformats.org/drawingml/2006/picture">
                <pic:pic>
                  <pic:nvPicPr>
                    <pic:cNvPr id="0" name="data.png"/>
                    <pic:cNvPicPr/>
                  </pic:nvPicPr>
                  <pic:blipFill>
                    <a:blip r:embed="rId12"/>
                    <a:stretch>
                      <a:fillRect/>
                    </a:stretch>
                  </pic:blipFill>
                  <pic:spPr>
                    <a:xfrm>
                      <a:off x="0" y="0"/>
                      <a:ext cx="6035040" cy="2840019"/>
                    </a:xfrm>
                    <a:prstGeom prst="rect"/>
                  </pic:spPr>
                </pic:pic>
              </a:graphicData>
            </a:graphic>
          </wp:inline>
        </w:drawing>
      </w:r>
    </w:p>
    <w:p>
      <w:r>
        <w:t>Figure 3. Logical data architecture for the CineWave booking solution.</w:t>
      </w:r>
    </w:p>
    <w:p>
      <w:r>
        <w:t>The Pega case is the central process object. Reusable data objects represent Movie, Show, Booking and Payment information. Business rules use these values to control progression and produce the final booking outcome.</w:t>
      </w:r>
    </w:p>
    <w:p>
      <w:pPr>
        <w:pStyle w:val="Heading1"/>
      </w:pPr>
      <w:r>
        <w:t>6.1 Architecture Layers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Layer</w:t>
            </w:r>
          </w:p>
        </w:tc>
        <w:tc>
          <w:tcPr>
            <w:tcW w:type="dxa" w:w="5112"/>
            <w:shd w:fill="1F4E78"/>
          </w:tcPr>
          <w:p>
            <w:r/>
            <w:r>
              <w:rPr>
                <w:b/>
                <w:color w:val="FFFFFF"/>
                <w:sz w:val="18"/>
              </w:rPr>
              <w:t>Responsibilities</w:t>
            </w:r>
          </w:p>
        </w:tc>
      </w:tr>
      <w:tr>
        <w:tc>
          <w:tcPr>
            <w:tcW w:type="dxa" w:w="5112"/>
            <w:vAlign w:val="center"/>
          </w:tcPr>
          <w:p>
            <w:r>
              <w:rPr>
                <w:sz w:val="17"/>
              </w:rPr>
              <w:t>User Layer</w:t>
            </w:r>
          </w:p>
        </w:tc>
        <w:tc>
          <w:tcPr>
            <w:tcW w:type="dxa" w:w="5112"/>
            <w:vAlign w:val="center"/>
          </w:tcPr>
          <w:p>
            <w:r>
              <w:rPr>
                <w:sz w:val="17"/>
              </w:rPr>
              <w:t>Customer and operational users provide or process booking information.</w:t>
            </w:r>
          </w:p>
        </w:tc>
      </w:tr>
      <w:tr>
        <w:tc>
          <w:tcPr>
            <w:tcW w:type="dxa" w:w="5112"/>
            <w:vAlign w:val="center"/>
          </w:tcPr>
          <w:p>
            <w:r>
              <w:rPr>
                <w:sz w:val="17"/>
              </w:rPr>
              <w:t>Case Layer</w:t>
            </w:r>
          </w:p>
        </w:tc>
        <w:tc>
          <w:tcPr>
            <w:tcW w:type="dxa" w:w="5112"/>
            <w:vAlign w:val="center"/>
          </w:tcPr>
          <w:p>
            <w:r>
              <w:rPr>
                <w:sz w:val="17"/>
              </w:rPr>
              <w:t>Movie Ticket Request controls stages, steps, status and lifecycle.</w:t>
            </w:r>
          </w:p>
        </w:tc>
      </w:tr>
      <w:tr>
        <w:tc>
          <w:tcPr>
            <w:tcW w:type="dxa" w:w="5112"/>
            <w:vAlign w:val="center"/>
          </w:tcPr>
          <w:p>
            <w:r>
              <w:rPr>
                <w:sz w:val="17"/>
              </w:rPr>
              <w:t>Business Logic Layer</w:t>
            </w:r>
          </w:p>
        </w:tc>
        <w:tc>
          <w:tcPr>
            <w:tcW w:type="dxa" w:w="5112"/>
            <w:vAlign w:val="center"/>
          </w:tcPr>
          <w:p>
            <w:r>
              <w:rPr>
                <w:sz w:val="17"/>
              </w:rPr>
              <w:t>Availability, seat quantity, price, payment, cancellation and routing rules.</w:t>
            </w:r>
          </w:p>
        </w:tc>
      </w:tr>
      <w:tr>
        <w:tc>
          <w:tcPr>
            <w:tcW w:type="dxa" w:w="5112"/>
            <w:vAlign w:val="center"/>
          </w:tcPr>
          <w:p>
            <w:r>
              <w:rPr>
                <w:sz w:val="17"/>
              </w:rPr>
              <w:t>Data Layer</w:t>
            </w:r>
          </w:p>
        </w:tc>
        <w:tc>
          <w:tcPr>
            <w:tcW w:type="dxa" w:w="5112"/>
            <w:vAlign w:val="center"/>
          </w:tcPr>
          <w:p>
            <w:r>
              <w:rPr>
                <w:sz w:val="17"/>
              </w:rPr>
              <w:t>Movie, Show, Booking and Payment reusable objects.</w:t>
            </w:r>
          </w:p>
        </w:tc>
      </w:tr>
      <w:tr>
        <w:tc>
          <w:tcPr>
            <w:tcW w:type="dxa" w:w="5112"/>
            <w:vAlign w:val="center"/>
          </w:tcPr>
          <w:p>
            <w:r>
              <w:rPr>
                <w:sz w:val="17"/>
              </w:rPr>
              <w:t>Outcome Layer</w:t>
            </w:r>
          </w:p>
        </w:tc>
        <w:tc>
          <w:tcPr>
            <w:tcW w:type="dxa" w:w="5112"/>
            <w:vAlign w:val="center"/>
          </w:tcPr>
          <w:p>
            <w:r>
              <w:rPr>
                <w:sz w:val="17"/>
              </w:rPr>
              <w:t>E-ticket, Ticket ID, booking record, execution status and Resolved case.</w:t>
            </w:r>
          </w:p>
        </w:tc>
      </w:tr>
    </w:tbl>
    <w:p/>
    <w:p>
      <w:pPr>
        <w:pStyle w:val="Title"/>
      </w:pPr>
      <w:r>
        <w:t>7. Case Lifecycle</w:t>
      </w:r>
    </w:p>
    <w:p>
      <w:r>
        <w:drawing>
          <wp:inline xmlns:a="http://schemas.openxmlformats.org/drawingml/2006/main" xmlns:pic="http://schemas.openxmlformats.org/drawingml/2006/picture">
            <wp:extent cx="6035040" cy="1846012"/>
            <wp:docPr id="5" name="Picture 5"/>
            <wp:cNvGraphicFramePr>
              <a:graphicFrameLocks noChangeAspect="1"/>
            </wp:cNvGraphicFramePr>
            <a:graphic>
              <a:graphicData uri="http://schemas.openxmlformats.org/drawingml/2006/picture">
                <pic:pic>
                  <pic:nvPicPr>
                    <pic:cNvPr id="0" name="lifecycle.png"/>
                    <pic:cNvPicPr/>
                  </pic:nvPicPr>
                  <pic:blipFill>
                    <a:blip r:embed="rId9"/>
                    <a:stretch>
                      <a:fillRect/>
                    </a:stretch>
                  </pic:blipFill>
                  <pic:spPr>
                    <a:xfrm>
                      <a:off x="0" y="0"/>
                      <a:ext cx="6035040" cy="1846012"/>
                    </a:xfrm>
                    <a:prstGeom prst="rect"/>
                  </pic:spPr>
                </pic:pic>
              </a:graphicData>
            </a:graphic>
          </wp:inline>
        </w:drawing>
      </w:r>
    </w:p>
    <w:p>
      <w:r>
        <w:t>Figure 4. Final five-stage Movie Ticket Request lifecycle.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Stage</w:t>
            </w:r>
          </w:p>
        </w:tc>
        <w:tc>
          <w:tcPr>
            <w:tcW w:type="dxa" w:w="5112"/>
            <w:shd w:fill="1F4E78"/>
          </w:tcPr>
          <w:p>
            <w:r/>
            <w:r>
              <w:rPr>
                <w:b/>
                <w:color w:val="FFFFFF"/>
                <w:sz w:val="18"/>
              </w:rPr>
              <w:t>Purpose</w:t>
            </w:r>
          </w:p>
        </w:tc>
      </w:tr>
      <w:tr>
        <w:tc>
          <w:tcPr>
            <w:tcW w:type="dxa" w:w="5112"/>
            <w:vAlign w:val="center"/>
          </w:tcPr>
          <w:p>
            <w:r>
              <w:rPr>
                <w:sz w:val="17"/>
              </w:rPr>
              <w:t>Request Details</w:t>
            </w:r>
          </w:p>
        </w:tc>
        <w:tc>
          <w:tcPr>
            <w:tcW w:type="dxa" w:w="5112"/>
            <w:vAlign w:val="center"/>
          </w:tcPr>
          <w:p>
            <w:r>
              <w:rPr>
                <w:sz w:val="17"/>
              </w:rPr>
              <w:t>Collect customer, movie, show, ticket quantity and seat request.</w:t>
            </w:r>
          </w:p>
        </w:tc>
      </w:tr>
      <w:tr>
        <w:tc>
          <w:tcPr>
            <w:tcW w:type="dxa" w:w="5112"/>
            <w:vAlign w:val="center"/>
          </w:tcPr>
          <w:p>
            <w:r>
              <w:rPr>
                <w:sz w:val="17"/>
              </w:rPr>
              <w:t>Availability</w:t>
            </w:r>
          </w:p>
        </w:tc>
        <w:tc>
          <w:tcPr>
            <w:tcW w:type="dxa" w:w="5112"/>
            <w:vAlign w:val="center"/>
          </w:tcPr>
          <w:p>
            <w:r>
              <w:rPr>
                <w:sz w:val="17"/>
              </w:rPr>
              <w:t>Verify capacity, reserve selected seats and calculate ticket price.</w:t>
            </w:r>
          </w:p>
        </w:tc>
      </w:tr>
      <w:tr>
        <w:tc>
          <w:tcPr>
            <w:tcW w:type="dxa" w:w="5112"/>
            <w:vAlign w:val="center"/>
          </w:tcPr>
          <w:p>
            <w:r>
              <w:rPr>
                <w:sz w:val="17"/>
              </w:rPr>
              <w:t>Approval</w:t>
            </w:r>
          </w:p>
        </w:tc>
        <w:tc>
          <w:tcPr>
            <w:tcW w:type="dxa" w:w="5112"/>
            <w:vAlign w:val="center"/>
          </w:tcPr>
          <w:p>
            <w:r>
              <w:rPr>
                <w:sz w:val="17"/>
              </w:rPr>
              <w:t>Select payment, process payment and confirm or cancel.</w:t>
            </w:r>
          </w:p>
        </w:tc>
      </w:tr>
      <w:tr>
        <w:tc>
          <w:tcPr>
            <w:tcW w:type="dxa" w:w="5112"/>
            <w:vAlign w:val="center"/>
          </w:tcPr>
          <w:p>
            <w:r>
              <w:rPr>
                <w:sz w:val="17"/>
              </w:rPr>
              <w:t>Booking Execution</w:t>
            </w:r>
          </w:p>
        </w:tc>
        <w:tc>
          <w:tcPr>
            <w:tcW w:type="dxa" w:w="5112"/>
            <w:vAlign w:val="center"/>
          </w:tcPr>
          <w:p>
            <w:r>
              <w:rPr>
                <w:sz w:val="17"/>
              </w:rPr>
              <w:t>Generate e-ticket, save booking, update status and send ticket.</w:t>
            </w:r>
          </w:p>
        </w:tc>
      </w:tr>
      <w:tr>
        <w:tc>
          <w:tcPr>
            <w:tcW w:type="dxa" w:w="5112"/>
            <w:vAlign w:val="center"/>
          </w:tcPr>
          <w:p>
            <w:r>
              <w:rPr>
                <w:sz w:val="17"/>
              </w:rPr>
              <w:t>Resolved</w:t>
            </w:r>
          </w:p>
        </w:tc>
        <w:tc>
          <w:tcPr>
            <w:tcW w:type="dxa" w:w="5112"/>
            <w:vAlign w:val="center"/>
          </w:tcPr>
          <w:p>
            <w:r>
              <w:rPr>
                <w:sz w:val="17"/>
              </w:rPr>
              <w:t>Complete the successful case.</w:t>
            </w:r>
          </w:p>
        </w:tc>
      </w:tr>
    </w:tbl>
    <w:p/>
    <w:p>
      <w:pPr>
        <w:pStyle w:val="Title"/>
      </w:pPr>
      <w:r>
        <w:t>8. Detailed Stage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
              <w:rPr>
                <w:b/>
                <w:color w:val="FFFFFF"/>
                <w:sz w:val="18"/>
              </w:rPr>
              <w:t>Stage</w:t>
            </w:r>
          </w:p>
        </w:tc>
        <w:tc>
          <w:tcPr>
            <w:tcW w:type="dxa" w:w="3408"/>
            <w:shd w:fill="1F4E78"/>
          </w:tcPr>
          <w:p>
            <w:r/>
            <w:r>
              <w:rPr>
                <w:b/>
                <w:color w:val="FFFFFF"/>
                <w:sz w:val="18"/>
              </w:rPr>
              <w:t>Steps</w:t>
            </w:r>
          </w:p>
        </w:tc>
        <w:tc>
          <w:tcPr>
            <w:tcW w:type="dxa" w:w="3408"/>
            <w:shd w:fill="1F4E78"/>
          </w:tcPr>
          <w:p>
            <w:r/>
            <w:r>
              <w:rPr>
                <w:b/>
                <w:color w:val="FFFFFF"/>
                <w:sz w:val="18"/>
              </w:rPr>
              <w:t>Expected Business Result</w:t>
            </w:r>
          </w:p>
        </w:tc>
      </w:tr>
      <w:tr>
        <w:tc>
          <w:tcPr>
            <w:tcW w:type="dxa" w:w="3408"/>
            <w:vAlign w:val="center"/>
          </w:tcPr>
          <w:p>
            <w:r>
              <w:rPr>
                <w:sz w:val="17"/>
              </w:rPr>
              <w:t>Request Details</w:t>
            </w:r>
          </w:p>
        </w:tc>
        <w:tc>
          <w:tcPr>
            <w:tcW w:type="dxa" w:w="3408"/>
            <w:vAlign w:val="center"/>
          </w:tcPr>
          <w:p>
            <w:r>
              <w:rPr>
                <w:sz w:val="17"/>
              </w:rPr>
              <w:t>Select Customer; Select Movie; Select Theatre &amp; Show; Enter Ticket Count; Select Seats</w:t>
            </w:r>
          </w:p>
        </w:tc>
        <w:tc>
          <w:tcPr>
            <w:tcW w:type="dxa" w:w="3408"/>
            <w:vAlign w:val="center"/>
          </w:tcPr>
          <w:p>
            <w:r>
              <w:rPr>
                <w:sz w:val="17"/>
              </w:rPr>
              <w:t>Complete request information.</w:t>
            </w:r>
          </w:p>
        </w:tc>
      </w:tr>
      <w:tr>
        <w:tc>
          <w:tcPr>
            <w:tcW w:type="dxa" w:w="3408"/>
            <w:vAlign w:val="center"/>
          </w:tcPr>
          <w:p>
            <w:r>
              <w:rPr>
                <w:sz w:val="17"/>
              </w:rPr>
              <w:t>Availability</w:t>
            </w:r>
          </w:p>
        </w:tc>
        <w:tc>
          <w:tcPr>
            <w:tcW w:type="dxa" w:w="3408"/>
            <w:vAlign w:val="center"/>
          </w:tcPr>
          <w:p>
            <w:r>
              <w:rPr>
                <w:sz w:val="17"/>
              </w:rPr>
              <w:t>Check Seat Availability; Reserve Selected Seats; Calculate Ticket Price</w:t>
            </w:r>
          </w:p>
        </w:tc>
        <w:tc>
          <w:tcPr>
            <w:tcW w:type="dxa" w:w="3408"/>
            <w:vAlign w:val="center"/>
          </w:tcPr>
          <w:p>
            <w:r>
              <w:rPr>
                <w:sz w:val="17"/>
              </w:rPr>
              <w:t>Verify capacity and establish price.</w:t>
            </w:r>
          </w:p>
        </w:tc>
      </w:tr>
      <w:tr>
        <w:tc>
          <w:tcPr>
            <w:tcW w:type="dxa" w:w="3408"/>
            <w:vAlign w:val="center"/>
          </w:tcPr>
          <w:p>
            <w:r>
              <w:rPr>
                <w:sz w:val="17"/>
              </w:rPr>
              <w:t>Approval</w:t>
            </w:r>
          </w:p>
        </w:tc>
        <w:tc>
          <w:tcPr>
            <w:tcW w:type="dxa" w:w="3408"/>
            <w:vAlign w:val="center"/>
          </w:tcPr>
          <w:p>
            <w:r>
              <w:rPr>
                <w:sz w:val="17"/>
              </w:rPr>
              <w:t>Select Payment Method; Process Payment; Confirm or Cancel Booking; Send Booking Confirmation</w:t>
            </w:r>
          </w:p>
        </w:tc>
        <w:tc>
          <w:tcPr>
            <w:tcW w:type="dxa" w:w="3408"/>
            <w:vAlign w:val="center"/>
          </w:tcPr>
          <w:p>
            <w:r>
              <w:rPr>
                <w:sz w:val="17"/>
              </w:rPr>
              <w:t>Complete payment decision.</w:t>
            </w:r>
          </w:p>
        </w:tc>
      </w:tr>
      <w:tr>
        <w:tc>
          <w:tcPr>
            <w:tcW w:type="dxa" w:w="3408"/>
            <w:vAlign w:val="center"/>
          </w:tcPr>
          <w:p>
            <w:r>
              <w:rPr>
                <w:sz w:val="17"/>
              </w:rPr>
              <w:t>Booking Execution</w:t>
            </w:r>
          </w:p>
        </w:tc>
        <w:tc>
          <w:tcPr>
            <w:tcW w:type="dxa" w:w="3408"/>
            <w:vAlign w:val="center"/>
          </w:tcPr>
          <w:p>
            <w:r>
              <w:rPr>
                <w:sz w:val="17"/>
              </w:rPr>
              <w:t>Generate E-Ticket; Save Booking; Update Booking Status; Send Ticket to Customer</w:t>
            </w:r>
          </w:p>
        </w:tc>
        <w:tc>
          <w:tcPr>
            <w:tcW w:type="dxa" w:w="3408"/>
            <w:vAlign w:val="center"/>
          </w:tcPr>
          <w:p>
            <w:r>
              <w:rPr>
                <w:sz w:val="17"/>
              </w:rPr>
              <w:t>Finalize booking.</w:t>
            </w:r>
          </w:p>
        </w:tc>
      </w:tr>
      <w:tr>
        <w:tc>
          <w:tcPr>
            <w:tcW w:type="dxa" w:w="3408"/>
            <w:vAlign w:val="center"/>
          </w:tcPr>
          <w:p>
            <w:r>
              <w:rPr>
                <w:sz w:val="17"/>
              </w:rPr>
              <w:t>Resolved</w:t>
            </w:r>
          </w:p>
        </w:tc>
        <w:tc>
          <w:tcPr>
            <w:tcW w:type="dxa" w:w="3408"/>
            <w:vAlign w:val="center"/>
          </w:tcPr>
          <w:p>
            <w:r>
              <w:rPr>
                <w:sz w:val="17"/>
              </w:rPr>
              <w:t>Successful completion</w:t>
            </w:r>
          </w:p>
        </w:tc>
        <w:tc>
          <w:tcPr>
            <w:tcW w:type="dxa" w:w="3408"/>
            <w:vAlign w:val="center"/>
          </w:tcPr>
          <w:p>
            <w:r>
              <w:rPr>
                <w:sz w:val="17"/>
              </w:rPr>
              <w:t>Case closed/resolved.</w:t>
            </w:r>
          </w:p>
        </w:tc>
      </w:tr>
    </w:tbl>
    <w:p/>
    <w:p>
      <w:pPr>
        <w:jc w:val="center"/>
      </w:pPr>
      <w:r>
        <w:drawing>
          <wp:inline xmlns:a="http://schemas.openxmlformats.org/drawingml/2006/main" xmlns:pic="http://schemas.openxmlformats.org/drawingml/2006/picture">
            <wp:extent cx="5760720" cy="2753027"/>
            <wp:docPr id="6" name="Picture 6"/>
            <wp:cNvGraphicFramePr>
              <a:graphicFrameLocks noChangeAspect="1"/>
            </wp:cNvGraphicFramePr>
            <a:graphic>
              <a:graphicData uri="http://schemas.openxmlformats.org/drawingml/2006/picture">
                <pic:pic>
                  <pic:nvPicPr>
                    <pic:cNvPr id="0" name="b570baa0-9613-4f1a-b80b-3fcc2327e5dc.png"/>
                    <pic:cNvPicPr/>
                  </pic:nvPicPr>
                  <pic:blipFill>
                    <a:blip r:embed="rId13"/>
                    <a:stretch>
                      <a:fillRect/>
                    </a:stretch>
                  </pic:blipFill>
                  <pic:spPr>
                    <a:xfrm>
                      <a:off x="0" y="0"/>
                      <a:ext cx="5760720" cy="2753027"/>
                    </a:xfrm>
                    <a:prstGeom prst="rect"/>
                  </pic:spPr>
                </pic:pic>
              </a:graphicData>
            </a:graphic>
          </wp:inline>
        </w:drawing>
      </w:r>
    </w:p>
    <w:p>
      <w:pPr>
        <w:jc w:val="center"/>
      </w:pPr>
      <w:r>
        <w:rPr>
          <w:i/>
          <w:color w:val="5A5A5A"/>
          <w:sz w:val="16"/>
        </w:rPr>
        <w:t>Figure 5. Actual Pega workflow configuration captured during development.</w:t>
      </w:r>
    </w:p>
    <w:p>
      <w:pPr>
        <w:pStyle w:val="Title"/>
      </w:pPr>
      <w:r>
        <w:t>9. Field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
              <w:rPr>
                <w:b/>
                <w:color w:val="FFFFFF"/>
                <w:sz w:val="18"/>
              </w:rPr>
              <w:t>Field</w:t>
            </w:r>
          </w:p>
        </w:tc>
        <w:tc>
          <w:tcPr>
            <w:tcW w:type="dxa" w:w="3408"/>
            <w:shd w:fill="1F4E78"/>
          </w:tcPr>
          <w:p>
            <w:r/>
            <w:r>
              <w:rPr>
                <w:b/>
                <w:color w:val="FFFFFF"/>
                <w:sz w:val="18"/>
              </w:rPr>
              <w:t>Expected Type / Values</w:t>
            </w:r>
          </w:p>
        </w:tc>
        <w:tc>
          <w:tcPr>
            <w:tcW w:type="dxa" w:w="3408"/>
            <w:shd w:fill="1F4E78"/>
          </w:tcPr>
          <w:p>
            <w:r/>
            <w:r>
              <w:rPr>
                <w:b/>
                <w:color w:val="FFFFFF"/>
                <w:sz w:val="18"/>
              </w:rPr>
              <w:t>Purpose</w:t>
            </w:r>
          </w:p>
        </w:tc>
      </w:tr>
      <w:tr>
        <w:tc>
          <w:tcPr>
            <w:tcW w:type="dxa" w:w="3408"/>
            <w:vAlign w:val="center"/>
          </w:tcPr>
          <w:p>
            <w:r>
              <w:rPr>
                <w:sz w:val="17"/>
              </w:rPr>
              <w:t>Movie Name</w:t>
            </w:r>
          </w:p>
        </w:tc>
        <w:tc>
          <w:tcPr>
            <w:tcW w:type="dxa" w:w="3408"/>
            <w:vAlign w:val="center"/>
          </w:tcPr>
          <w:p>
            <w:r>
              <w:rPr>
                <w:sz w:val="17"/>
              </w:rPr>
              <w:t>Movie reference / text</w:t>
            </w:r>
          </w:p>
        </w:tc>
        <w:tc>
          <w:tcPr>
            <w:tcW w:type="dxa" w:w="3408"/>
            <w:vAlign w:val="center"/>
          </w:tcPr>
          <w:p>
            <w:r>
              <w:rPr>
                <w:sz w:val="17"/>
              </w:rPr>
              <w:t>Identifies selected movie.</w:t>
            </w:r>
          </w:p>
        </w:tc>
      </w:tr>
      <w:tr>
        <w:tc>
          <w:tcPr>
            <w:tcW w:type="dxa" w:w="3408"/>
            <w:vAlign w:val="center"/>
          </w:tcPr>
          <w:p>
            <w:r>
              <w:rPr>
                <w:sz w:val="17"/>
              </w:rPr>
              <w:t>Show Date</w:t>
            </w:r>
          </w:p>
        </w:tc>
        <w:tc>
          <w:tcPr>
            <w:tcW w:type="dxa" w:w="3408"/>
            <w:vAlign w:val="center"/>
          </w:tcPr>
          <w:p>
            <w:r>
              <w:rPr>
                <w:sz w:val="17"/>
              </w:rPr>
              <w:t>Date</w:t>
            </w:r>
          </w:p>
        </w:tc>
        <w:tc>
          <w:tcPr>
            <w:tcW w:type="dxa" w:w="3408"/>
            <w:vAlign w:val="center"/>
          </w:tcPr>
          <w:p>
            <w:r>
              <w:rPr>
                <w:sz w:val="17"/>
              </w:rPr>
              <w:t>Identifies show date.</w:t>
            </w:r>
          </w:p>
        </w:tc>
      </w:tr>
      <w:tr>
        <w:tc>
          <w:tcPr>
            <w:tcW w:type="dxa" w:w="3408"/>
            <w:vAlign w:val="center"/>
          </w:tcPr>
          <w:p>
            <w:r>
              <w:rPr>
                <w:sz w:val="17"/>
              </w:rPr>
              <w:t>Show Time</w:t>
            </w:r>
          </w:p>
        </w:tc>
        <w:tc>
          <w:tcPr>
            <w:tcW w:type="dxa" w:w="3408"/>
            <w:vAlign w:val="center"/>
          </w:tcPr>
          <w:p>
            <w:r>
              <w:rPr>
                <w:sz w:val="17"/>
              </w:rPr>
              <w:t>Time</w:t>
            </w:r>
          </w:p>
        </w:tc>
        <w:tc>
          <w:tcPr>
            <w:tcW w:type="dxa" w:w="3408"/>
            <w:vAlign w:val="center"/>
          </w:tcPr>
          <w:p>
            <w:r>
              <w:rPr>
                <w:sz w:val="17"/>
              </w:rPr>
              <w:t>Identifies show time.</w:t>
            </w:r>
          </w:p>
        </w:tc>
      </w:tr>
      <w:tr>
        <w:tc>
          <w:tcPr>
            <w:tcW w:type="dxa" w:w="3408"/>
            <w:vAlign w:val="center"/>
          </w:tcPr>
          <w:p>
            <w:r>
              <w:rPr>
                <w:sz w:val="17"/>
              </w:rPr>
              <w:t>Number of Tickets</w:t>
            </w:r>
          </w:p>
        </w:tc>
        <w:tc>
          <w:tcPr>
            <w:tcW w:type="dxa" w:w="3408"/>
            <w:vAlign w:val="center"/>
          </w:tcPr>
          <w:p>
            <w:r>
              <w:rPr>
                <w:sz w:val="17"/>
              </w:rPr>
              <w:t>Integer</w:t>
            </w:r>
          </w:p>
        </w:tc>
        <w:tc>
          <w:tcPr>
            <w:tcW w:type="dxa" w:w="3408"/>
            <w:vAlign w:val="center"/>
          </w:tcPr>
          <w:p>
            <w:r>
              <w:rPr>
                <w:sz w:val="17"/>
              </w:rPr>
              <w:t>Requested ticket quantity.</w:t>
            </w:r>
          </w:p>
        </w:tc>
      </w:tr>
      <w:tr>
        <w:tc>
          <w:tcPr>
            <w:tcW w:type="dxa" w:w="3408"/>
            <w:vAlign w:val="center"/>
          </w:tcPr>
          <w:p>
            <w:r>
              <w:rPr>
                <w:sz w:val="17"/>
              </w:rPr>
              <w:t>Show Type</w:t>
            </w:r>
          </w:p>
        </w:tc>
        <w:tc>
          <w:tcPr>
            <w:tcW w:type="dxa" w:w="3408"/>
            <w:vAlign w:val="center"/>
          </w:tcPr>
          <w:p>
            <w:r>
              <w:rPr>
                <w:sz w:val="17"/>
              </w:rPr>
              <w:t>Premium / Standard</w:t>
            </w:r>
          </w:p>
        </w:tc>
        <w:tc>
          <w:tcPr>
            <w:tcW w:type="dxa" w:w="3408"/>
            <w:vAlign w:val="center"/>
          </w:tcPr>
          <w:p>
            <w:r>
              <w:rPr>
                <w:sz w:val="17"/>
              </w:rPr>
              <w:t>Controls show classification.</w:t>
            </w:r>
          </w:p>
        </w:tc>
      </w:tr>
      <w:tr>
        <w:tc>
          <w:tcPr>
            <w:tcW w:type="dxa" w:w="3408"/>
            <w:vAlign w:val="center"/>
          </w:tcPr>
          <w:p>
            <w:r>
              <w:rPr>
                <w:sz w:val="17"/>
              </w:rPr>
              <w:t>Seat Allocation / Seat Numbers</w:t>
            </w:r>
          </w:p>
        </w:tc>
        <w:tc>
          <w:tcPr>
            <w:tcW w:type="dxa" w:w="3408"/>
            <w:vAlign w:val="center"/>
          </w:tcPr>
          <w:p>
            <w:r>
              <w:rPr>
                <w:sz w:val="17"/>
              </w:rPr>
              <w:t>Seat information</w:t>
            </w:r>
          </w:p>
        </w:tc>
        <w:tc>
          <w:tcPr>
            <w:tcW w:type="dxa" w:w="3408"/>
            <w:vAlign w:val="center"/>
          </w:tcPr>
          <w:p>
            <w:r>
              <w:rPr>
                <w:sz w:val="17"/>
              </w:rPr>
              <w:t>Stores selected/allocated seats.</w:t>
            </w:r>
          </w:p>
        </w:tc>
      </w:tr>
      <w:tr>
        <w:tc>
          <w:tcPr>
            <w:tcW w:type="dxa" w:w="3408"/>
            <w:vAlign w:val="center"/>
          </w:tcPr>
          <w:p>
            <w:r>
              <w:rPr>
                <w:sz w:val="17"/>
              </w:rPr>
              <w:t>Available Seats Count</w:t>
            </w:r>
          </w:p>
        </w:tc>
        <w:tc>
          <w:tcPr>
            <w:tcW w:type="dxa" w:w="3408"/>
            <w:vAlign w:val="center"/>
          </w:tcPr>
          <w:p>
            <w:r>
              <w:rPr>
                <w:sz w:val="17"/>
              </w:rPr>
              <w:t>Integer</w:t>
            </w:r>
          </w:p>
        </w:tc>
        <w:tc>
          <w:tcPr>
            <w:tcW w:type="dxa" w:w="3408"/>
            <w:vAlign w:val="center"/>
          </w:tcPr>
          <w:p>
            <w:r>
              <w:rPr>
                <w:sz w:val="17"/>
              </w:rPr>
              <w:t>Capacity used for availability validation.</w:t>
            </w:r>
          </w:p>
        </w:tc>
      </w:tr>
      <w:tr>
        <w:tc>
          <w:tcPr>
            <w:tcW w:type="dxa" w:w="3408"/>
            <w:vAlign w:val="center"/>
          </w:tcPr>
          <w:p>
            <w:r>
              <w:rPr>
                <w:sz w:val="17"/>
              </w:rPr>
              <w:t>Ticket Price</w:t>
            </w:r>
          </w:p>
        </w:tc>
        <w:tc>
          <w:tcPr>
            <w:tcW w:type="dxa" w:w="3408"/>
            <w:vAlign w:val="center"/>
          </w:tcPr>
          <w:p>
            <w:r>
              <w:rPr>
                <w:sz w:val="17"/>
              </w:rPr>
              <w:t>Currency</w:t>
            </w:r>
          </w:p>
        </w:tc>
        <w:tc>
          <w:tcPr>
            <w:tcW w:type="dxa" w:w="3408"/>
            <w:vAlign w:val="center"/>
          </w:tcPr>
          <w:p>
            <w:r>
              <w:rPr>
                <w:sz w:val="17"/>
              </w:rPr>
              <w:t>Price per ticket.</w:t>
            </w:r>
          </w:p>
        </w:tc>
      </w:tr>
      <w:tr>
        <w:tc>
          <w:tcPr>
            <w:tcW w:type="dxa" w:w="3408"/>
            <w:vAlign w:val="center"/>
          </w:tcPr>
          <w:p>
            <w:r>
              <w:rPr>
                <w:sz w:val="17"/>
              </w:rPr>
              <w:t>Total Booking Cost</w:t>
            </w:r>
          </w:p>
        </w:tc>
        <w:tc>
          <w:tcPr>
            <w:tcW w:type="dxa" w:w="3408"/>
            <w:vAlign w:val="center"/>
          </w:tcPr>
          <w:p>
            <w:r>
              <w:rPr>
                <w:sz w:val="17"/>
              </w:rPr>
              <w:t>Currency</w:t>
            </w:r>
          </w:p>
        </w:tc>
        <w:tc>
          <w:tcPr>
            <w:tcW w:type="dxa" w:w="3408"/>
            <w:vAlign w:val="center"/>
          </w:tcPr>
          <w:p>
            <w:r>
              <w:rPr>
                <w:sz w:val="17"/>
              </w:rPr>
              <w:t>Ticket Price × Number of Tickets.</w:t>
            </w:r>
          </w:p>
        </w:tc>
      </w:tr>
      <w:tr>
        <w:tc>
          <w:tcPr>
            <w:tcW w:type="dxa" w:w="3408"/>
            <w:vAlign w:val="center"/>
          </w:tcPr>
          <w:p>
            <w:r>
              <w:rPr>
                <w:sz w:val="17"/>
              </w:rPr>
              <w:t>Payment Method</w:t>
            </w:r>
          </w:p>
        </w:tc>
        <w:tc>
          <w:tcPr>
            <w:tcW w:type="dxa" w:w="3408"/>
            <w:vAlign w:val="center"/>
          </w:tcPr>
          <w:p>
            <w:r>
              <w:rPr>
                <w:sz w:val="17"/>
              </w:rPr>
              <w:t>UPI / Credit-Debit Card</w:t>
            </w:r>
          </w:p>
        </w:tc>
        <w:tc>
          <w:tcPr>
            <w:tcW w:type="dxa" w:w="3408"/>
            <w:vAlign w:val="center"/>
          </w:tcPr>
          <w:p>
            <w:r>
              <w:rPr>
                <w:sz w:val="17"/>
              </w:rPr>
              <w:t>Payment selection.</w:t>
            </w:r>
          </w:p>
        </w:tc>
      </w:tr>
      <w:tr>
        <w:tc>
          <w:tcPr>
            <w:tcW w:type="dxa" w:w="3408"/>
            <w:vAlign w:val="center"/>
          </w:tcPr>
          <w:p>
            <w:r>
              <w:rPr>
                <w:sz w:val="17"/>
              </w:rPr>
              <w:t>Booking Status</w:t>
            </w:r>
          </w:p>
        </w:tc>
        <w:tc>
          <w:tcPr>
            <w:tcW w:type="dxa" w:w="3408"/>
            <w:vAlign w:val="center"/>
          </w:tcPr>
          <w:p>
            <w:r>
              <w:rPr>
                <w:sz w:val="17"/>
              </w:rPr>
              <w:t>Pending / Confirmed / Cancelled</w:t>
            </w:r>
          </w:p>
        </w:tc>
        <w:tc>
          <w:tcPr>
            <w:tcW w:type="dxa" w:w="3408"/>
            <w:vAlign w:val="center"/>
          </w:tcPr>
          <w:p>
            <w:r>
              <w:rPr>
                <w:sz w:val="17"/>
              </w:rPr>
              <w:t>Booking state.</w:t>
            </w:r>
          </w:p>
        </w:tc>
      </w:tr>
      <w:tr>
        <w:tc>
          <w:tcPr>
            <w:tcW w:type="dxa" w:w="3408"/>
            <w:vAlign w:val="center"/>
          </w:tcPr>
          <w:p>
            <w:r>
              <w:rPr>
                <w:sz w:val="17"/>
              </w:rPr>
              <w:t>Cancellation Reason</w:t>
            </w:r>
          </w:p>
        </w:tc>
        <w:tc>
          <w:tcPr>
            <w:tcW w:type="dxa" w:w="3408"/>
            <w:vAlign w:val="center"/>
          </w:tcPr>
          <w:p>
            <w:r>
              <w:rPr>
                <w:sz w:val="17"/>
              </w:rPr>
              <w:t>Text</w:t>
            </w:r>
          </w:p>
        </w:tc>
        <w:tc>
          <w:tcPr>
            <w:tcW w:type="dxa" w:w="3408"/>
            <w:vAlign w:val="center"/>
          </w:tcPr>
          <w:p>
            <w:r>
              <w:rPr>
                <w:sz w:val="17"/>
              </w:rPr>
              <w:t>Required when Cancelled.</w:t>
            </w:r>
          </w:p>
        </w:tc>
      </w:tr>
      <w:tr>
        <w:tc>
          <w:tcPr>
            <w:tcW w:type="dxa" w:w="3408"/>
            <w:vAlign w:val="center"/>
          </w:tcPr>
          <w:p>
            <w:r>
              <w:rPr>
                <w:sz w:val="17"/>
              </w:rPr>
              <w:t>Ticket ID</w:t>
            </w:r>
          </w:p>
        </w:tc>
        <w:tc>
          <w:tcPr>
            <w:tcW w:type="dxa" w:w="3408"/>
            <w:vAlign w:val="center"/>
          </w:tcPr>
          <w:p>
            <w:r>
              <w:rPr>
                <w:sz w:val="17"/>
              </w:rPr>
              <w:t>Text</w:t>
            </w:r>
          </w:p>
        </w:tc>
        <w:tc>
          <w:tcPr>
            <w:tcW w:type="dxa" w:w="3408"/>
            <w:vAlign w:val="center"/>
          </w:tcPr>
          <w:p>
            <w:r>
              <w:rPr>
                <w:sz w:val="17"/>
              </w:rPr>
              <w:t>Ticket identification.</w:t>
            </w:r>
          </w:p>
        </w:tc>
      </w:tr>
      <w:tr>
        <w:tc>
          <w:tcPr>
            <w:tcW w:type="dxa" w:w="3408"/>
            <w:vAlign w:val="center"/>
          </w:tcPr>
          <w:p>
            <w:r>
              <w:rPr>
                <w:sz w:val="17"/>
              </w:rPr>
              <w:t>Execution Status</w:t>
            </w:r>
          </w:p>
        </w:tc>
        <w:tc>
          <w:tcPr>
            <w:tcW w:type="dxa" w:w="3408"/>
            <w:vAlign w:val="center"/>
          </w:tcPr>
          <w:p>
            <w:r>
              <w:rPr>
                <w:sz w:val="17"/>
              </w:rPr>
              <w:t>Status</w:t>
            </w:r>
          </w:p>
        </w:tc>
        <w:tc>
          <w:tcPr>
            <w:tcW w:type="dxa" w:w="3408"/>
            <w:vAlign w:val="center"/>
          </w:tcPr>
          <w:p>
            <w:r>
              <w:rPr>
                <w:sz w:val="17"/>
              </w:rPr>
              <w:t>Tracks execution.</w:t>
            </w:r>
          </w:p>
        </w:tc>
      </w:tr>
    </w:tbl>
    <w:p/>
    <w:p>
      <w:pPr>
        <w:jc w:val="center"/>
      </w:pPr>
      <w:r>
        <w:drawing>
          <wp:inline xmlns:a="http://schemas.openxmlformats.org/drawingml/2006/main" xmlns:pic="http://schemas.openxmlformats.org/drawingml/2006/picture">
            <wp:extent cx="5760720" cy="2480798"/>
            <wp:docPr id="7" name="Picture 7"/>
            <wp:cNvGraphicFramePr>
              <a:graphicFrameLocks noChangeAspect="1"/>
            </wp:cNvGraphicFramePr>
            <a:graphic>
              <a:graphicData uri="http://schemas.openxmlformats.org/drawingml/2006/picture">
                <pic:pic>
                  <pic:nvPicPr>
                    <pic:cNvPr id="0" name="25e4529a-564c-4611-8af2-6f3426dd62cd.png"/>
                    <pic:cNvPicPr/>
                  </pic:nvPicPr>
                  <pic:blipFill>
                    <a:blip r:embed="rId14"/>
                    <a:stretch>
                      <a:fillRect/>
                    </a:stretch>
                  </pic:blipFill>
                  <pic:spPr>
                    <a:xfrm>
                      <a:off x="0" y="0"/>
                      <a:ext cx="5760720" cy="2480798"/>
                    </a:xfrm>
                    <a:prstGeom prst="rect"/>
                  </pic:spPr>
                </pic:pic>
              </a:graphicData>
            </a:graphic>
          </wp:inline>
        </w:drawing>
      </w:r>
    </w:p>
    <w:p>
      <w:pPr>
        <w:jc w:val="center"/>
      </w:pPr>
      <w:r>
        <w:rPr>
          <w:i/>
          <w:color w:val="5A5A5A"/>
          <w:sz w:val="16"/>
        </w:rPr>
        <w:t>Figure 6. Actual Pega case data/model screen captured during the project.</w:t>
      </w:r>
    </w:p>
    <w:p>
      <w:pPr>
        <w:pStyle w:val="Title"/>
      </w:pPr>
      <w:r>
        <w:t>10. Business Rules and Validations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
              <w:rPr>
                <w:b/>
                <w:color w:val="FFFFFF"/>
                <w:sz w:val="18"/>
              </w:rPr>
              <w:t>Rule</w:t>
            </w:r>
          </w:p>
        </w:tc>
        <w:tc>
          <w:tcPr>
            <w:tcW w:type="dxa" w:w="3408"/>
            <w:shd w:fill="1F4E78"/>
          </w:tcPr>
          <w:p>
            <w:r/>
            <w:r>
              <w:rPr>
                <w:b/>
                <w:color w:val="FFFFFF"/>
                <w:sz w:val="18"/>
              </w:rPr>
              <w:t>Condition</w:t>
            </w:r>
          </w:p>
        </w:tc>
        <w:tc>
          <w:tcPr>
            <w:tcW w:type="dxa" w:w="3408"/>
            <w:shd w:fill="1F4E78"/>
          </w:tcPr>
          <w:p>
            <w:r/>
            <w:r>
              <w:rPr>
                <w:b/>
                <w:color w:val="FFFFFF"/>
                <w:sz w:val="18"/>
              </w:rPr>
              <w:t>Action / Result</w:t>
            </w:r>
          </w:p>
        </w:tc>
      </w:tr>
      <w:tr>
        <w:tc>
          <w:tcPr>
            <w:tcW w:type="dxa" w:w="3408"/>
            <w:vAlign w:val="center"/>
          </w:tcPr>
          <w:p>
            <w:r>
              <w:rPr>
                <w:sz w:val="17"/>
              </w:rPr>
              <w:t>Availability</w:t>
            </w:r>
          </w:p>
        </w:tc>
        <w:tc>
          <w:tcPr>
            <w:tcW w:type="dxa" w:w="3408"/>
            <w:vAlign w:val="center"/>
          </w:tcPr>
          <w:p>
            <w:r>
              <w:rPr>
                <w:sz w:val="17"/>
              </w:rPr>
              <w:t>Available Seats Count &gt;= Number of Tickets</w:t>
            </w:r>
          </w:p>
        </w:tc>
        <w:tc>
          <w:tcPr>
            <w:tcW w:type="dxa" w:w="3408"/>
            <w:vAlign w:val="center"/>
          </w:tcPr>
          <w:p>
            <w:r>
              <w:rPr>
                <w:sz w:val="17"/>
              </w:rPr>
              <w:t>Allow progression.</w:t>
            </w:r>
          </w:p>
        </w:tc>
      </w:tr>
      <w:tr>
        <w:tc>
          <w:tcPr>
            <w:tcW w:type="dxa" w:w="3408"/>
            <w:vAlign w:val="center"/>
          </w:tcPr>
          <w:p>
            <w:r>
              <w:rPr>
                <w:sz w:val="17"/>
              </w:rPr>
              <w:t>Insufficient Availability</w:t>
            </w:r>
          </w:p>
        </w:tc>
        <w:tc>
          <w:tcPr>
            <w:tcW w:type="dxa" w:w="3408"/>
            <w:vAlign w:val="center"/>
          </w:tcPr>
          <w:p>
            <w:r>
              <w:rPr>
                <w:sz w:val="17"/>
              </w:rPr>
              <w:t>Available Seats Count &lt; Number of Tickets</w:t>
            </w:r>
          </w:p>
        </w:tc>
        <w:tc>
          <w:tcPr>
            <w:tcW w:type="dxa" w:w="3408"/>
            <w:vAlign w:val="center"/>
          </w:tcPr>
          <w:p>
            <w:r>
              <w:rPr>
                <w:sz w:val="17"/>
              </w:rPr>
              <w:t>Block progression.</w:t>
            </w:r>
          </w:p>
        </w:tc>
      </w:tr>
      <w:tr>
        <w:tc>
          <w:tcPr>
            <w:tcW w:type="dxa" w:w="3408"/>
            <w:vAlign w:val="center"/>
          </w:tcPr>
          <w:p>
            <w:r>
              <w:rPr>
                <w:sz w:val="17"/>
              </w:rPr>
              <w:t>Seat Count</w:t>
            </w:r>
          </w:p>
        </w:tc>
        <w:tc>
          <w:tcPr>
            <w:tcW w:type="dxa" w:w="3408"/>
            <w:vAlign w:val="center"/>
          </w:tcPr>
          <w:p>
            <w:r>
              <w:rPr>
                <w:sz w:val="17"/>
              </w:rPr>
              <w:t>Selected/Allocated Seat Count = Number of Tickets</w:t>
            </w:r>
          </w:p>
        </w:tc>
        <w:tc>
          <w:tcPr>
            <w:tcW w:type="dxa" w:w="3408"/>
            <w:vAlign w:val="center"/>
          </w:tcPr>
          <w:p>
            <w:r>
              <w:rPr>
                <w:sz w:val="17"/>
              </w:rPr>
              <w:t>Prevent mismatch.</w:t>
            </w:r>
          </w:p>
        </w:tc>
      </w:tr>
      <w:tr>
        <w:tc>
          <w:tcPr>
            <w:tcW w:type="dxa" w:w="3408"/>
            <w:vAlign w:val="center"/>
          </w:tcPr>
          <w:p>
            <w:r>
              <w:rPr>
                <w:sz w:val="17"/>
              </w:rPr>
              <w:t>Pricing</w:t>
            </w:r>
          </w:p>
        </w:tc>
        <w:tc>
          <w:tcPr>
            <w:tcW w:type="dxa" w:w="3408"/>
            <w:vAlign w:val="center"/>
          </w:tcPr>
          <w:p>
            <w:r>
              <w:rPr>
                <w:sz w:val="17"/>
              </w:rPr>
              <w:t>Ticket Price × Number of Tickets</w:t>
            </w:r>
          </w:p>
        </w:tc>
        <w:tc>
          <w:tcPr>
            <w:tcW w:type="dxa" w:w="3408"/>
            <w:vAlign w:val="center"/>
          </w:tcPr>
          <w:p>
            <w:r>
              <w:rPr>
                <w:sz w:val="17"/>
              </w:rPr>
              <w:t>Set Total Booking Cost.</w:t>
            </w:r>
          </w:p>
        </w:tc>
      </w:tr>
      <w:tr>
        <w:tc>
          <w:tcPr>
            <w:tcW w:type="dxa" w:w="3408"/>
            <w:vAlign w:val="center"/>
          </w:tcPr>
          <w:p>
            <w:r>
              <w:rPr>
                <w:sz w:val="17"/>
              </w:rPr>
              <w:t>Payment</w:t>
            </w:r>
          </w:p>
        </w:tc>
        <w:tc>
          <w:tcPr>
            <w:tcW w:type="dxa" w:w="3408"/>
            <w:vAlign w:val="center"/>
          </w:tcPr>
          <w:p>
            <w:r>
              <w:rPr>
                <w:sz w:val="17"/>
              </w:rPr>
              <w:t>UPI or Credit/Debit Card</w:t>
            </w:r>
          </w:p>
        </w:tc>
        <w:tc>
          <w:tcPr>
            <w:tcW w:type="dxa" w:w="3408"/>
            <w:vAlign w:val="center"/>
          </w:tcPr>
          <w:p>
            <w:r>
              <w:rPr>
                <w:sz w:val="17"/>
              </w:rPr>
              <w:t>Allow only configured choices.</w:t>
            </w:r>
          </w:p>
        </w:tc>
      </w:tr>
      <w:tr>
        <w:tc>
          <w:tcPr>
            <w:tcW w:type="dxa" w:w="3408"/>
            <w:vAlign w:val="center"/>
          </w:tcPr>
          <w:p>
            <w:r>
              <w:rPr>
                <w:sz w:val="17"/>
              </w:rPr>
              <w:t>Cancellation</w:t>
            </w:r>
          </w:p>
        </w:tc>
        <w:tc>
          <w:tcPr>
            <w:tcW w:type="dxa" w:w="3408"/>
            <w:vAlign w:val="center"/>
          </w:tcPr>
          <w:p>
            <w:r>
              <w:rPr>
                <w:sz w:val="17"/>
              </w:rPr>
              <w:t>Booking Status = Cancelled</w:t>
            </w:r>
          </w:p>
        </w:tc>
        <w:tc>
          <w:tcPr>
            <w:tcW w:type="dxa" w:w="3408"/>
            <w:vAlign w:val="center"/>
          </w:tcPr>
          <w:p>
            <w:r>
              <w:rPr>
                <w:sz w:val="17"/>
              </w:rPr>
              <w:t>Require Cancellation Reason.</w:t>
            </w:r>
          </w:p>
        </w:tc>
      </w:tr>
      <w:tr>
        <w:tc>
          <w:tcPr>
            <w:tcW w:type="dxa" w:w="3408"/>
            <w:vAlign w:val="center"/>
          </w:tcPr>
          <w:p>
            <w:r>
              <w:rPr>
                <w:sz w:val="17"/>
              </w:rPr>
              <w:t>Routing</w:t>
            </w:r>
          </w:p>
        </w:tc>
        <w:tc>
          <w:tcPr>
            <w:tcW w:type="dxa" w:w="3408"/>
            <w:vAlign w:val="center"/>
          </w:tcPr>
          <w:p>
            <w:r>
              <w:rPr>
                <w:sz w:val="17"/>
              </w:rPr>
              <w:t>Show Type = Premium</w:t>
            </w:r>
          </w:p>
        </w:tc>
        <w:tc>
          <w:tcPr>
            <w:tcW w:type="dxa" w:w="3408"/>
            <w:vAlign w:val="center"/>
          </w:tcPr>
          <w:p>
            <w:r>
              <w:rPr>
                <w:sz w:val="17"/>
              </w:rPr>
              <w:t>PremiumShowQueue.</w:t>
            </w:r>
          </w:p>
        </w:tc>
      </w:tr>
      <w:tr>
        <w:tc>
          <w:tcPr>
            <w:tcW w:type="dxa" w:w="3408"/>
            <w:vAlign w:val="center"/>
          </w:tcPr>
          <w:p>
            <w:r>
              <w:rPr>
                <w:sz w:val="17"/>
              </w:rPr>
              <w:t>Routing</w:t>
            </w:r>
          </w:p>
        </w:tc>
        <w:tc>
          <w:tcPr>
            <w:tcW w:type="dxa" w:w="3408"/>
            <w:vAlign w:val="center"/>
          </w:tcPr>
          <w:p>
            <w:r>
              <w:rPr>
                <w:sz w:val="17"/>
              </w:rPr>
              <w:t>Show Type = Standard</w:t>
            </w:r>
          </w:p>
        </w:tc>
        <w:tc>
          <w:tcPr>
            <w:tcW w:type="dxa" w:w="3408"/>
            <w:vAlign w:val="center"/>
          </w:tcPr>
          <w:p>
            <w:r>
              <w:rPr>
                <w:sz w:val="17"/>
              </w:rPr>
              <w:t>StandardShowQueue.</w:t>
            </w:r>
          </w:p>
        </w:tc>
      </w:tr>
    </w:tbl>
    <w:p/>
    <w:p>
      <w:pPr>
        <w:jc w:val="center"/>
      </w:pPr>
      <w:r>
        <w:drawing>
          <wp:inline xmlns:a="http://schemas.openxmlformats.org/drawingml/2006/main" xmlns:pic="http://schemas.openxmlformats.org/drawingml/2006/picture">
            <wp:extent cx="5760720" cy="4056329"/>
            <wp:docPr id="8" name="Picture 8"/>
            <wp:cNvGraphicFramePr>
              <a:graphicFrameLocks noChangeAspect="1"/>
            </wp:cNvGraphicFramePr>
            <a:graphic>
              <a:graphicData uri="http://schemas.openxmlformats.org/drawingml/2006/picture">
                <pic:pic>
                  <pic:nvPicPr>
                    <pic:cNvPr id="0" name="7d295354-37a1-4b59-8981-497df7cb1d58.png"/>
                    <pic:cNvPicPr/>
                  </pic:nvPicPr>
                  <pic:blipFill>
                    <a:blip r:embed="rId15"/>
                    <a:stretch>
                      <a:fillRect/>
                    </a:stretch>
                  </pic:blipFill>
                  <pic:spPr>
                    <a:xfrm>
                      <a:off x="0" y="0"/>
                      <a:ext cx="5760720" cy="4056329"/>
                    </a:xfrm>
                    <a:prstGeom prst="rect"/>
                  </pic:spPr>
                </pic:pic>
              </a:graphicData>
            </a:graphic>
          </wp:inline>
        </w:drawing>
      </w:r>
    </w:p>
    <w:p>
      <w:pPr>
        <w:jc w:val="center"/>
      </w:pPr>
      <w:r>
        <w:rPr>
          <w:i/>
          <w:color w:val="5A5A5A"/>
          <w:sz w:val="16"/>
        </w:rPr>
        <w:t>Figure 7. Actual field configuration evidence from the uploaded Pega screenshots.</w:t>
      </w:r>
    </w:p>
    <w:p>
      <w:pPr>
        <w:jc w:val="center"/>
      </w:pPr>
      <w:r>
        <w:drawing>
          <wp:inline xmlns:a="http://schemas.openxmlformats.org/drawingml/2006/main" xmlns:pic="http://schemas.openxmlformats.org/drawingml/2006/picture">
            <wp:extent cx="5760720" cy="2820830"/>
            <wp:docPr id="9" name="Picture 9"/>
            <wp:cNvGraphicFramePr>
              <a:graphicFrameLocks noChangeAspect="1"/>
            </wp:cNvGraphicFramePr>
            <a:graphic>
              <a:graphicData uri="http://schemas.openxmlformats.org/drawingml/2006/picture">
                <pic:pic>
                  <pic:nvPicPr>
                    <pic:cNvPr id="0" name="3a228e24-6aed-41e0-bff9-e79d22f5e06f.png"/>
                    <pic:cNvPicPr/>
                  </pic:nvPicPr>
                  <pic:blipFill>
                    <a:blip r:embed="rId16"/>
                    <a:stretch>
                      <a:fillRect/>
                    </a:stretch>
                  </pic:blipFill>
                  <pic:spPr>
                    <a:xfrm>
                      <a:off x="0" y="0"/>
                      <a:ext cx="5760720" cy="2820830"/>
                    </a:xfrm>
                    <a:prstGeom prst="rect"/>
                  </pic:spPr>
                </pic:pic>
              </a:graphicData>
            </a:graphic>
          </wp:inline>
        </w:drawing>
      </w:r>
    </w:p>
    <w:p>
      <w:pPr>
        <w:jc w:val="center"/>
      </w:pPr>
      <w:r>
        <w:rPr>
          <w:i/>
          <w:color w:val="5A5A5A"/>
          <w:sz w:val="16"/>
        </w:rPr>
        <w:t>Figure 8. Actual Blueprint configuration evidence.</w:t>
      </w:r>
    </w:p>
    <w:p>
      <w:pPr>
        <w:pStyle w:val="Title"/>
      </w:pPr>
      <w:r>
        <w:t>11. Data Architecture</w:t>
      </w:r>
    </w:p>
    <w:p>
      <w:r>
        <w:drawing>
          <wp:inline xmlns:a="http://schemas.openxmlformats.org/drawingml/2006/main" xmlns:pic="http://schemas.openxmlformats.org/drawingml/2006/picture">
            <wp:extent cx="6035040" cy="2840019"/>
            <wp:docPr id="10" name="Picture 10"/>
            <wp:cNvGraphicFramePr>
              <a:graphicFrameLocks noChangeAspect="1"/>
            </wp:cNvGraphicFramePr>
            <a:graphic>
              <a:graphicData uri="http://schemas.openxmlformats.org/drawingml/2006/picture">
                <pic:pic>
                  <pic:nvPicPr>
                    <pic:cNvPr id="0" name="data.png"/>
                    <pic:cNvPicPr/>
                  </pic:nvPicPr>
                  <pic:blipFill>
                    <a:blip r:embed="rId12"/>
                    <a:stretch>
                      <a:fillRect/>
                    </a:stretch>
                  </pic:blipFill>
                  <pic:spPr>
                    <a:xfrm>
                      <a:off x="0" y="0"/>
                      <a:ext cx="6035040" cy="2840019"/>
                    </a:xfrm>
                    <a:prstGeom prst="rect"/>
                  </pic:spPr>
                </pic:pic>
              </a:graphicData>
            </a:graphic>
          </wp:inline>
        </w:drawing>
      </w:r>
    </w:p>
    <w:p>
      <w:r>
        <w:t>Figure 9. Movie, Show, Booking and Payment data relationships.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Object</w:t>
            </w:r>
          </w:p>
        </w:tc>
        <w:tc>
          <w:tcPr>
            <w:tcW w:type="dxa" w:w="5112"/>
            <w:shd w:fill="1F4E78"/>
          </w:tcPr>
          <w:p>
            <w:r/>
            <w:r>
              <w:rPr>
                <w:b/>
                <w:color w:val="FFFFFF"/>
                <w:sz w:val="18"/>
              </w:rPr>
              <w:t>Key Attributes</w:t>
            </w:r>
          </w:p>
        </w:tc>
      </w:tr>
      <w:tr>
        <w:tc>
          <w:tcPr>
            <w:tcW w:type="dxa" w:w="5112"/>
            <w:vAlign w:val="center"/>
          </w:tcPr>
          <w:p>
            <w:r>
              <w:rPr>
                <w:sz w:val="17"/>
              </w:rPr>
              <w:t>Movie</w:t>
            </w:r>
          </w:p>
        </w:tc>
        <w:tc>
          <w:tcPr>
            <w:tcW w:type="dxa" w:w="5112"/>
            <w:vAlign w:val="center"/>
          </w:tcPr>
          <w:p>
            <w:r>
              <w:rPr>
                <w:sz w:val="17"/>
              </w:rPr>
              <w:t>Movie Name, Genre</w:t>
            </w:r>
          </w:p>
        </w:tc>
      </w:tr>
      <w:tr>
        <w:tc>
          <w:tcPr>
            <w:tcW w:type="dxa" w:w="5112"/>
            <w:vAlign w:val="center"/>
          </w:tcPr>
          <w:p>
            <w:r>
              <w:rPr>
                <w:sz w:val="17"/>
              </w:rPr>
              <w:t>Show</w:t>
            </w:r>
          </w:p>
        </w:tc>
        <w:tc>
          <w:tcPr>
            <w:tcW w:type="dxa" w:w="5112"/>
            <w:vAlign w:val="center"/>
          </w:tcPr>
          <w:p>
            <w:r>
              <w:rPr>
                <w:sz w:val="17"/>
              </w:rPr>
              <w:t>Movie Name, Show Date, Show Time, Seat Capacity, Show Type</w:t>
            </w:r>
          </w:p>
        </w:tc>
      </w:tr>
      <w:tr>
        <w:tc>
          <w:tcPr>
            <w:tcW w:type="dxa" w:w="5112"/>
            <w:vAlign w:val="center"/>
          </w:tcPr>
          <w:p>
            <w:r>
              <w:rPr>
                <w:sz w:val="17"/>
              </w:rPr>
              <w:t>Booking</w:t>
            </w:r>
          </w:p>
        </w:tc>
        <w:tc>
          <w:tcPr>
            <w:tcW w:type="dxa" w:w="5112"/>
            <w:vAlign w:val="center"/>
          </w:tcPr>
          <w:p>
            <w:r>
              <w:rPr>
                <w:sz w:val="17"/>
              </w:rPr>
              <w:t>Booking ID, Customer, Movie, Show, Show Date, Show Time, Number of Tickets, Seat Numbers, Ticket Price, Total Booking Cost, Payment Method, Booking Status, Ticket ID, Execution Status</w:t>
            </w:r>
          </w:p>
        </w:tc>
      </w:tr>
      <w:tr>
        <w:tc>
          <w:tcPr>
            <w:tcW w:type="dxa" w:w="5112"/>
            <w:vAlign w:val="center"/>
          </w:tcPr>
          <w:p>
            <w:r>
              <w:rPr>
                <w:sz w:val="17"/>
              </w:rPr>
              <w:t>Payment</w:t>
            </w:r>
          </w:p>
        </w:tc>
        <w:tc>
          <w:tcPr>
            <w:tcW w:type="dxa" w:w="5112"/>
            <w:vAlign w:val="center"/>
          </w:tcPr>
          <w:p>
            <w:r>
              <w:rPr>
                <w:sz w:val="17"/>
              </w:rPr>
              <w:t>Payment ID, Payment Method, Amount, Payment Status, Transaction ID</w:t>
            </w:r>
          </w:p>
        </w:tc>
      </w:tr>
    </w:tbl>
    <w:p/>
    <w:p>
      <w:pPr>
        <w:pStyle w:val="Title"/>
      </w:pPr>
      <w:r>
        <w:t>12. Personas and Access</w:t>
      </w:r>
    </w:p>
    <w:p>
      <w:r>
        <w:drawing>
          <wp:inline xmlns:a="http://schemas.openxmlformats.org/drawingml/2006/main" xmlns:pic="http://schemas.openxmlformats.org/drawingml/2006/picture">
            <wp:extent cx="6035040" cy="2816352"/>
            <wp:docPr id="11" name="Picture 11"/>
            <wp:cNvGraphicFramePr>
              <a:graphicFrameLocks noChangeAspect="1"/>
            </wp:cNvGraphicFramePr>
            <a:graphic>
              <a:graphicData uri="http://schemas.openxmlformats.org/drawingml/2006/picture">
                <pic:pic>
                  <pic:nvPicPr>
                    <pic:cNvPr id="0" name="roles.png"/>
                    <pic:cNvPicPr/>
                  </pic:nvPicPr>
                  <pic:blipFill>
                    <a:blip r:embed="rId17"/>
                    <a:stretch>
                      <a:fillRect/>
                    </a:stretch>
                  </pic:blipFill>
                  <pic:spPr>
                    <a:xfrm>
                      <a:off x="0" y="0"/>
                      <a:ext cx="6035040" cy="2816352"/>
                    </a:xfrm>
                    <a:prstGeom prst="rect"/>
                  </pic:spPr>
                </pic:pic>
              </a:graphicData>
            </a:graphic>
          </wp:inline>
        </w:drawing>
      </w:r>
    </w:p>
    <w:p>
      <w:r>
        <w:t>Figure 10. Persona responsibility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Persona</w:t>
            </w:r>
          </w:p>
        </w:tc>
        <w:tc>
          <w:tcPr>
            <w:tcW w:type="dxa" w:w="5112"/>
            <w:shd w:fill="1F4E78"/>
          </w:tcPr>
          <w:p>
            <w:r/>
            <w:r>
              <w:rPr>
                <w:b/>
                <w:color w:val="FFFFFF"/>
                <w:sz w:val="18"/>
              </w:rPr>
              <w:t>Main Responsibility</w:t>
            </w:r>
          </w:p>
        </w:tc>
      </w:tr>
      <w:tr>
        <w:tc>
          <w:tcPr>
            <w:tcW w:type="dxa" w:w="5112"/>
            <w:vAlign w:val="center"/>
          </w:tcPr>
          <w:p>
            <w:r>
              <w:rPr>
                <w:sz w:val="17"/>
              </w:rPr>
              <w:t>Customer</w:t>
            </w:r>
          </w:p>
        </w:tc>
        <w:tc>
          <w:tcPr>
            <w:tcW w:type="dxa" w:w="5112"/>
            <w:vAlign w:val="center"/>
          </w:tcPr>
          <w:p>
            <w:r>
              <w:rPr>
                <w:sz w:val="17"/>
              </w:rPr>
              <w:t>Creates request, enters details, selects payment and confirms/cancels.</w:t>
            </w:r>
          </w:p>
        </w:tc>
      </w:tr>
      <w:tr>
        <w:tc>
          <w:tcPr>
            <w:tcW w:type="dxa" w:w="5112"/>
            <w:vAlign w:val="center"/>
          </w:tcPr>
          <w:p>
            <w:r>
              <w:rPr>
                <w:sz w:val="17"/>
              </w:rPr>
              <w:t>Booking Agent</w:t>
            </w:r>
          </w:p>
        </w:tc>
        <w:tc>
          <w:tcPr>
            <w:tcW w:type="dxa" w:w="5112"/>
            <w:vAlign w:val="center"/>
          </w:tcPr>
          <w:p>
            <w:r>
              <w:rPr>
                <w:sz w:val="17"/>
              </w:rPr>
              <w:t>Processes availability and booking-related work.</w:t>
            </w:r>
          </w:p>
        </w:tc>
      </w:tr>
      <w:tr>
        <w:tc>
          <w:tcPr>
            <w:tcW w:type="dxa" w:w="5112"/>
            <w:vAlign w:val="center"/>
          </w:tcPr>
          <w:p>
            <w:r>
              <w:rPr>
                <w:sz w:val="17"/>
              </w:rPr>
              <w:t>Ticketing Manager</w:t>
            </w:r>
          </w:p>
        </w:tc>
        <w:tc>
          <w:tcPr>
            <w:tcW w:type="dxa" w:w="5112"/>
            <w:vAlign w:val="center"/>
          </w:tcPr>
          <w:p>
            <w:r>
              <w:rPr>
                <w:sz w:val="17"/>
              </w:rPr>
              <w:t>Provides management-level oversight.</w:t>
            </w:r>
          </w:p>
        </w:tc>
      </w:tr>
      <w:tr>
        <w:tc>
          <w:tcPr>
            <w:tcW w:type="dxa" w:w="5112"/>
            <w:vAlign w:val="center"/>
          </w:tcPr>
          <w:p>
            <w:r>
              <w:rPr>
                <w:sz w:val="17"/>
              </w:rPr>
              <w:t>Application Control Agent</w:t>
            </w:r>
          </w:p>
        </w:tc>
        <w:tc>
          <w:tcPr>
            <w:tcW w:type="dxa" w:w="5112"/>
            <w:vAlign w:val="center"/>
          </w:tcPr>
          <w:p>
            <w:r>
              <w:rPr>
                <w:sz w:val="17"/>
              </w:rPr>
              <w:t>Supports automation, routing and application control.</w:t>
            </w:r>
          </w:p>
        </w:tc>
      </w:tr>
    </w:tbl>
    <w:p/>
    <w:p>
      <w:r>
        <w:t>The project also configured access expectations for the major data and case operations. The exact access configuration was handled during the Blueprint configuration process.</w:t>
      </w:r>
    </w:p>
    <w:p>
      <w:pPr>
        <w:pStyle w:val="Title"/>
      </w:pPr>
      <w:r>
        <w:t>13. Payment Management</w:t>
      </w:r>
    </w:p>
    <w:p>
      <w:r>
        <w:drawing>
          <wp:inline xmlns:a="http://schemas.openxmlformats.org/drawingml/2006/main" xmlns:pic="http://schemas.openxmlformats.org/drawingml/2006/picture">
            <wp:extent cx="6035040" cy="2451735"/>
            <wp:docPr id="12" name="Picture 12"/>
            <wp:cNvGraphicFramePr>
              <a:graphicFrameLocks noChangeAspect="1"/>
            </wp:cNvGraphicFramePr>
            <a:graphic>
              <a:graphicData uri="http://schemas.openxmlformats.org/drawingml/2006/picture">
                <pic:pic>
                  <pic:nvPicPr>
                    <pic:cNvPr id="0" name="payment.png"/>
                    <pic:cNvPicPr/>
                  </pic:nvPicPr>
                  <pic:blipFill>
                    <a:blip r:embed="rId18"/>
                    <a:stretch>
                      <a:fillRect/>
                    </a:stretch>
                  </pic:blipFill>
                  <pic:spPr>
                    <a:xfrm>
                      <a:off x="0" y="0"/>
                      <a:ext cx="6035040" cy="2451735"/>
                    </a:xfrm>
                    <a:prstGeom prst="rect"/>
                  </pic:spPr>
                </pic:pic>
              </a:graphicData>
            </a:graphic>
          </wp:inline>
        </w:drawing>
      </w:r>
    </w:p>
    <w:p>
      <w:r>
        <w:t>Figure 11. Payment and booking flow.</w:t>
      </w:r>
    </w:p>
    <w:p>
      <w:r>
        <w:t>The payment method requirement is intentionally restricted to two choices: UPI and Credit/Debit Card. Wallet and Net Banking are not included in the configured requirement.</w:t>
      </w:r>
    </w:p>
    <w:p>
      <w:pPr>
        <w:jc w:val="center"/>
      </w:pPr>
      <w:r>
        <w:drawing>
          <wp:inline xmlns:a="http://schemas.openxmlformats.org/drawingml/2006/main" xmlns:pic="http://schemas.openxmlformats.org/drawingml/2006/picture">
            <wp:extent cx="5760720" cy="3516822"/>
            <wp:docPr id="13" name="Picture 13"/>
            <wp:cNvGraphicFramePr>
              <a:graphicFrameLocks noChangeAspect="1"/>
            </wp:cNvGraphicFramePr>
            <a:graphic>
              <a:graphicData uri="http://schemas.openxmlformats.org/drawingml/2006/picture">
                <pic:pic>
                  <pic:nvPicPr>
                    <pic:cNvPr id="0" name="6ab4be99-185e-4cc6-b7c2-9504216203ed.png"/>
                    <pic:cNvPicPr/>
                  </pic:nvPicPr>
                  <pic:blipFill>
                    <a:blip r:embed="rId19"/>
                    <a:stretch>
                      <a:fillRect/>
                    </a:stretch>
                  </pic:blipFill>
                  <pic:spPr>
                    <a:xfrm>
                      <a:off x="0" y="0"/>
                      <a:ext cx="5760720" cy="3516822"/>
                    </a:xfrm>
                    <a:prstGeom prst="rect"/>
                  </pic:spPr>
                </pic:pic>
              </a:graphicData>
            </a:graphic>
          </wp:inline>
        </w:drawing>
      </w:r>
    </w:p>
    <w:p>
      <w:pPr>
        <w:jc w:val="center"/>
      </w:pPr>
      <w:r>
        <w:rPr>
          <w:i/>
          <w:color w:val="5A5A5A"/>
          <w:sz w:val="16"/>
        </w:rPr>
        <w:t>Figure 12. Actual Pega screenshot showing Payment Method configuration.</w:t>
      </w:r>
    </w:p>
    <w:p>
      <w:pPr>
        <w:jc w:val="center"/>
      </w:pPr>
      <w:r>
        <w:drawing>
          <wp:inline xmlns:a="http://schemas.openxmlformats.org/drawingml/2006/main" xmlns:pic="http://schemas.openxmlformats.org/drawingml/2006/picture">
            <wp:extent cx="5760720" cy="4574147"/>
            <wp:docPr id="14" name="Picture 14"/>
            <wp:cNvGraphicFramePr>
              <a:graphicFrameLocks noChangeAspect="1"/>
            </wp:cNvGraphicFramePr>
            <a:graphic>
              <a:graphicData uri="http://schemas.openxmlformats.org/drawingml/2006/picture">
                <pic:pic>
                  <pic:nvPicPr>
                    <pic:cNvPr id="0" name="1b6bfe0c-a42f-4c8c-a6a8-a7a521e23891.png"/>
                    <pic:cNvPicPr/>
                  </pic:nvPicPr>
                  <pic:blipFill>
                    <a:blip r:embed="rId20"/>
                    <a:stretch>
                      <a:fillRect/>
                    </a:stretch>
                  </pic:blipFill>
                  <pic:spPr>
                    <a:xfrm>
                      <a:off x="0" y="0"/>
                      <a:ext cx="5760720" cy="4574147"/>
                    </a:xfrm>
                    <a:prstGeom prst="rect"/>
                  </pic:spPr>
                </pic:pic>
              </a:graphicData>
            </a:graphic>
          </wp:inline>
        </w:drawing>
      </w:r>
    </w:p>
    <w:p>
      <w:pPr>
        <w:jc w:val="center"/>
      </w:pPr>
      <w:r>
        <w:rPr>
          <w:i/>
          <w:color w:val="5A5A5A"/>
          <w:sz w:val="16"/>
        </w:rPr>
        <w:t>Figure 13. Actual Payment Method field editor screenshot.</w:t>
      </w:r>
    </w:p>
    <w:p>
      <w:r>
        <w:t>Booking Status supports Pending, Confirmed and Cancelled. Cancellation Reason is conditional and required when the status is Cancelled.</w:t>
      </w:r>
    </w:p>
    <w:p>
      <w:pPr>
        <w:pStyle w:val="Title"/>
      </w:pPr>
      <w:r>
        <w:t>14. Premium / Standard Routing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
              <w:rPr>
                <w:b/>
                <w:color w:val="FFFFFF"/>
                <w:sz w:val="18"/>
              </w:rPr>
              <w:t>Show Type</w:t>
            </w:r>
          </w:p>
        </w:tc>
        <w:tc>
          <w:tcPr>
            <w:tcW w:type="dxa" w:w="3408"/>
            <w:shd w:fill="1F4E78"/>
          </w:tcPr>
          <w:p>
            <w:r/>
            <w:r>
              <w:rPr>
                <w:b/>
                <w:color w:val="FFFFFF"/>
                <w:sz w:val="18"/>
              </w:rPr>
              <w:t>Queue</w:t>
            </w:r>
          </w:p>
        </w:tc>
        <w:tc>
          <w:tcPr>
            <w:tcW w:type="dxa" w:w="3408"/>
            <w:shd w:fill="1F4E78"/>
          </w:tcPr>
          <w:p>
            <w:r/>
            <w:r>
              <w:rPr>
                <w:b/>
                <w:color w:val="FFFFFF"/>
                <w:sz w:val="18"/>
              </w:rPr>
              <w:t>Routing Purpose</w:t>
            </w:r>
          </w:p>
        </w:tc>
      </w:tr>
      <w:tr>
        <w:tc>
          <w:tcPr>
            <w:tcW w:type="dxa" w:w="3408"/>
            <w:vAlign w:val="center"/>
          </w:tcPr>
          <w:p>
            <w:r>
              <w:rPr>
                <w:sz w:val="17"/>
              </w:rPr>
              <w:t>Premium</w:t>
            </w:r>
          </w:p>
        </w:tc>
        <w:tc>
          <w:tcPr>
            <w:tcW w:type="dxa" w:w="3408"/>
            <w:vAlign w:val="center"/>
          </w:tcPr>
          <w:p>
            <w:r>
              <w:rPr>
                <w:sz w:val="17"/>
              </w:rPr>
              <w:t>PremiumShowQueue</w:t>
            </w:r>
          </w:p>
        </w:tc>
        <w:tc>
          <w:tcPr>
            <w:tcW w:type="dxa" w:w="3408"/>
            <w:vAlign w:val="center"/>
          </w:tcPr>
          <w:p>
            <w:r>
              <w:rPr>
                <w:sz w:val="17"/>
              </w:rPr>
              <w:t>Direct Premium show requests to the Premium queue.</w:t>
            </w:r>
          </w:p>
        </w:tc>
      </w:tr>
      <w:tr>
        <w:tc>
          <w:tcPr>
            <w:tcW w:type="dxa" w:w="3408"/>
            <w:vAlign w:val="center"/>
          </w:tcPr>
          <w:p>
            <w:r>
              <w:rPr>
                <w:sz w:val="17"/>
              </w:rPr>
              <w:t>Standard</w:t>
            </w:r>
          </w:p>
        </w:tc>
        <w:tc>
          <w:tcPr>
            <w:tcW w:type="dxa" w:w="3408"/>
            <w:vAlign w:val="center"/>
          </w:tcPr>
          <w:p>
            <w:r>
              <w:rPr>
                <w:sz w:val="17"/>
              </w:rPr>
              <w:t>StandardShowQueue</w:t>
            </w:r>
          </w:p>
        </w:tc>
        <w:tc>
          <w:tcPr>
            <w:tcW w:type="dxa" w:w="3408"/>
            <w:vAlign w:val="center"/>
          </w:tcPr>
          <w:p>
            <w:r>
              <w:rPr>
                <w:sz w:val="17"/>
              </w:rPr>
              <w:t>Direct Standard show requests to the Standard queue.</w:t>
            </w:r>
          </w:p>
        </w:tc>
      </w:tr>
    </w:tbl>
    <w:p/>
    <w:p>
      <w:r>
        <w:t>Routing is based on Show Type and does not create a separate lifecycle. The main case continues through the same five stages.</w:t>
      </w:r>
    </w:p>
    <w:p>
      <w:pPr>
        <w:pStyle w:val="Title"/>
      </w:pPr>
      <w:r>
        <w:t>15. SLA Management</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SLA Item</w:t>
            </w:r>
          </w:p>
        </w:tc>
        <w:tc>
          <w:tcPr>
            <w:tcW w:type="dxa" w:w="5112"/>
            <w:shd w:fill="1F4E78"/>
          </w:tcPr>
          <w:p>
            <w:r/>
            <w:r>
              <w:rPr>
                <w:b/>
                <w:color w:val="FFFFFF"/>
                <w:sz w:val="18"/>
              </w:rPr>
              <w:t>Configured Value</w:t>
            </w:r>
          </w:p>
        </w:tc>
      </w:tr>
      <w:tr>
        <w:tc>
          <w:tcPr>
            <w:tcW w:type="dxa" w:w="5112"/>
            <w:vAlign w:val="center"/>
          </w:tcPr>
          <w:p>
            <w:r>
              <w:rPr>
                <w:sz w:val="17"/>
              </w:rPr>
              <w:t>Goal</w:t>
            </w:r>
          </w:p>
        </w:tc>
        <w:tc>
          <w:tcPr>
            <w:tcW w:type="dxa" w:w="5112"/>
            <w:vAlign w:val="center"/>
          </w:tcPr>
          <w:p>
            <w:r>
              <w:rPr>
                <w:sz w:val="17"/>
              </w:rPr>
              <w:t>1 day</w:t>
            </w:r>
          </w:p>
        </w:tc>
      </w:tr>
      <w:tr>
        <w:tc>
          <w:tcPr>
            <w:tcW w:type="dxa" w:w="5112"/>
            <w:vAlign w:val="center"/>
          </w:tcPr>
          <w:p>
            <w:r>
              <w:rPr>
                <w:sz w:val="17"/>
              </w:rPr>
              <w:t>Deadline</w:t>
            </w:r>
          </w:p>
        </w:tc>
        <w:tc>
          <w:tcPr>
            <w:tcW w:type="dxa" w:w="5112"/>
            <w:vAlign w:val="center"/>
          </w:tcPr>
          <w:p>
            <w:r>
              <w:rPr>
                <w:sz w:val="17"/>
              </w:rPr>
              <w:t>2 days</w:t>
            </w:r>
          </w:p>
        </w:tc>
      </w:tr>
      <w:tr>
        <w:tc>
          <w:tcPr>
            <w:tcW w:type="dxa" w:w="5112"/>
            <w:vAlign w:val="center"/>
          </w:tcPr>
          <w:p>
            <w:r>
              <w:rPr>
                <w:sz w:val="17"/>
              </w:rPr>
              <w:t>Purpose</w:t>
            </w:r>
          </w:p>
        </w:tc>
        <w:tc>
          <w:tcPr>
            <w:tcW w:type="dxa" w:w="5112"/>
            <w:vAlign w:val="center"/>
          </w:tcPr>
          <w:p>
            <w:r>
              <w:rPr>
                <w:sz w:val="17"/>
              </w:rPr>
              <w:t>Monitor timely completion of Movie Ticket Request cases.</w:t>
            </w:r>
          </w:p>
        </w:tc>
      </w:tr>
      <w:tr>
        <w:tc>
          <w:tcPr>
            <w:tcW w:type="dxa" w:w="5112"/>
            <w:vAlign w:val="center"/>
          </w:tcPr>
          <w:p>
            <w:r>
              <w:rPr>
                <w:sz w:val="17"/>
              </w:rPr>
              <w:t>Approaching deadline</w:t>
            </w:r>
          </w:p>
        </w:tc>
        <w:tc>
          <w:tcPr>
            <w:tcW w:type="dxa" w:w="5112"/>
            <w:vAlign w:val="center"/>
          </w:tcPr>
          <w:p>
            <w:r>
              <w:rPr>
                <w:sz w:val="17"/>
              </w:rPr>
              <w:t>Flag / priority handling according to case configuration.</w:t>
            </w:r>
          </w:p>
        </w:tc>
      </w:tr>
    </w:tbl>
    <w:p/>
    <w:p>
      <w:r>
        <w:t>The SLA provides a measurable processing window. A case approaching its deadline can be highlighted or given increased priority so that operational users can act before the deadline.</w:t>
      </w:r>
    </w:p>
    <w:p>
      <w:pPr>
        <w:pStyle w:val="Title"/>
      </w:pPr>
      <w:r>
        <w:t>16. Booking Execution</w:t>
      </w:r>
    </w:p>
    <w:p>
      <w:pPr>
        <w:pStyle w:val="ListBullet"/>
      </w:pPr>
      <w:r>
        <w:t>Generate E-Ticket.</w:t>
      </w:r>
    </w:p>
    <w:p>
      <w:pPr>
        <w:pStyle w:val="ListBullet"/>
      </w:pPr>
      <w:r>
        <w:t>Create or capture Ticket ID.</w:t>
      </w:r>
    </w:p>
    <w:p>
      <w:pPr>
        <w:pStyle w:val="ListBullet"/>
      </w:pPr>
      <w:r>
        <w:t>Save Booking information.</w:t>
      </w:r>
    </w:p>
    <w:p>
      <w:pPr>
        <w:pStyle w:val="ListBullet"/>
      </w:pPr>
      <w:r>
        <w:t>Update Booking Status.</w:t>
      </w:r>
    </w:p>
    <w:p>
      <w:pPr>
        <w:pStyle w:val="ListBullet"/>
      </w:pPr>
      <w:r>
        <w:t>Update Execution Status.</w:t>
      </w:r>
    </w:p>
    <w:p>
      <w:pPr>
        <w:pStyle w:val="ListBullet"/>
      </w:pPr>
      <w:r>
        <w:t>Send the ticket to the customer.</w:t>
      </w:r>
    </w:p>
    <w:p>
      <w:pPr>
        <w:pStyle w:val="ListBullet"/>
      </w:pPr>
      <w:r>
        <w:t>Complete the successful case in Resolved status.</w:t>
      </w:r>
    </w:p>
    <w:p>
      <w:pPr>
        <w:jc w:val="center"/>
      </w:pPr>
      <w:r>
        <w:drawing>
          <wp:inline xmlns:a="http://schemas.openxmlformats.org/drawingml/2006/main" xmlns:pic="http://schemas.openxmlformats.org/drawingml/2006/picture">
            <wp:extent cx="5760720" cy="4767277"/>
            <wp:docPr id="15" name="Picture 15"/>
            <wp:cNvGraphicFramePr>
              <a:graphicFrameLocks noChangeAspect="1"/>
            </wp:cNvGraphicFramePr>
            <a:graphic>
              <a:graphicData uri="http://schemas.openxmlformats.org/drawingml/2006/picture">
                <pic:pic>
                  <pic:nvPicPr>
                    <pic:cNvPr id="0" name="3970aa84-cad1-4416-a887-ea505db377bb.png"/>
                    <pic:cNvPicPr/>
                  </pic:nvPicPr>
                  <pic:blipFill>
                    <a:blip r:embed="rId21"/>
                    <a:stretch>
                      <a:fillRect/>
                    </a:stretch>
                  </pic:blipFill>
                  <pic:spPr>
                    <a:xfrm>
                      <a:off x="0" y="0"/>
                      <a:ext cx="5760720" cy="4767277"/>
                    </a:xfrm>
                    <a:prstGeom prst="rect"/>
                  </pic:spPr>
                </pic:pic>
              </a:graphicData>
            </a:graphic>
          </wp:inline>
        </w:drawing>
      </w:r>
    </w:p>
    <w:p>
      <w:pPr>
        <w:jc w:val="center"/>
      </w:pPr>
      <w:r>
        <w:rPr>
          <w:i/>
          <w:color w:val="5A5A5A"/>
          <w:sz w:val="16"/>
        </w:rPr>
        <w:t>Figure 14. Actual preview/configuration screenshot from the project.</w:t>
      </w:r>
    </w:p>
    <w:p>
      <w:pPr>
        <w:jc w:val="center"/>
      </w:pPr>
      <w:r>
        <w:drawing>
          <wp:inline xmlns:a="http://schemas.openxmlformats.org/drawingml/2006/main" xmlns:pic="http://schemas.openxmlformats.org/drawingml/2006/picture">
            <wp:extent cx="5760720" cy="2465052"/>
            <wp:docPr id="16" name="Picture 16"/>
            <wp:cNvGraphicFramePr>
              <a:graphicFrameLocks noChangeAspect="1"/>
            </wp:cNvGraphicFramePr>
            <a:graphic>
              <a:graphicData uri="http://schemas.openxmlformats.org/drawingml/2006/picture">
                <pic:pic>
                  <pic:nvPicPr>
                    <pic:cNvPr id="0" name="60e636ed-05bb-4487-bb01-22fd9d6aaa4f.png"/>
                    <pic:cNvPicPr/>
                  </pic:nvPicPr>
                  <pic:blipFill>
                    <a:blip r:embed="rId22"/>
                    <a:stretch>
                      <a:fillRect/>
                    </a:stretch>
                  </pic:blipFill>
                  <pic:spPr>
                    <a:xfrm>
                      <a:off x="0" y="0"/>
                      <a:ext cx="5760720" cy="2465052"/>
                    </a:xfrm>
                    <a:prstGeom prst="rect"/>
                  </pic:spPr>
                </pic:pic>
              </a:graphicData>
            </a:graphic>
          </wp:inline>
        </w:drawing>
      </w:r>
    </w:p>
    <w:p>
      <w:pPr>
        <w:jc w:val="center"/>
      </w:pPr>
      <w:r>
        <w:rPr>
          <w:i/>
          <w:color w:val="5A5A5A"/>
          <w:sz w:val="16"/>
        </w:rPr>
        <w:t>Figure 15. Actual successful preview submission evidence.</w:t>
      </w:r>
    </w:p>
    <w:p>
      <w:pPr>
        <w:pStyle w:val="Title"/>
      </w:pPr>
      <w:r>
        <w:t>17. Testing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
              <w:rPr>
                <w:b/>
                <w:color w:val="FFFFFF"/>
                <w:sz w:val="18"/>
              </w:rPr>
              <w:t>Test ID</w:t>
            </w:r>
          </w:p>
        </w:tc>
        <w:tc>
          <w:tcPr>
            <w:tcW w:type="dxa" w:w="3408"/>
            <w:shd w:fill="1F4E78"/>
          </w:tcPr>
          <w:p>
            <w:r/>
            <w:r>
              <w:rPr>
                <w:b/>
                <w:color w:val="FFFFFF"/>
                <w:sz w:val="18"/>
              </w:rPr>
              <w:t>Test Input / Scenario</w:t>
            </w:r>
          </w:p>
        </w:tc>
        <w:tc>
          <w:tcPr>
            <w:tcW w:type="dxa" w:w="3408"/>
            <w:shd w:fill="1F4E78"/>
          </w:tcPr>
          <w:p>
            <w:r/>
            <w:r>
              <w:rPr>
                <w:b/>
                <w:color w:val="FFFFFF"/>
                <w:sz w:val="18"/>
              </w:rPr>
              <w:t>Expected Result</w:t>
            </w:r>
          </w:p>
        </w:tc>
      </w:tr>
      <w:tr>
        <w:tc>
          <w:tcPr>
            <w:tcW w:type="dxa" w:w="3408"/>
            <w:vAlign w:val="center"/>
          </w:tcPr>
          <w:p>
            <w:r>
              <w:rPr>
                <w:sz w:val="17"/>
              </w:rPr>
              <w:t>TC-01</w:t>
            </w:r>
          </w:p>
        </w:tc>
        <w:tc>
          <w:tcPr>
            <w:tcW w:type="dxa" w:w="3408"/>
            <w:vAlign w:val="center"/>
          </w:tcPr>
          <w:p>
            <w:r>
              <w:rPr>
                <w:sz w:val="17"/>
              </w:rPr>
              <w:t>2 tickets, 2 selected seats</w:t>
            </w:r>
          </w:p>
        </w:tc>
        <w:tc>
          <w:tcPr>
            <w:tcW w:type="dxa" w:w="3408"/>
            <w:vAlign w:val="center"/>
          </w:tcPr>
          <w:p>
            <w:r>
              <w:rPr>
                <w:sz w:val="17"/>
              </w:rPr>
              <w:t>Progression allowed.</w:t>
            </w:r>
          </w:p>
        </w:tc>
      </w:tr>
      <w:tr>
        <w:tc>
          <w:tcPr>
            <w:tcW w:type="dxa" w:w="3408"/>
            <w:vAlign w:val="center"/>
          </w:tcPr>
          <w:p>
            <w:r>
              <w:rPr>
                <w:sz w:val="17"/>
              </w:rPr>
              <w:t>TC-02</w:t>
            </w:r>
          </w:p>
        </w:tc>
        <w:tc>
          <w:tcPr>
            <w:tcW w:type="dxa" w:w="3408"/>
            <w:vAlign w:val="center"/>
          </w:tcPr>
          <w:p>
            <w:r>
              <w:rPr>
                <w:sz w:val="17"/>
              </w:rPr>
              <w:t>5 tickets, 5 selected seats</w:t>
            </w:r>
          </w:p>
        </w:tc>
        <w:tc>
          <w:tcPr>
            <w:tcW w:type="dxa" w:w="3408"/>
            <w:vAlign w:val="center"/>
          </w:tcPr>
          <w:p>
            <w:r>
              <w:rPr>
                <w:sz w:val="17"/>
              </w:rPr>
              <w:t>Progression allowed.</w:t>
            </w:r>
          </w:p>
        </w:tc>
      </w:tr>
      <w:tr>
        <w:tc>
          <w:tcPr>
            <w:tcW w:type="dxa" w:w="3408"/>
            <w:vAlign w:val="center"/>
          </w:tcPr>
          <w:p>
            <w:r>
              <w:rPr>
                <w:sz w:val="17"/>
              </w:rPr>
              <w:t>TC-03</w:t>
            </w:r>
          </w:p>
        </w:tc>
        <w:tc>
          <w:tcPr>
            <w:tcW w:type="dxa" w:w="3408"/>
            <w:vAlign w:val="center"/>
          </w:tcPr>
          <w:p>
            <w:r>
              <w:rPr>
                <w:sz w:val="17"/>
              </w:rPr>
              <w:t>5 tickets, 2 selected seats</w:t>
            </w:r>
          </w:p>
        </w:tc>
        <w:tc>
          <w:tcPr>
            <w:tcW w:type="dxa" w:w="3408"/>
            <w:vAlign w:val="center"/>
          </w:tcPr>
          <w:p>
            <w:r>
              <w:rPr>
                <w:sz w:val="17"/>
              </w:rPr>
              <w:t>Progression blocked by seat-count validation.</w:t>
            </w:r>
          </w:p>
        </w:tc>
      </w:tr>
      <w:tr>
        <w:tc>
          <w:tcPr>
            <w:tcW w:type="dxa" w:w="3408"/>
            <w:vAlign w:val="center"/>
          </w:tcPr>
          <w:p>
            <w:r>
              <w:rPr>
                <w:sz w:val="17"/>
              </w:rPr>
              <w:t>TC-04</w:t>
            </w:r>
          </w:p>
        </w:tc>
        <w:tc>
          <w:tcPr>
            <w:tcW w:type="dxa" w:w="3408"/>
            <w:vAlign w:val="center"/>
          </w:tcPr>
          <w:p>
            <w:r>
              <w:rPr>
                <w:sz w:val="17"/>
              </w:rPr>
              <w:t>Available seats less than requested tickets</w:t>
            </w:r>
          </w:p>
        </w:tc>
        <w:tc>
          <w:tcPr>
            <w:tcW w:type="dxa" w:w="3408"/>
            <w:vAlign w:val="center"/>
          </w:tcPr>
          <w:p>
            <w:r>
              <w:rPr>
                <w:sz w:val="17"/>
              </w:rPr>
              <w:t>Progression blocked.</w:t>
            </w:r>
          </w:p>
        </w:tc>
      </w:tr>
      <w:tr>
        <w:tc>
          <w:tcPr>
            <w:tcW w:type="dxa" w:w="3408"/>
            <w:vAlign w:val="center"/>
          </w:tcPr>
          <w:p>
            <w:r>
              <w:rPr>
                <w:sz w:val="17"/>
              </w:rPr>
              <w:t>TC-05</w:t>
            </w:r>
          </w:p>
        </w:tc>
        <w:tc>
          <w:tcPr>
            <w:tcW w:type="dxa" w:w="3408"/>
            <w:vAlign w:val="center"/>
          </w:tcPr>
          <w:p>
            <w:r>
              <w:rPr>
                <w:sz w:val="17"/>
              </w:rPr>
              <w:t>Payment = UPI</w:t>
            </w:r>
          </w:p>
        </w:tc>
        <w:tc>
          <w:tcPr>
            <w:tcW w:type="dxa" w:w="3408"/>
            <w:vAlign w:val="center"/>
          </w:tcPr>
          <w:p>
            <w:r>
              <w:rPr>
                <w:sz w:val="17"/>
              </w:rPr>
              <w:t>Payment choice accepted.</w:t>
            </w:r>
          </w:p>
        </w:tc>
      </w:tr>
      <w:tr>
        <w:tc>
          <w:tcPr>
            <w:tcW w:type="dxa" w:w="3408"/>
            <w:vAlign w:val="center"/>
          </w:tcPr>
          <w:p>
            <w:r>
              <w:rPr>
                <w:sz w:val="17"/>
              </w:rPr>
              <w:t>TC-06</w:t>
            </w:r>
          </w:p>
        </w:tc>
        <w:tc>
          <w:tcPr>
            <w:tcW w:type="dxa" w:w="3408"/>
            <w:vAlign w:val="center"/>
          </w:tcPr>
          <w:p>
            <w:r>
              <w:rPr>
                <w:sz w:val="17"/>
              </w:rPr>
              <w:t>Payment = Credit/Debit Card</w:t>
            </w:r>
          </w:p>
        </w:tc>
        <w:tc>
          <w:tcPr>
            <w:tcW w:type="dxa" w:w="3408"/>
            <w:vAlign w:val="center"/>
          </w:tcPr>
          <w:p>
            <w:r>
              <w:rPr>
                <w:sz w:val="17"/>
              </w:rPr>
              <w:t>Payment choice accepted.</w:t>
            </w:r>
          </w:p>
        </w:tc>
      </w:tr>
      <w:tr>
        <w:tc>
          <w:tcPr>
            <w:tcW w:type="dxa" w:w="3408"/>
            <w:vAlign w:val="center"/>
          </w:tcPr>
          <w:p>
            <w:r>
              <w:rPr>
                <w:sz w:val="17"/>
              </w:rPr>
              <w:t>TC-07</w:t>
            </w:r>
          </w:p>
        </w:tc>
        <w:tc>
          <w:tcPr>
            <w:tcW w:type="dxa" w:w="3408"/>
            <w:vAlign w:val="center"/>
          </w:tcPr>
          <w:p>
            <w:r>
              <w:rPr>
                <w:sz w:val="17"/>
              </w:rPr>
              <w:t>Cancelled without reason</w:t>
            </w:r>
          </w:p>
        </w:tc>
        <w:tc>
          <w:tcPr>
            <w:tcW w:type="dxa" w:w="3408"/>
            <w:vAlign w:val="center"/>
          </w:tcPr>
          <w:p>
            <w:r>
              <w:rPr>
                <w:sz w:val="17"/>
              </w:rPr>
              <w:t>Cancellation blocked.</w:t>
            </w:r>
          </w:p>
        </w:tc>
      </w:tr>
      <w:tr>
        <w:tc>
          <w:tcPr>
            <w:tcW w:type="dxa" w:w="3408"/>
            <w:vAlign w:val="center"/>
          </w:tcPr>
          <w:p>
            <w:r>
              <w:rPr>
                <w:sz w:val="17"/>
              </w:rPr>
              <w:t>TC-08</w:t>
            </w:r>
          </w:p>
        </w:tc>
        <w:tc>
          <w:tcPr>
            <w:tcW w:type="dxa" w:w="3408"/>
            <w:vAlign w:val="center"/>
          </w:tcPr>
          <w:p>
            <w:r>
              <w:rPr>
                <w:sz w:val="17"/>
              </w:rPr>
              <w:t>Cancelled with reason</w:t>
            </w:r>
          </w:p>
        </w:tc>
        <w:tc>
          <w:tcPr>
            <w:tcW w:type="dxa" w:w="3408"/>
            <w:vAlign w:val="center"/>
          </w:tcPr>
          <w:p>
            <w:r>
              <w:rPr>
                <w:sz w:val="17"/>
              </w:rPr>
              <w:t>Cancellation can continue.</w:t>
            </w:r>
          </w:p>
        </w:tc>
      </w:tr>
      <w:tr>
        <w:tc>
          <w:tcPr>
            <w:tcW w:type="dxa" w:w="3408"/>
            <w:vAlign w:val="center"/>
          </w:tcPr>
          <w:p>
            <w:r>
              <w:rPr>
                <w:sz w:val="17"/>
              </w:rPr>
              <w:t>TC-09</w:t>
            </w:r>
          </w:p>
        </w:tc>
        <w:tc>
          <w:tcPr>
            <w:tcW w:type="dxa" w:w="3408"/>
            <w:vAlign w:val="center"/>
          </w:tcPr>
          <w:p>
            <w:r>
              <w:rPr>
                <w:sz w:val="17"/>
              </w:rPr>
              <w:t>Premium show</w:t>
            </w:r>
          </w:p>
        </w:tc>
        <w:tc>
          <w:tcPr>
            <w:tcW w:type="dxa" w:w="3408"/>
            <w:vAlign w:val="center"/>
          </w:tcPr>
          <w:p>
            <w:r>
              <w:rPr>
                <w:sz w:val="17"/>
              </w:rPr>
              <w:t>Route to PremiumShowQueue.</w:t>
            </w:r>
          </w:p>
        </w:tc>
      </w:tr>
      <w:tr>
        <w:tc>
          <w:tcPr>
            <w:tcW w:type="dxa" w:w="3408"/>
            <w:vAlign w:val="center"/>
          </w:tcPr>
          <w:p>
            <w:r>
              <w:rPr>
                <w:sz w:val="17"/>
              </w:rPr>
              <w:t>TC-10</w:t>
            </w:r>
          </w:p>
        </w:tc>
        <w:tc>
          <w:tcPr>
            <w:tcW w:type="dxa" w:w="3408"/>
            <w:vAlign w:val="center"/>
          </w:tcPr>
          <w:p>
            <w:r>
              <w:rPr>
                <w:sz w:val="17"/>
              </w:rPr>
              <w:t>Standard show</w:t>
            </w:r>
          </w:p>
        </w:tc>
        <w:tc>
          <w:tcPr>
            <w:tcW w:type="dxa" w:w="3408"/>
            <w:vAlign w:val="center"/>
          </w:tcPr>
          <w:p>
            <w:r>
              <w:rPr>
                <w:sz w:val="17"/>
              </w:rPr>
              <w:t>Route to StandardShowQueue.</w:t>
            </w:r>
          </w:p>
        </w:tc>
      </w:tr>
    </w:tbl>
    <w:p/>
    <w:p>
      <w:pPr>
        <w:pStyle w:val="Title"/>
      </w:pPr>
      <w:r>
        <w:t>18. Actual Pega Screenshots</w:t>
      </w:r>
    </w:p>
    <w:p>
      <w:r>
        <w:t>This section preserves the actual screenshots uploaded during the project. They are grouped by purpose rather than placed as an unstructured image dump.</w:t>
      </w:r>
    </w:p>
    <w:p>
      <w:pPr>
        <w:pStyle w:val="Heading1"/>
      </w:pPr>
      <w:r>
        <w:t>18.1 Blueprint and Workflow Evidence</w:t>
      </w:r>
    </w:p>
    <w:p>
      <w:pPr>
        <w:jc w:val="center"/>
      </w:pPr>
      <w:r>
        <w:drawing>
          <wp:inline xmlns:a="http://schemas.openxmlformats.org/drawingml/2006/main" xmlns:pic="http://schemas.openxmlformats.org/drawingml/2006/picture">
            <wp:extent cx="5669280" cy="2431569"/>
            <wp:docPr id="17" name="Picture 17"/>
            <wp:cNvGraphicFramePr>
              <a:graphicFrameLocks noChangeAspect="1"/>
            </wp:cNvGraphicFramePr>
            <a:graphic>
              <a:graphicData uri="http://schemas.openxmlformats.org/drawingml/2006/picture">
                <pic:pic>
                  <pic:nvPicPr>
                    <pic:cNvPr id="0" name="3378b60c-cd76-4d92-aa60-1469448c0308.png"/>
                    <pic:cNvPicPr/>
                  </pic:nvPicPr>
                  <pic:blipFill>
                    <a:blip r:embed="rId10"/>
                    <a:stretch>
                      <a:fillRect/>
                    </a:stretch>
                  </pic:blipFill>
                  <pic:spPr>
                    <a:xfrm>
                      <a:off x="0" y="0"/>
                      <a:ext cx="5669280" cy="2431569"/>
                    </a:xfrm>
                    <a:prstGeom prst="rect"/>
                  </pic:spPr>
                </pic:pic>
              </a:graphicData>
            </a:graphic>
          </wp:inline>
        </w:drawing>
      </w:r>
    </w:p>
    <w:p>
      <w:pPr>
        <w:jc w:val="center"/>
      </w:pPr>
      <w:r>
        <w:rPr>
          <w:i/>
          <w:color w:val="5A5A5A"/>
          <w:sz w:val="16"/>
        </w:rPr>
        <w:t>Actual uploaded Pega screenshot — 3378b60c-cd76-4d92-aa60-1469448c0308.png</w:t>
      </w:r>
    </w:p>
    <w:p>
      <w:pPr>
        <w:jc w:val="center"/>
      </w:pPr>
      <w:r>
        <w:drawing>
          <wp:inline xmlns:a="http://schemas.openxmlformats.org/drawingml/2006/main" xmlns:pic="http://schemas.openxmlformats.org/drawingml/2006/picture">
            <wp:extent cx="5669280" cy="3306559"/>
            <wp:docPr id="18" name="Picture 18"/>
            <wp:cNvGraphicFramePr>
              <a:graphicFrameLocks noChangeAspect="1"/>
            </wp:cNvGraphicFramePr>
            <a:graphic>
              <a:graphicData uri="http://schemas.openxmlformats.org/drawingml/2006/picture">
                <pic:pic>
                  <pic:nvPicPr>
                    <pic:cNvPr id="0" name="2707e306-e1d3-45d0-bd0f-38d47ef4f461.png"/>
                    <pic:cNvPicPr/>
                  </pic:nvPicPr>
                  <pic:blipFill>
                    <a:blip r:embed="rId11"/>
                    <a:stretch>
                      <a:fillRect/>
                    </a:stretch>
                  </pic:blipFill>
                  <pic:spPr>
                    <a:xfrm>
                      <a:off x="0" y="0"/>
                      <a:ext cx="5669280" cy="3306559"/>
                    </a:xfrm>
                    <a:prstGeom prst="rect"/>
                  </pic:spPr>
                </pic:pic>
              </a:graphicData>
            </a:graphic>
          </wp:inline>
        </w:drawing>
      </w:r>
    </w:p>
    <w:p>
      <w:pPr>
        <w:jc w:val="center"/>
      </w:pPr>
      <w:r>
        <w:rPr>
          <w:i/>
          <w:color w:val="5A5A5A"/>
          <w:sz w:val="16"/>
        </w:rPr>
        <w:t>Actual uploaded Pega screenshot — 2707e306-e1d3-45d0-bd0f-38d47ef4f461.png</w:t>
      </w:r>
    </w:p>
    <w:p>
      <w:pPr>
        <w:jc w:val="center"/>
      </w:pPr>
      <w:r>
        <w:drawing>
          <wp:inline xmlns:a="http://schemas.openxmlformats.org/drawingml/2006/main" xmlns:pic="http://schemas.openxmlformats.org/drawingml/2006/picture">
            <wp:extent cx="5669280" cy="2441420"/>
            <wp:docPr id="19" name="Picture 19"/>
            <wp:cNvGraphicFramePr>
              <a:graphicFrameLocks noChangeAspect="1"/>
            </wp:cNvGraphicFramePr>
            <a:graphic>
              <a:graphicData uri="http://schemas.openxmlformats.org/drawingml/2006/picture">
                <pic:pic>
                  <pic:nvPicPr>
                    <pic:cNvPr id="0" name="25e4529a-564c-4611-8af2-6f3426dd62cd.png"/>
                    <pic:cNvPicPr/>
                  </pic:nvPicPr>
                  <pic:blipFill>
                    <a:blip r:embed="rId14"/>
                    <a:stretch>
                      <a:fillRect/>
                    </a:stretch>
                  </pic:blipFill>
                  <pic:spPr>
                    <a:xfrm>
                      <a:off x="0" y="0"/>
                      <a:ext cx="5669280" cy="2441420"/>
                    </a:xfrm>
                    <a:prstGeom prst="rect"/>
                  </pic:spPr>
                </pic:pic>
              </a:graphicData>
            </a:graphic>
          </wp:inline>
        </w:drawing>
      </w:r>
    </w:p>
    <w:p>
      <w:pPr>
        <w:jc w:val="center"/>
      </w:pPr>
      <w:r>
        <w:rPr>
          <w:i/>
          <w:color w:val="5A5A5A"/>
          <w:sz w:val="16"/>
        </w:rPr>
        <w:t>Actual uploaded Pega screenshot — 25e4529a-564c-4611-8af2-6f3426dd62cd.png</w:t>
      </w:r>
    </w:p>
    <w:p>
      <w:pPr>
        <w:jc w:val="center"/>
      </w:pPr>
      <w:r>
        <w:drawing>
          <wp:inline xmlns:a="http://schemas.openxmlformats.org/drawingml/2006/main" xmlns:pic="http://schemas.openxmlformats.org/drawingml/2006/picture">
            <wp:extent cx="5669280" cy="2709328"/>
            <wp:docPr id="20" name="Picture 20"/>
            <wp:cNvGraphicFramePr>
              <a:graphicFrameLocks noChangeAspect="1"/>
            </wp:cNvGraphicFramePr>
            <a:graphic>
              <a:graphicData uri="http://schemas.openxmlformats.org/drawingml/2006/picture">
                <pic:pic>
                  <pic:nvPicPr>
                    <pic:cNvPr id="0" name="b570baa0-9613-4f1a-b80b-3fcc2327e5dc.png"/>
                    <pic:cNvPicPr/>
                  </pic:nvPicPr>
                  <pic:blipFill>
                    <a:blip r:embed="rId13"/>
                    <a:stretch>
                      <a:fillRect/>
                    </a:stretch>
                  </pic:blipFill>
                  <pic:spPr>
                    <a:xfrm>
                      <a:off x="0" y="0"/>
                      <a:ext cx="5669280" cy="2709328"/>
                    </a:xfrm>
                    <a:prstGeom prst="rect"/>
                  </pic:spPr>
                </pic:pic>
              </a:graphicData>
            </a:graphic>
          </wp:inline>
        </w:drawing>
      </w:r>
    </w:p>
    <w:p>
      <w:pPr>
        <w:jc w:val="center"/>
      </w:pPr>
      <w:r>
        <w:rPr>
          <w:i/>
          <w:color w:val="5A5A5A"/>
          <w:sz w:val="16"/>
        </w:rPr>
        <w:t>Actual uploaded Pega screenshot — b570baa0-9613-4f1a-b80b-3fcc2327e5dc.png</w:t>
      </w:r>
    </w:p>
    <w:p>
      <w:pPr>
        <w:pStyle w:val="Heading1"/>
      </w:pPr>
      <w:r>
        <w:t>18.2 Request and Preview Evidence</w:t>
      </w:r>
    </w:p>
    <w:p>
      <w:pPr>
        <w:jc w:val="center"/>
      </w:pPr>
      <w:r>
        <w:drawing>
          <wp:inline xmlns:a="http://schemas.openxmlformats.org/drawingml/2006/main" xmlns:pic="http://schemas.openxmlformats.org/drawingml/2006/picture">
            <wp:extent cx="5669280" cy="2514890"/>
            <wp:docPr id="21" name="Picture 21"/>
            <wp:cNvGraphicFramePr>
              <a:graphicFrameLocks noChangeAspect="1"/>
            </wp:cNvGraphicFramePr>
            <a:graphic>
              <a:graphicData uri="http://schemas.openxmlformats.org/drawingml/2006/picture">
                <pic:pic>
                  <pic:nvPicPr>
                    <pic:cNvPr id="0" name="3b4e5f99-8a8e-4cd5-933d-cbd1e94e2853.png"/>
                    <pic:cNvPicPr/>
                  </pic:nvPicPr>
                  <pic:blipFill>
                    <a:blip r:embed="rId23"/>
                    <a:stretch>
                      <a:fillRect/>
                    </a:stretch>
                  </pic:blipFill>
                  <pic:spPr>
                    <a:xfrm>
                      <a:off x="0" y="0"/>
                      <a:ext cx="5669280" cy="2514890"/>
                    </a:xfrm>
                    <a:prstGeom prst="rect"/>
                  </pic:spPr>
                </pic:pic>
              </a:graphicData>
            </a:graphic>
          </wp:inline>
        </w:drawing>
      </w:r>
    </w:p>
    <w:p>
      <w:pPr>
        <w:jc w:val="center"/>
      </w:pPr>
      <w:r>
        <w:rPr>
          <w:i/>
          <w:color w:val="5A5A5A"/>
          <w:sz w:val="16"/>
        </w:rPr>
        <w:t>Actual uploaded Pega screenshot — 3b4e5f99-8a8e-4cd5-933d-cbd1e94e2853.png</w:t>
      </w:r>
    </w:p>
    <w:p>
      <w:pPr>
        <w:jc w:val="center"/>
      </w:pPr>
      <w:r>
        <w:drawing>
          <wp:inline xmlns:a="http://schemas.openxmlformats.org/drawingml/2006/main" xmlns:pic="http://schemas.openxmlformats.org/drawingml/2006/picture">
            <wp:extent cx="5669280" cy="2484636"/>
            <wp:docPr id="22" name="Picture 22"/>
            <wp:cNvGraphicFramePr>
              <a:graphicFrameLocks noChangeAspect="1"/>
            </wp:cNvGraphicFramePr>
            <a:graphic>
              <a:graphicData uri="http://schemas.openxmlformats.org/drawingml/2006/picture">
                <pic:pic>
                  <pic:nvPicPr>
                    <pic:cNvPr id="0" name="e3291218-d09e-4d8c-810e-4e19eeb5fab1.png"/>
                    <pic:cNvPicPr/>
                  </pic:nvPicPr>
                  <pic:blipFill>
                    <a:blip r:embed="rId24"/>
                    <a:stretch>
                      <a:fillRect/>
                    </a:stretch>
                  </pic:blipFill>
                  <pic:spPr>
                    <a:xfrm>
                      <a:off x="0" y="0"/>
                      <a:ext cx="5669280" cy="2484636"/>
                    </a:xfrm>
                    <a:prstGeom prst="rect"/>
                  </pic:spPr>
                </pic:pic>
              </a:graphicData>
            </a:graphic>
          </wp:inline>
        </w:drawing>
      </w:r>
    </w:p>
    <w:p>
      <w:pPr>
        <w:jc w:val="center"/>
      </w:pPr>
      <w:r>
        <w:rPr>
          <w:i/>
          <w:color w:val="5A5A5A"/>
          <w:sz w:val="16"/>
        </w:rPr>
        <w:t>Actual uploaded Pega screenshot — e3291218-d09e-4d8c-810e-4e19eeb5fab1.png</w:t>
      </w:r>
    </w:p>
    <w:p>
      <w:pPr>
        <w:jc w:val="center"/>
      </w:pPr>
      <w:r>
        <w:drawing>
          <wp:inline xmlns:a="http://schemas.openxmlformats.org/drawingml/2006/main" xmlns:pic="http://schemas.openxmlformats.org/drawingml/2006/picture">
            <wp:extent cx="5669280" cy="2425924"/>
            <wp:docPr id="23" name="Picture 23"/>
            <wp:cNvGraphicFramePr>
              <a:graphicFrameLocks noChangeAspect="1"/>
            </wp:cNvGraphicFramePr>
            <a:graphic>
              <a:graphicData uri="http://schemas.openxmlformats.org/drawingml/2006/picture">
                <pic:pic>
                  <pic:nvPicPr>
                    <pic:cNvPr id="0" name="60e636ed-05bb-4487-bb01-22fd9d6aaa4f.png"/>
                    <pic:cNvPicPr/>
                  </pic:nvPicPr>
                  <pic:blipFill>
                    <a:blip r:embed="rId22"/>
                    <a:stretch>
                      <a:fillRect/>
                    </a:stretch>
                  </pic:blipFill>
                  <pic:spPr>
                    <a:xfrm>
                      <a:off x="0" y="0"/>
                      <a:ext cx="5669280" cy="2425924"/>
                    </a:xfrm>
                    <a:prstGeom prst="rect"/>
                  </pic:spPr>
                </pic:pic>
              </a:graphicData>
            </a:graphic>
          </wp:inline>
        </w:drawing>
      </w:r>
    </w:p>
    <w:p>
      <w:pPr>
        <w:jc w:val="center"/>
      </w:pPr>
      <w:r>
        <w:rPr>
          <w:i/>
          <w:color w:val="5A5A5A"/>
          <w:sz w:val="16"/>
        </w:rPr>
        <w:t>Actual uploaded Pega screenshot — 60e636ed-05bb-4487-bb01-22fd9d6aaa4f.png</w:t>
      </w:r>
    </w:p>
    <w:p>
      <w:pPr>
        <w:pStyle w:val="Heading1"/>
      </w:pPr>
      <w:r>
        <w:t>18.3 Field and Payment Configuration Evidence</w:t>
      </w:r>
    </w:p>
    <w:p>
      <w:pPr>
        <w:jc w:val="center"/>
      </w:pPr>
      <w:r>
        <w:drawing>
          <wp:inline xmlns:a="http://schemas.openxmlformats.org/drawingml/2006/main" xmlns:pic="http://schemas.openxmlformats.org/drawingml/2006/picture">
            <wp:extent cx="5669280" cy="2594533"/>
            <wp:docPr id="24" name="Picture 24"/>
            <wp:cNvGraphicFramePr>
              <a:graphicFrameLocks noChangeAspect="1"/>
            </wp:cNvGraphicFramePr>
            <a:graphic>
              <a:graphicData uri="http://schemas.openxmlformats.org/drawingml/2006/picture">
                <pic:pic>
                  <pic:nvPicPr>
                    <pic:cNvPr id="0" name="463abcb7-86ca-4a60-bbc5-cff649ece1d6.png"/>
                    <pic:cNvPicPr/>
                  </pic:nvPicPr>
                  <pic:blipFill>
                    <a:blip r:embed="rId25"/>
                    <a:stretch>
                      <a:fillRect/>
                    </a:stretch>
                  </pic:blipFill>
                  <pic:spPr>
                    <a:xfrm>
                      <a:off x="0" y="0"/>
                      <a:ext cx="5669280" cy="2594533"/>
                    </a:xfrm>
                    <a:prstGeom prst="rect"/>
                  </pic:spPr>
                </pic:pic>
              </a:graphicData>
            </a:graphic>
          </wp:inline>
        </w:drawing>
      </w:r>
    </w:p>
    <w:p>
      <w:pPr>
        <w:jc w:val="center"/>
      </w:pPr>
      <w:r>
        <w:rPr>
          <w:i/>
          <w:color w:val="5A5A5A"/>
          <w:sz w:val="16"/>
        </w:rPr>
        <w:t>Actual uploaded Pega screenshot — 463abcb7-86ca-4a60-bbc5-cff649ece1d6.png</w:t>
      </w:r>
    </w:p>
    <w:p>
      <w:pPr>
        <w:jc w:val="center"/>
      </w:pPr>
      <w:r>
        <w:drawing>
          <wp:inline xmlns:a="http://schemas.openxmlformats.org/drawingml/2006/main" xmlns:pic="http://schemas.openxmlformats.org/drawingml/2006/picture">
            <wp:extent cx="5669280" cy="3460999"/>
            <wp:docPr id="25" name="Picture 25"/>
            <wp:cNvGraphicFramePr>
              <a:graphicFrameLocks noChangeAspect="1"/>
            </wp:cNvGraphicFramePr>
            <a:graphic>
              <a:graphicData uri="http://schemas.openxmlformats.org/drawingml/2006/picture">
                <pic:pic>
                  <pic:nvPicPr>
                    <pic:cNvPr id="0" name="6ab4be99-185e-4cc6-b7c2-9504216203ed.png"/>
                    <pic:cNvPicPr/>
                  </pic:nvPicPr>
                  <pic:blipFill>
                    <a:blip r:embed="rId19"/>
                    <a:stretch>
                      <a:fillRect/>
                    </a:stretch>
                  </pic:blipFill>
                  <pic:spPr>
                    <a:xfrm>
                      <a:off x="0" y="0"/>
                      <a:ext cx="5669280" cy="3460999"/>
                    </a:xfrm>
                    <a:prstGeom prst="rect"/>
                  </pic:spPr>
                </pic:pic>
              </a:graphicData>
            </a:graphic>
          </wp:inline>
        </w:drawing>
      </w:r>
    </w:p>
    <w:p>
      <w:pPr>
        <w:jc w:val="center"/>
      </w:pPr>
      <w:r>
        <w:rPr>
          <w:i/>
          <w:color w:val="5A5A5A"/>
          <w:sz w:val="16"/>
        </w:rPr>
        <w:t>Actual uploaded Pega screenshot — 6ab4be99-185e-4cc6-b7c2-9504216203ed.png</w:t>
      </w:r>
    </w:p>
    <w:p>
      <w:pPr>
        <w:jc w:val="center"/>
      </w:pPr>
      <w:r>
        <w:drawing>
          <wp:inline xmlns:a="http://schemas.openxmlformats.org/drawingml/2006/main" xmlns:pic="http://schemas.openxmlformats.org/drawingml/2006/picture">
            <wp:extent cx="5669280" cy="4501541"/>
            <wp:docPr id="26" name="Picture 26"/>
            <wp:cNvGraphicFramePr>
              <a:graphicFrameLocks noChangeAspect="1"/>
            </wp:cNvGraphicFramePr>
            <a:graphic>
              <a:graphicData uri="http://schemas.openxmlformats.org/drawingml/2006/picture">
                <pic:pic>
                  <pic:nvPicPr>
                    <pic:cNvPr id="0" name="1b6bfe0c-a42f-4c8c-a6a8-a7a521e23891.png"/>
                    <pic:cNvPicPr/>
                  </pic:nvPicPr>
                  <pic:blipFill>
                    <a:blip r:embed="rId20"/>
                    <a:stretch>
                      <a:fillRect/>
                    </a:stretch>
                  </pic:blipFill>
                  <pic:spPr>
                    <a:xfrm>
                      <a:off x="0" y="0"/>
                      <a:ext cx="5669280" cy="4501541"/>
                    </a:xfrm>
                    <a:prstGeom prst="rect"/>
                  </pic:spPr>
                </pic:pic>
              </a:graphicData>
            </a:graphic>
          </wp:inline>
        </w:drawing>
      </w:r>
    </w:p>
    <w:p>
      <w:pPr>
        <w:jc w:val="center"/>
      </w:pPr>
      <w:r>
        <w:rPr>
          <w:i/>
          <w:color w:val="5A5A5A"/>
          <w:sz w:val="16"/>
        </w:rPr>
        <w:t>Actual uploaded Pega screenshot — 1b6bfe0c-a42f-4c8c-a6a8-a7a521e23891.png</w:t>
      </w:r>
    </w:p>
    <w:p>
      <w:pPr>
        <w:jc w:val="center"/>
      </w:pPr>
      <w:r>
        <w:drawing>
          <wp:inline xmlns:a="http://schemas.openxmlformats.org/drawingml/2006/main" xmlns:pic="http://schemas.openxmlformats.org/drawingml/2006/picture">
            <wp:extent cx="5669280" cy="3991943"/>
            <wp:docPr id="27" name="Picture 27"/>
            <wp:cNvGraphicFramePr>
              <a:graphicFrameLocks noChangeAspect="1"/>
            </wp:cNvGraphicFramePr>
            <a:graphic>
              <a:graphicData uri="http://schemas.openxmlformats.org/drawingml/2006/picture">
                <pic:pic>
                  <pic:nvPicPr>
                    <pic:cNvPr id="0" name="7d295354-37a1-4b59-8981-497df7cb1d58.png"/>
                    <pic:cNvPicPr/>
                  </pic:nvPicPr>
                  <pic:blipFill>
                    <a:blip r:embed="rId15"/>
                    <a:stretch>
                      <a:fillRect/>
                    </a:stretch>
                  </pic:blipFill>
                  <pic:spPr>
                    <a:xfrm>
                      <a:off x="0" y="0"/>
                      <a:ext cx="5669280" cy="3991943"/>
                    </a:xfrm>
                    <a:prstGeom prst="rect"/>
                  </pic:spPr>
                </pic:pic>
              </a:graphicData>
            </a:graphic>
          </wp:inline>
        </w:drawing>
      </w:r>
    </w:p>
    <w:p>
      <w:pPr>
        <w:jc w:val="center"/>
      </w:pPr>
      <w:r>
        <w:rPr>
          <w:i/>
          <w:color w:val="5A5A5A"/>
          <w:sz w:val="16"/>
        </w:rPr>
        <w:t>Actual uploaded Pega screenshot — 7d295354-37a1-4b59-8981-497df7cb1d58.png</w:t>
      </w:r>
    </w:p>
    <w:p>
      <w:pPr>
        <w:jc w:val="center"/>
      </w:pPr>
      <w:r>
        <w:drawing>
          <wp:inline xmlns:a="http://schemas.openxmlformats.org/drawingml/2006/main" xmlns:pic="http://schemas.openxmlformats.org/drawingml/2006/picture">
            <wp:extent cx="5669280" cy="2776054"/>
            <wp:docPr id="28" name="Picture 28"/>
            <wp:cNvGraphicFramePr>
              <a:graphicFrameLocks noChangeAspect="1"/>
            </wp:cNvGraphicFramePr>
            <a:graphic>
              <a:graphicData uri="http://schemas.openxmlformats.org/drawingml/2006/picture">
                <pic:pic>
                  <pic:nvPicPr>
                    <pic:cNvPr id="0" name="3a228e24-6aed-41e0-bff9-e79d22f5e06f.png"/>
                    <pic:cNvPicPr/>
                  </pic:nvPicPr>
                  <pic:blipFill>
                    <a:blip r:embed="rId16"/>
                    <a:stretch>
                      <a:fillRect/>
                    </a:stretch>
                  </pic:blipFill>
                  <pic:spPr>
                    <a:xfrm>
                      <a:off x="0" y="0"/>
                      <a:ext cx="5669280" cy="2776054"/>
                    </a:xfrm>
                    <a:prstGeom prst="rect"/>
                  </pic:spPr>
                </pic:pic>
              </a:graphicData>
            </a:graphic>
          </wp:inline>
        </w:drawing>
      </w:r>
    </w:p>
    <w:p>
      <w:pPr>
        <w:jc w:val="center"/>
      </w:pPr>
      <w:r>
        <w:rPr>
          <w:i/>
          <w:color w:val="5A5A5A"/>
          <w:sz w:val="16"/>
        </w:rPr>
        <w:t>Actual uploaded Pega screenshot — 3a228e24-6aed-41e0-bff9-e79d22f5e06f.png</w:t>
      </w:r>
    </w:p>
    <w:p>
      <w:pPr>
        <w:jc w:val="center"/>
      </w:pPr>
      <w:r>
        <w:drawing>
          <wp:inline xmlns:a="http://schemas.openxmlformats.org/drawingml/2006/main" xmlns:pic="http://schemas.openxmlformats.org/drawingml/2006/picture">
            <wp:extent cx="5669280" cy="2999969"/>
            <wp:docPr id="29" name="Picture 29"/>
            <wp:cNvGraphicFramePr>
              <a:graphicFrameLocks noChangeAspect="1"/>
            </wp:cNvGraphicFramePr>
            <a:graphic>
              <a:graphicData uri="http://schemas.openxmlformats.org/drawingml/2006/picture">
                <pic:pic>
                  <pic:nvPicPr>
                    <pic:cNvPr id="0" name="7e032ad9-59ab-4ccb-8121-5fa57bad8570.png"/>
                    <pic:cNvPicPr/>
                  </pic:nvPicPr>
                  <pic:blipFill>
                    <a:blip r:embed="rId26"/>
                    <a:stretch>
                      <a:fillRect/>
                    </a:stretch>
                  </pic:blipFill>
                  <pic:spPr>
                    <a:xfrm>
                      <a:off x="0" y="0"/>
                      <a:ext cx="5669280" cy="2999969"/>
                    </a:xfrm>
                    <a:prstGeom prst="rect"/>
                  </pic:spPr>
                </pic:pic>
              </a:graphicData>
            </a:graphic>
          </wp:inline>
        </w:drawing>
      </w:r>
    </w:p>
    <w:p>
      <w:pPr>
        <w:jc w:val="center"/>
      </w:pPr>
      <w:r>
        <w:rPr>
          <w:i/>
          <w:color w:val="5A5A5A"/>
          <w:sz w:val="16"/>
        </w:rPr>
        <w:t>Actual uploaded Pega screenshot — 7e032ad9-59ab-4ccb-8121-5fa57bad8570.png</w:t>
      </w:r>
    </w:p>
    <w:p>
      <w:pPr>
        <w:jc w:val="center"/>
      </w:pPr>
      <w:r>
        <w:drawing>
          <wp:inline xmlns:a="http://schemas.openxmlformats.org/drawingml/2006/main" xmlns:pic="http://schemas.openxmlformats.org/drawingml/2006/picture">
            <wp:extent cx="5669280" cy="4691606"/>
            <wp:docPr id="30" name="Picture 30"/>
            <wp:cNvGraphicFramePr>
              <a:graphicFrameLocks noChangeAspect="1"/>
            </wp:cNvGraphicFramePr>
            <a:graphic>
              <a:graphicData uri="http://schemas.openxmlformats.org/drawingml/2006/picture">
                <pic:pic>
                  <pic:nvPicPr>
                    <pic:cNvPr id="0" name="3970aa84-cad1-4416-a887-ea505db377bb.png"/>
                    <pic:cNvPicPr/>
                  </pic:nvPicPr>
                  <pic:blipFill>
                    <a:blip r:embed="rId21"/>
                    <a:stretch>
                      <a:fillRect/>
                    </a:stretch>
                  </pic:blipFill>
                  <pic:spPr>
                    <a:xfrm>
                      <a:off x="0" y="0"/>
                      <a:ext cx="5669280" cy="4691606"/>
                    </a:xfrm>
                    <a:prstGeom prst="rect"/>
                  </pic:spPr>
                </pic:pic>
              </a:graphicData>
            </a:graphic>
          </wp:inline>
        </w:drawing>
      </w:r>
    </w:p>
    <w:p>
      <w:pPr>
        <w:jc w:val="center"/>
      </w:pPr>
      <w:r>
        <w:rPr>
          <w:i/>
          <w:color w:val="5A5A5A"/>
          <w:sz w:val="16"/>
        </w:rPr>
        <w:t>Actual uploaded Pega screenshot — 3970aa84-cad1-4416-a887-ea505db377bb.png</w:t>
      </w:r>
    </w:p>
    <w:p>
      <w:pPr>
        <w:pStyle w:val="Heading1"/>
      </w:pPr>
      <w:r>
        <w:t>18.4 Booking, Status and Blueprint Evidence</w:t>
      </w:r>
    </w:p>
    <w:p>
      <w:pPr>
        <w:jc w:val="center"/>
      </w:pPr>
      <w:r>
        <w:drawing>
          <wp:inline xmlns:a="http://schemas.openxmlformats.org/drawingml/2006/main" xmlns:pic="http://schemas.openxmlformats.org/drawingml/2006/picture">
            <wp:extent cx="5669280" cy="2509838"/>
            <wp:docPr id="31" name="Picture 31"/>
            <wp:cNvGraphicFramePr>
              <a:graphicFrameLocks noChangeAspect="1"/>
            </wp:cNvGraphicFramePr>
            <a:graphic>
              <a:graphicData uri="http://schemas.openxmlformats.org/drawingml/2006/picture">
                <pic:pic>
                  <pic:nvPicPr>
                    <pic:cNvPr id="0" name="52e24e4f-d19f-4c4f-a9c4-f840ddd7acc0.png"/>
                    <pic:cNvPicPr/>
                  </pic:nvPicPr>
                  <pic:blipFill>
                    <a:blip r:embed="rId27"/>
                    <a:stretch>
                      <a:fillRect/>
                    </a:stretch>
                  </pic:blipFill>
                  <pic:spPr>
                    <a:xfrm>
                      <a:off x="0" y="0"/>
                      <a:ext cx="5669280" cy="2509838"/>
                    </a:xfrm>
                    <a:prstGeom prst="rect"/>
                  </pic:spPr>
                </pic:pic>
              </a:graphicData>
            </a:graphic>
          </wp:inline>
        </w:drawing>
      </w:r>
    </w:p>
    <w:p>
      <w:pPr>
        <w:jc w:val="center"/>
      </w:pPr>
      <w:r>
        <w:rPr>
          <w:i/>
          <w:color w:val="5A5A5A"/>
          <w:sz w:val="16"/>
        </w:rPr>
        <w:t>Actual uploaded Pega screenshot — 52e24e4f-d19f-4c4f-a9c4-f840ddd7acc0.png</w:t>
      </w:r>
    </w:p>
    <w:p>
      <w:pPr>
        <w:jc w:val="center"/>
      </w:pPr>
      <w:r>
        <w:drawing>
          <wp:inline xmlns:a="http://schemas.openxmlformats.org/drawingml/2006/main" xmlns:pic="http://schemas.openxmlformats.org/drawingml/2006/picture">
            <wp:extent cx="5669280" cy="2820163"/>
            <wp:docPr id="32" name="Picture 32"/>
            <wp:cNvGraphicFramePr>
              <a:graphicFrameLocks noChangeAspect="1"/>
            </wp:cNvGraphicFramePr>
            <a:graphic>
              <a:graphicData uri="http://schemas.openxmlformats.org/drawingml/2006/picture">
                <pic:pic>
                  <pic:nvPicPr>
                    <pic:cNvPr id="0" name="5cf01187-49c8-439c-8ca7-c22908a0dd33.png"/>
                    <pic:cNvPicPr/>
                  </pic:nvPicPr>
                  <pic:blipFill>
                    <a:blip r:embed="rId28"/>
                    <a:stretch>
                      <a:fillRect/>
                    </a:stretch>
                  </pic:blipFill>
                  <pic:spPr>
                    <a:xfrm>
                      <a:off x="0" y="0"/>
                      <a:ext cx="5669280" cy="2820163"/>
                    </a:xfrm>
                    <a:prstGeom prst="rect"/>
                  </pic:spPr>
                </pic:pic>
              </a:graphicData>
            </a:graphic>
          </wp:inline>
        </w:drawing>
      </w:r>
    </w:p>
    <w:p>
      <w:pPr>
        <w:jc w:val="center"/>
      </w:pPr>
      <w:r>
        <w:rPr>
          <w:i/>
          <w:color w:val="5A5A5A"/>
          <w:sz w:val="16"/>
        </w:rPr>
        <w:t>Actual uploaded Pega screenshot — 5cf01187-49c8-439c-8ca7-c22908a0dd33.png</w:t>
      </w:r>
    </w:p>
    <w:p>
      <w:pPr>
        <w:jc w:val="center"/>
      </w:pPr>
      <w:r>
        <w:drawing>
          <wp:inline xmlns:a="http://schemas.openxmlformats.org/drawingml/2006/main" xmlns:pic="http://schemas.openxmlformats.org/drawingml/2006/picture">
            <wp:extent cx="5669280" cy="2500327"/>
            <wp:docPr id="33" name="Picture 33"/>
            <wp:cNvGraphicFramePr>
              <a:graphicFrameLocks noChangeAspect="1"/>
            </wp:cNvGraphicFramePr>
            <a:graphic>
              <a:graphicData uri="http://schemas.openxmlformats.org/drawingml/2006/picture">
                <pic:pic>
                  <pic:nvPicPr>
                    <pic:cNvPr id="0" name="157b4334-42a2-4e26-96df-e397bd4219fa.png"/>
                    <pic:cNvPicPr/>
                  </pic:nvPicPr>
                  <pic:blipFill>
                    <a:blip r:embed="rId29"/>
                    <a:stretch>
                      <a:fillRect/>
                    </a:stretch>
                  </pic:blipFill>
                  <pic:spPr>
                    <a:xfrm>
                      <a:off x="0" y="0"/>
                      <a:ext cx="5669280" cy="2500327"/>
                    </a:xfrm>
                    <a:prstGeom prst="rect"/>
                  </pic:spPr>
                </pic:pic>
              </a:graphicData>
            </a:graphic>
          </wp:inline>
        </w:drawing>
      </w:r>
    </w:p>
    <w:p>
      <w:pPr>
        <w:jc w:val="center"/>
      </w:pPr>
      <w:r>
        <w:rPr>
          <w:i/>
          <w:color w:val="5A5A5A"/>
          <w:sz w:val="16"/>
        </w:rPr>
        <w:t>Actual uploaded Pega screenshot — 157b4334-42a2-4e26-96df-e397bd4219fa.png</w:t>
      </w:r>
    </w:p>
    <w:p>
      <w:pPr>
        <w:jc w:val="center"/>
      </w:pPr>
      <w:r>
        <w:drawing>
          <wp:inline xmlns:a="http://schemas.openxmlformats.org/drawingml/2006/main" xmlns:pic="http://schemas.openxmlformats.org/drawingml/2006/picture">
            <wp:extent cx="5669280" cy="2665646"/>
            <wp:docPr id="34" name="Picture 34"/>
            <wp:cNvGraphicFramePr>
              <a:graphicFrameLocks noChangeAspect="1"/>
            </wp:cNvGraphicFramePr>
            <a:graphic>
              <a:graphicData uri="http://schemas.openxmlformats.org/drawingml/2006/picture">
                <pic:pic>
                  <pic:nvPicPr>
                    <pic:cNvPr id="0" name="827a242d-ade4-4b19-9281-20ca7cc92d95.png"/>
                    <pic:cNvPicPr/>
                  </pic:nvPicPr>
                  <pic:blipFill>
                    <a:blip r:embed="rId30"/>
                    <a:stretch>
                      <a:fillRect/>
                    </a:stretch>
                  </pic:blipFill>
                  <pic:spPr>
                    <a:xfrm>
                      <a:off x="0" y="0"/>
                      <a:ext cx="5669280" cy="2665646"/>
                    </a:xfrm>
                    <a:prstGeom prst="rect"/>
                  </pic:spPr>
                </pic:pic>
              </a:graphicData>
            </a:graphic>
          </wp:inline>
        </w:drawing>
      </w:r>
    </w:p>
    <w:p>
      <w:pPr>
        <w:jc w:val="center"/>
      </w:pPr>
      <w:r>
        <w:rPr>
          <w:i/>
          <w:color w:val="5A5A5A"/>
          <w:sz w:val="16"/>
        </w:rPr>
        <w:t>Actual uploaded Pega screenshot — 827a242d-ade4-4b19-9281-20ca7cc92d95.png</w:t>
      </w:r>
    </w:p>
    <w:p>
      <w:pPr>
        <w:jc w:val="center"/>
      </w:pPr>
      <w:r>
        <w:drawing>
          <wp:inline xmlns:a="http://schemas.openxmlformats.org/drawingml/2006/main" xmlns:pic="http://schemas.openxmlformats.org/drawingml/2006/picture">
            <wp:extent cx="5669280" cy="2018465"/>
            <wp:docPr id="35" name="Picture 35"/>
            <wp:cNvGraphicFramePr>
              <a:graphicFrameLocks noChangeAspect="1"/>
            </wp:cNvGraphicFramePr>
            <a:graphic>
              <a:graphicData uri="http://schemas.openxmlformats.org/drawingml/2006/picture">
                <pic:pic>
                  <pic:nvPicPr>
                    <pic:cNvPr id="0" name="d2682b0e-697a-4b40-9d1e-db63be97671d.png"/>
                    <pic:cNvPicPr/>
                  </pic:nvPicPr>
                  <pic:blipFill>
                    <a:blip r:embed="rId31"/>
                    <a:stretch>
                      <a:fillRect/>
                    </a:stretch>
                  </pic:blipFill>
                  <pic:spPr>
                    <a:xfrm>
                      <a:off x="0" y="0"/>
                      <a:ext cx="5669280" cy="2018465"/>
                    </a:xfrm>
                    <a:prstGeom prst="rect"/>
                  </pic:spPr>
                </pic:pic>
              </a:graphicData>
            </a:graphic>
          </wp:inline>
        </w:drawing>
      </w:r>
    </w:p>
    <w:p>
      <w:pPr>
        <w:jc w:val="center"/>
      </w:pPr>
      <w:r>
        <w:rPr>
          <w:i/>
          <w:color w:val="5A5A5A"/>
          <w:sz w:val="16"/>
        </w:rPr>
        <w:t>Actual uploaded Pega screenshot — d2682b0e-697a-4b40-9d1e-db63be97671d.png</w:t>
      </w:r>
    </w:p>
    <w:p>
      <w:pPr>
        <w:jc w:val="center"/>
      </w:pPr>
      <w:r>
        <w:drawing>
          <wp:inline xmlns:a="http://schemas.openxmlformats.org/drawingml/2006/main" xmlns:pic="http://schemas.openxmlformats.org/drawingml/2006/picture">
            <wp:extent cx="5669280" cy="3137993"/>
            <wp:docPr id="36" name="Picture 36"/>
            <wp:cNvGraphicFramePr>
              <a:graphicFrameLocks noChangeAspect="1"/>
            </wp:cNvGraphicFramePr>
            <a:graphic>
              <a:graphicData uri="http://schemas.openxmlformats.org/drawingml/2006/picture">
                <pic:pic>
                  <pic:nvPicPr>
                    <pic:cNvPr id="0" name="8271e3cc-1b1b-4188-96a4-2d1e6fcdf5d3.png"/>
                    <pic:cNvPicPr/>
                  </pic:nvPicPr>
                  <pic:blipFill>
                    <a:blip r:embed="rId32"/>
                    <a:stretch>
                      <a:fillRect/>
                    </a:stretch>
                  </pic:blipFill>
                  <pic:spPr>
                    <a:xfrm>
                      <a:off x="0" y="0"/>
                      <a:ext cx="5669280" cy="3137993"/>
                    </a:xfrm>
                    <a:prstGeom prst="rect"/>
                  </pic:spPr>
                </pic:pic>
              </a:graphicData>
            </a:graphic>
          </wp:inline>
        </w:drawing>
      </w:r>
    </w:p>
    <w:p>
      <w:pPr>
        <w:jc w:val="center"/>
      </w:pPr>
      <w:r>
        <w:rPr>
          <w:i/>
          <w:color w:val="5A5A5A"/>
          <w:sz w:val="16"/>
        </w:rPr>
        <w:t>Actual uploaded Pega screenshot — 8271e3cc-1b1b-4188-96a4-2d1e6fcdf5d3.png</w:t>
      </w:r>
    </w:p>
    <w:p>
      <w:pPr>
        <w:jc w:val="center"/>
      </w:pPr>
      <w:r>
        <w:drawing>
          <wp:inline xmlns:a="http://schemas.openxmlformats.org/drawingml/2006/main" xmlns:pic="http://schemas.openxmlformats.org/drawingml/2006/picture">
            <wp:extent cx="5669280" cy="2414418"/>
            <wp:docPr id="37" name="Picture 37"/>
            <wp:cNvGraphicFramePr>
              <a:graphicFrameLocks noChangeAspect="1"/>
            </wp:cNvGraphicFramePr>
            <a:graphic>
              <a:graphicData uri="http://schemas.openxmlformats.org/drawingml/2006/picture">
                <pic:pic>
                  <pic:nvPicPr>
                    <pic:cNvPr id="0" name="47cb608b-8e56-4d1f-8163-87313a0e72c1.png"/>
                    <pic:cNvPicPr/>
                  </pic:nvPicPr>
                  <pic:blipFill>
                    <a:blip r:embed="rId33"/>
                    <a:stretch>
                      <a:fillRect/>
                    </a:stretch>
                  </pic:blipFill>
                  <pic:spPr>
                    <a:xfrm>
                      <a:off x="0" y="0"/>
                      <a:ext cx="5669280" cy="2414418"/>
                    </a:xfrm>
                    <a:prstGeom prst="rect"/>
                  </pic:spPr>
                </pic:pic>
              </a:graphicData>
            </a:graphic>
          </wp:inline>
        </w:drawing>
      </w:r>
    </w:p>
    <w:p>
      <w:pPr>
        <w:jc w:val="center"/>
      </w:pPr>
      <w:r>
        <w:rPr>
          <w:i/>
          <w:color w:val="5A5A5A"/>
          <w:sz w:val="16"/>
        </w:rPr>
        <w:t>Actual uploaded Pega screenshot — 47cb608b-8e56-4d1f-8163-87313a0e72c1.png</w:t>
      </w:r>
    </w:p>
    <w:p>
      <w:pPr>
        <w:jc w:val="center"/>
      </w:pPr>
      <w:r>
        <w:drawing>
          <wp:inline xmlns:a="http://schemas.openxmlformats.org/drawingml/2006/main" xmlns:pic="http://schemas.openxmlformats.org/drawingml/2006/picture">
            <wp:extent cx="5669280" cy="2155508"/>
            <wp:docPr id="38" name="Picture 38"/>
            <wp:cNvGraphicFramePr>
              <a:graphicFrameLocks noChangeAspect="1"/>
            </wp:cNvGraphicFramePr>
            <a:graphic>
              <a:graphicData uri="http://schemas.openxmlformats.org/drawingml/2006/picture">
                <pic:pic>
                  <pic:nvPicPr>
                    <pic:cNvPr id="0" name="4d31e166-57c2-47df-b208-81be2fed660a.png"/>
                    <pic:cNvPicPr/>
                  </pic:nvPicPr>
                  <pic:blipFill>
                    <a:blip r:embed="rId34"/>
                    <a:stretch>
                      <a:fillRect/>
                    </a:stretch>
                  </pic:blipFill>
                  <pic:spPr>
                    <a:xfrm>
                      <a:off x="0" y="0"/>
                      <a:ext cx="5669280" cy="2155508"/>
                    </a:xfrm>
                    <a:prstGeom prst="rect"/>
                  </pic:spPr>
                </pic:pic>
              </a:graphicData>
            </a:graphic>
          </wp:inline>
        </w:drawing>
      </w:r>
    </w:p>
    <w:p>
      <w:pPr>
        <w:jc w:val="center"/>
      </w:pPr>
      <w:r>
        <w:rPr>
          <w:i/>
          <w:color w:val="5A5A5A"/>
          <w:sz w:val="16"/>
        </w:rPr>
        <w:t>Actual uploaded Pega screenshot — 4d31e166-57c2-47df-b208-81be2fed660a.png</w:t>
      </w:r>
    </w:p>
    <w:p>
      <w:pPr>
        <w:jc w:val="center"/>
      </w:pPr>
      <w:r>
        <w:drawing>
          <wp:inline xmlns:a="http://schemas.openxmlformats.org/drawingml/2006/main" xmlns:pic="http://schemas.openxmlformats.org/drawingml/2006/picture">
            <wp:extent cx="5669280" cy="2374927"/>
            <wp:docPr id="39" name="Picture 39"/>
            <wp:cNvGraphicFramePr>
              <a:graphicFrameLocks noChangeAspect="1"/>
            </wp:cNvGraphicFramePr>
            <a:graphic>
              <a:graphicData uri="http://schemas.openxmlformats.org/drawingml/2006/picture">
                <pic:pic>
                  <pic:nvPicPr>
                    <pic:cNvPr id="0" name="ea0855a5-045b-43aa-bbe7-ffb8a633670f.png"/>
                    <pic:cNvPicPr/>
                  </pic:nvPicPr>
                  <pic:blipFill>
                    <a:blip r:embed="rId35"/>
                    <a:stretch>
                      <a:fillRect/>
                    </a:stretch>
                  </pic:blipFill>
                  <pic:spPr>
                    <a:xfrm>
                      <a:off x="0" y="0"/>
                      <a:ext cx="5669280" cy="2374927"/>
                    </a:xfrm>
                    <a:prstGeom prst="rect"/>
                  </pic:spPr>
                </pic:pic>
              </a:graphicData>
            </a:graphic>
          </wp:inline>
        </w:drawing>
      </w:r>
    </w:p>
    <w:p>
      <w:pPr>
        <w:jc w:val="center"/>
      </w:pPr>
      <w:r>
        <w:rPr>
          <w:i/>
          <w:color w:val="5A5A5A"/>
          <w:sz w:val="16"/>
        </w:rPr>
        <w:t>Actual uploaded Pega screenshot — ea0855a5-045b-43aa-bbe7-ffb8a633670f.png</w:t>
      </w:r>
    </w:p>
    <w:p>
      <w:pPr>
        <w:pStyle w:val="Title"/>
      </w:pPr>
      <w:r>
        <w:t>19. Runtime Observation and Limitation</w:t>
      </w:r>
    </w:p>
    <w:p>
      <w:r>
        <w:t>During preview testing, a specific runtime behavior was observed: when a larger Number of Tickets was entered, the seat picker could still show or allocate fewer seats. For example, the project testing identified the situation where 5 tickets were requested while only 2 seats were shown/allocated.</w:t>
      </w:r>
    </w:p>
    <w:p>
      <w:r>
        <w:t>The Blueprint configuration can define the business validation that the number of selected/allocated seats must match the ticket quantity. However, the Blueprint Assistant does not directly provide low-level control over the runtime seat-picker mechanism needed to automatically select the next N available seats.</w:t>
      </w:r>
    </w:p>
    <w:p>
      <w:r>
        <w:t>Accordingly, this report does not falsely claim dynamic automatic seat allocation as a completed runtime feature. The correct production enhancement is to implement a runtime seat-selection component or integration that reads Number of Tickets and automatically allocates exactly that number of available seats.</w:t>
      </w:r>
    </w:p>
    <w:p>
      <w:pPr>
        <w:jc w:val="center"/>
      </w:pPr>
      <w:r>
        <w:drawing>
          <wp:inline xmlns:a="http://schemas.openxmlformats.org/drawingml/2006/main" xmlns:pic="http://schemas.openxmlformats.org/drawingml/2006/picture">
            <wp:extent cx="5760720" cy="2636381"/>
            <wp:docPr id="40" name="Picture 40"/>
            <wp:cNvGraphicFramePr>
              <a:graphicFrameLocks noChangeAspect="1"/>
            </wp:cNvGraphicFramePr>
            <a:graphic>
              <a:graphicData uri="http://schemas.openxmlformats.org/drawingml/2006/picture">
                <pic:pic>
                  <pic:nvPicPr>
                    <pic:cNvPr id="0" name="463abcb7-86ca-4a60-bbc5-cff649ece1d6.png"/>
                    <pic:cNvPicPr/>
                  </pic:nvPicPr>
                  <pic:blipFill>
                    <a:blip r:embed="rId25"/>
                    <a:stretch>
                      <a:fillRect/>
                    </a:stretch>
                  </pic:blipFill>
                  <pic:spPr>
                    <a:xfrm>
                      <a:off x="0" y="0"/>
                      <a:ext cx="5760720" cy="2636381"/>
                    </a:xfrm>
                    <a:prstGeom prst="rect"/>
                  </pic:spPr>
                </pic:pic>
              </a:graphicData>
            </a:graphic>
          </wp:inline>
        </w:drawing>
      </w:r>
    </w:p>
    <w:p>
      <w:pPr>
        <w:jc w:val="center"/>
      </w:pPr>
      <w:r>
        <w:rPr>
          <w:i/>
          <w:color w:val="5A5A5A"/>
          <w:sz w:val="16"/>
        </w:rPr>
        <w:t>Figure 16. Actual preview evidence relevant to ticket quantity and seat allocation.</w:t>
      </w:r>
    </w:p>
    <w:p>
      <w:pPr>
        <w:jc w:val="center"/>
      </w:pPr>
      <w:r>
        <w:drawing>
          <wp:inline xmlns:a="http://schemas.openxmlformats.org/drawingml/2006/main" xmlns:pic="http://schemas.openxmlformats.org/drawingml/2006/picture">
            <wp:extent cx="5760720" cy="2457196"/>
            <wp:docPr id="41" name="Picture 41"/>
            <wp:cNvGraphicFramePr>
              <a:graphicFrameLocks noChangeAspect="1"/>
            </wp:cNvGraphicFramePr>
            <a:graphic>
              <a:graphicData uri="http://schemas.openxmlformats.org/drawingml/2006/picture">
                <pic:pic>
                  <pic:nvPicPr>
                    <pic:cNvPr id="0" name="c84fbd9d-5f7d-4857-880f-8d064f47aee4.png"/>
                    <pic:cNvPicPr/>
                  </pic:nvPicPr>
                  <pic:blipFill>
                    <a:blip r:embed="rId36"/>
                    <a:stretch>
                      <a:fillRect/>
                    </a:stretch>
                  </pic:blipFill>
                  <pic:spPr>
                    <a:xfrm>
                      <a:off x="0" y="0"/>
                      <a:ext cx="5760720" cy="2457196"/>
                    </a:xfrm>
                    <a:prstGeom prst="rect"/>
                  </pic:spPr>
                </pic:pic>
              </a:graphicData>
            </a:graphic>
          </wp:inline>
        </w:drawing>
      </w:r>
    </w:p>
    <w:p>
      <w:pPr>
        <w:jc w:val="center"/>
      </w:pPr>
      <w:r>
        <w:rPr>
          <w:i/>
          <w:color w:val="5A5A5A"/>
          <w:sz w:val="16"/>
        </w:rPr>
        <w:t>Figure 17. Actual uploaded screenshot showing booking/seat-related configuration.</w:t>
      </w:r>
    </w:p>
    <w:p>
      <w:pPr>
        <w:pStyle w:val="Title"/>
      </w:pPr>
      <w:r>
        <w:t>20. Future Enhancements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
              <w:rPr>
                <w:b/>
                <w:color w:val="FFFFFF"/>
                <w:sz w:val="18"/>
              </w:rPr>
              <w:t>Enhancement</w:t>
            </w:r>
          </w:p>
        </w:tc>
        <w:tc>
          <w:tcPr>
            <w:tcW w:type="dxa" w:w="5112"/>
            <w:shd w:fill="1F4E78"/>
          </w:tcPr>
          <w:p>
            <w:r/>
            <w:r>
              <w:rPr>
                <w:b/>
                <w:color w:val="FFFFFF"/>
                <w:sz w:val="18"/>
              </w:rPr>
              <w:t>Expected Improvement</w:t>
            </w:r>
          </w:p>
        </w:tc>
      </w:tr>
      <w:tr>
        <w:tc>
          <w:tcPr>
            <w:tcW w:type="dxa" w:w="5112"/>
            <w:vAlign w:val="center"/>
          </w:tcPr>
          <w:p>
            <w:r>
              <w:rPr>
                <w:sz w:val="17"/>
              </w:rPr>
              <w:t>Dynamic seat allocation</w:t>
            </w:r>
          </w:p>
        </w:tc>
        <w:tc>
          <w:tcPr>
            <w:tcW w:type="dxa" w:w="5112"/>
            <w:vAlign w:val="center"/>
          </w:tcPr>
          <w:p>
            <w:r>
              <w:rPr>
                <w:sz w:val="17"/>
              </w:rPr>
              <w:t>Automatically allocate exactly N available seats based on Number of Tickets.</w:t>
            </w:r>
          </w:p>
        </w:tc>
      </w:tr>
      <w:tr>
        <w:tc>
          <w:tcPr>
            <w:tcW w:type="dxa" w:w="5112"/>
            <w:vAlign w:val="center"/>
          </w:tcPr>
          <w:p>
            <w:r>
              <w:rPr>
                <w:sz w:val="17"/>
              </w:rPr>
              <w:t>Live inventory</w:t>
            </w:r>
          </w:p>
        </w:tc>
        <w:tc>
          <w:tcPr>
            <w:tcW w:type="dxa" w:w="5112"/>
            <w:vAlign w:val="center"/>
          </w:tcPr>
          <w:p>
            <w:r>
              <w:rPr>
                <w:sz w:val="17"/>
              </w:rPr>
              <w:t>Read real-time seat availability from theatre/show data.</w:t>
            </w:r>
          </w:p>
        </w:tc>
      </w:tr>
      <w:tr>
        <w:tc>
          <w:tcPr>
            <w:tcW w:type="dxa" w:w="5112"/>
            <w:vAlign w:val="center"/>
          </w:tcPr>
          <w:p>
            <w:r>
              <w:rPr>
                <w:sz w:val="17"/>
              </w:rPr>
              <w:t>Payment gateway</w:t>
            </w:r>
          </w:p>
        </w:tc>
        <w:tc>
          <w:tcPr>
            <w:tcW w:type="dxa" w:w="5112"/>
            <w:vAlign w:val="center"/>
          </w:tcPr>
          <w:p>
            <w:r>
              <w:rPr>
                <w:sz w:val="17"/>
              </w:rPr>
              <w:t>Connect real payment processing and transaction verification.</w:t>
            </w:r>
          </w:p>
        </w:tc>
      </w:tr>
      <w:tr>
        <w:tc>
          <w:tcPr>
            <w:tcW w:type="dxa" w:w="5112"/>
            <w:vAlign w:val="center"/>
          </w:tcPr>
          <w:p>
            <w:r>
              <w:rPr>
                <w:sz w:val="17"/>
              </w:rPr>
              <w:t>QR e-ticket</w:t>
            </w:r>
          </w:p>
        </w:tc>
        <w:tc>
          <w:tcPr>
            <w:tcW w:type="dxa" w:w="5112"/>
            <w:vAlign w:val="center"/>
          </w:tcPr>
          <w:p>
            <w:r>
              <w:rPr>
                <w:sz w:val="17"/>
              </w:rPr>
              <w:t>Generate a scannable ticket for customer entry.</w:t>
            </w:r>
          </w:p>
        </w:tc>
      </w:tr>
      <w:tr>
        <w:tc>
          <w:tcPr>
            <w:tcW w:type="dxa" w:w="5112"/>
            <w:vAlign w:val="center"/>
          </w:tcPr>
          <w:p>
            <w:r>
              <w:rPr>
                <w:sz w:val="17"/>
              </w:rPr>
              <w:t>Booking history</w:t>
            </w:r>
          </w:p>
        </w:tc>
        <w:tc>
          <w:tcPr>
            <w:tcW w:type="dxa" w:w="5112"/>
            <w:vAlign w:val="center"/>
          </w:tcPr>
          <w:p>
            <w:r>
              <w:rPr>
                <w:sz w:val="17"/>
              </w:rPr>
              <w:t>Provide customer history and cancellation records.</w:t>
            </w:r>
          </w:p>
        </w:tc>
      </w:tr>
      <w:tr>
        <w:tc>
          <w:tcPr>
            <w:tcW w:type="dxa" w:w="5112"/>
            <w:vAlign w:val="center"/>
          </w:tcPr>
          <w:p>
            <w:r>
              <w:rPr>
                <w:sz w:val="17"/>
              </w:rPr>
              <w:t>Analytics</w:t>
            </w:r>
          </w:p>
        </w:tc>
        <w:tc>
          <w:tcPr>
            <w:tcW w:type="dxa" w:w="5112"/>
            <w:vAlign w:val="center"/>
          </w:tcPr>
          <w:p>
            <w:r>
              <w:rPr>
                <w:sz w:val="17"/>
              </w:rPr>
              <w:t>Track bookings, revenue, occupancy and SLA performance.</w:t>
            </w:r>
          </w:p>
        </w:tc>
      </w:tr>
      <w:tr>
        <w:tc>
          <w:tcPr>
            <w:tcW w:type="dxa" w:w="5112"/>
            <w:vAlign w:val="center"/>
          </w:tcPr>
          <w:p>
            <w:r>
              <w:rPr>
                <w:sz w:val="17"/>
              </w:rPr>
              <w:t>Failure recovery</w:t>
            </w:r>
          </w:p>
        </w:tc>
        <w:tc>
          <w:tcPr>
            <w:tcW w:type="dxa" w:w="5112"/>
            <w:vAlign w:val="center"/>
          </w:tcPr>
          <w:p>
            <w:r>
              <w:rPr>
                <w:sz w:val="17"/>
              </w:rPr>
              <w:t>Handle payment or booking execution failures with retry/recovery.</w:t>
            </w:r>
          </w:p>
        </w:tc>
      </w:tr>
    </w:tbl>
    <w:p/>
    <w:p>
      <w:pPr>
        <w:pStyle w:val="Title"/>
      </w:pPr>
      <w:r>
        <w:t>21. Conclusion</w:t>
      </w:r>
    </w:p>
    <w:p>
      <w:r>
        <w:t>The CineWave Movie Ticket Booking Management System demonstrates how a movie booking process can be structured as a Pega case-management application. The project defines a clear five-stage lifecycle, reusable data objects, field requirements, business validations, payment controls, queue routing, personas, SLA and booking execution.</w:t>
      </w:r>
    </w:p>
    <w:p>
      <w:r>
        <w:t>The report includes actual screenshots from the project work and documents the runtime seat-allocation observation transparently. This makes the report suitable as a project submission document while clearly separating configured workflow rules from functionality that would require deeper runtime implementation.</w:t>
      </w:r>
    </w:p>
    <w:sectPr w:rsidR="00FC693F" w:rsidRPr="0006063C" w:rsidSect="00034616">
      <w:footerReference w:type="default" r:id="rId37"/>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CineWave Entertainment | Movie Ticket Booking Management System | Pega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