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de-DE" w:eastAsia="ja-JP"/>
        </w:rPr>
        <w:id w:val="-574363458"/>
        <w:docPartObj>
          <w:docPartGallery w:val="Table of Contents"/>
          <w:docPartUnique/>
        </w:docPartObj>
      </w:sdtPr>
      <w:sdtEndPr>
        <w:rPr>
          <w:b/>
          <w:bCs/>
        </w:rPr>
      </w:sdtEndPr>
      <w:sdtContent>
        <w:p w14:paraId="50007482" w14:textId="34732AA9" w:rsidR="006D3217" w:rsidRDefault="006D3217">
          <w:pPr>
            <w:pStyle w:val="Inhaltsverzeichnisberschrift"/>
          </w:pPr>
          <w:r>
            <w:rPr>
              <w:lang w:val="de-DE"/>
            </w:rPr>
            <w:t>Inhalt</w:t>
          </w:r>
        </w:p>
        <w:p w14:paraId="1C7B9092" w14:textId="6DE8BD3D" w:rsidR="00793C1D" w:rsidRDefault="006D3217">
          <w:pPr>
            <w:pStyle w:val="Verzeichnis1"/>
            <w:tabs>
              <w:tab w:val="right" w:leader="dot" w:pos="9062"/>
            </w:tabs>
            <w:rPr>
              <w:noProof/>
              <w:lang w:eastAsia="zh-CN"/>
            </w:rPr>
          </w:pPr>
          <w:r>
            <w:fldChar w:fldCharType="begin"/>
          </w:r>
          <w:r>
            <w:instrText xml:space="preserve"> TOC \o "1-3" \h \z \u </w:instrText>
          </w:r>
          <w:r>
            <w:fldChar w:fldCharType="separate"/>
          </w:r>
          <w:hyperlink w:anchor="_Toc73720486" w:history="1">
            <w:r w:rsidR="00793C1D" w:rsidRPr="000B655C">
              <w:rPr>
                <w:rStyle w:val="Hyperlink"/>
                <w:noProof/>
                <w:lang w:val="en-US"/>
              </w:rPr>
              <w:t>Auto Configuration bei IPv4</w:t>
            </w:r>
            <w:r w:rsidR="00793C1D">
              <w:rPr>
                <w:noProof/>
                <w:webHidden/>
              </w:rPr>
              <w:tab/>
            </w:r>
            <w:r w:rsidR="00793C1D">
              <w:rPr>
                <w:noProof/>
                <w:webHidden/>
              </w:rPr>
              <w:fldChar w:fldCharType="begin"/>
            </w:r>
            <w:r w:rsidR="00793C1D">
              <w:rPr>
                <w:noProof/>
                <w:webHidden/>
              </w:rPr>
              <w:instrText xml:space="preserve"> PAGEREF _Toc73720486 \h </w:instrText>
            </w:r>
            <w:r w:rsidR="00793C1D">
              <w:rPr>
                <w:noProof/>
                <w:webHidden/>
              </w:rPr>
            </w:r>
            <w:r w:rsidR="00793C1D">
              <w:rPr>
                <w:noProof/>
                <w:webHidden/>
              </w:rPr>
              <w:fldChar w:fldCharType="separate"/>
            </w:r>
            <w:r w:rsidR="00793C1D">
              <w:rPr>
                <w:noProof/>
                <w:webHidden/>
              </w:rPr>
              <w:t>1</w:t>
            </w:r>
            <w:r w:rsidR="00793C1D">
              <w:rPr>
                <w:noProof/>
                <w:webHidden/>
              </w:rPr>
              <w:fldChar w:fldCharType="end"/>
            </w:r>
          </w:hyperlink>
        </w:p>
        <w:p w14:paraId="4B66002A" w14:textId="3FE10E03" w:rsidR="00793C1D" w:rsidRDefault="00FB1275">
          <w:pPr>
            <w:pStyle w:val="Verzeichnis2"/>
            <w:tabs>
              <w:tab w:val="right" w:leader="dot" w:pos="9062"/>
            </w:tabs>
            <w:rPr>
              <w:noProof/>
              <w:lang w:eastAsia="zh-CN"/>
            </w:rPr>
          </w:pPr>
          <w:hyperlink w:anchor="_Toc73720487" w:history="1">
            <w:r w:rsidR="00793C1D" w:rsidRPr="000B655C">
              <w:rPr>
                <w:rStyle w:val="Hyperlink"/>
                <w:noProof/>
                <w:lang w:val="en-US"/>
              </w:rPr>
              <w:t>Automatic Private IP Addressing (APIPA)</w:t>
            </w:r>
            <w:r w:rsidR="00793C1D">
              <w:rPr>
                <w:noProof/>
                <w:webHidden/>
              </w:rPr>
              <w:tab/>
            </w:r>
            <w:r w:rsidR="00793C1D">
              <w:rPr>
                <w:noProof/>
                <w:webHidden/>
              </w:rPr>
              <w:fldChar w:fldCharType="begin"/>
            </w:r>
            <w:r w:rsidR="00793C1D">
              <w:rPr>
                <w:noProof/>
                <w:webHidden/>
              </w:rPr>
              <w:instrText xml:space="preserve"> PAGEREF _Toc73720487 \h </w:instrText>
            </w:r>
            <w:r w:rsidR="00793C1D">
              <w:rPr>
                <w:noProof/>
                <w:webHidden/>
              </w:rPr>
            </w:r>
            <w:r w:rsidR="00793C1D">
              <w:rPr>
                <w:noProof/>
                <w:webHidden/>
              </w:rPr>
              <w:fldChar w:fldCharType="separate"/>
            </w:r>
            <w:r w:rsidR="00793C1D">
              <w:rPr>
                <w:noProof/>
                <w:webHidden/>
              </w:rPr>
              <w:t>1</w:t>
            </w:r>
            <w:r w:rsidR="00793C1D">
              <w:rPr>
                <w:noProof/>
                <w:webHidden/>
              </w:rPr>
              <w:fldChar w:fldCharType="end"/>
            </w:r>
          </w:hyperlink>
        </w:p>
        <w:p w14:paraId="232134E9" w14:textId="388CCFC8" w:rsidR="00793C1D" w:rsidRDefault="00FB1275">
          <w:pPr>
            <w:pStyle w:val="Verzeichnis2"/>
            <w:tabs>
              <w:tab w:val="right" w:leader="dot" w:pos="9062"/>
            </w:tabs>
            <w:rPr>
              <w:noProof/>
              <w:lang w:eastAsia="zh-CN"/>
            </w:rPr>
          </w:pPr>
          <w:hyperlink w:anchor="_Toc73720488" w:history="1">
            <w:r w:rsidR="00793C1D" w:rsidRPr="000B655C">
              <w:rPr>
                <w:rStyle w:val="Hyperlink"/>
                <w:noProof/>
              </w:rPr>
              <w:t>Internetverbindung</w:t>
            </w:r>
            <w:r w:rsidR="00793C1D">
              <w:rPr>
                <w:noProof/>
                <w:webHidden/>
              </w:rPr>
              <w:tab/>
            </w:r>
            <w:r w:rsidR="00793C1D">
              <w:rPr>
                <w:noProof/>
                <w:webHidden/>
              </w:rPr>
              <w:fldChar w:fldCharType="begin"/>
            </w:r>
            <w:r w:rsidR="00793C1D">
              <w:rPr>
                <w:noProof/>
                <w:webHidden/>
              </w:rPr>
              <w:instrText xml:space="preserve"> PAGEREF _Toc73720488 \h </w:instrText>
            </w:r>
            <w:r w:rsidR="00793C1D">
              <w:rPr>
                <w:noProof/>
                <w:webHidden/>
              </w:rPr>
            </w:r>
            <w:r w:rsidR="00793C1D">
              <w:rPr>
                <w:noProof/>
                <w:webHidden/>
              </w:rPr>
              <w:fldChar w:fldCharType="separate"/>
            </w:r>
            <w:r w:rsidR="00793C1D">
              <w:rPr>
                <w:noProof/>
                <w:webHidden/>
              </w:rPr>
              <w:t>1</w:t>
            </w:r>
            <w:r w:rsidR="00793C1D">
              <w:rPr>
                <w:noProof/>
                <w:webHidden/>
              </w:rPr>
              <w:fldChar w:fldCharType="end"/>
            </w:r>
          </w:hyperlink>
        </w:p>
        <w:p w14:paraId="4BF78677" w14:textId="7C195D88" w:rsidR="00793C1D" w:rsidRDefault="00FB1275">
          <w:pPr>
            <w:pStyle w:val="Verzeichnis2"/>
            <w:tabs>
              <w:tab w:val="right" w:leader="dot" w:pos="9062"/>
            </w:tabs>
            <w:rPr>
              <w:noProof/>
              <w:lang w:eastAsia="zh-CN"/>
            </w:rPr>
          </w:pPr>
          <w:hyperlink w:anchor="_Toc73720489" w:history="1">
            <w:r w:rsidR="00793C1D" w:rsidRPr="000B655C">
              <w:rPr>
                <w:rStyle w:val="Hyperlink"/>
                <w:noProof/>
                <w:lang w:val="en-US"/>
              </w:rPr>
              <w:t>Service Discovery</w:t>
            </w:r>
            <w:r w:rsidR="00793C1D">
              <w:rPr>
                <w:noProof/>
                <w:webHidden/>
              </w:rPr>
              <w:tab/>
            </w:r>
            <w:r w:rsidR="00793C1D">
              <w:rPr>
                <w:noProof/>
                <w:webHidden/>
              </w:rPr>
              <w:fldChar w:fldCharType="begin"/>
            </w:r>
            <w:r w:rsidR="00793C1D">
              <w:rPr>
                <w:noProof/>
                <w:webHidden/>
              </w:rPr>
              <w:instrText xml:space="preserve"> PAGEREF _Toc73720489 \h </w:instrText>
            </w:r>
            <w:r w:rsidR="00793C1D">
              <w:rPr>
                <w:noProof/>
                <w:webHidden/>
              </w:rPr>
            </w:r>
            <w:r w:rsidR="00793C1D">
              <w:rPr>
                <w:noProof/>
                <w:webHidden/>
              </w:rPr>
              <w:fldChar w:fldCharType="separate"/>
            </w:r>
            <w:r w:rsidR="00793C1D">
              <w:rPr>
                <w:noProof/>
                <w:webHidden/>
              </w:rPr>
              <w:t>1</w:t>
            </w:r>
            <w:r w:rsidR="00793C1D">
              <w:rPr>
                <w:noProof/>
                <w:webHidden/>
              </w:rPr>
              <w:fldChar w:fldCharType="end"/>
            </w:r>
          </w:hyperlink>
        </w:p>
        <w:p w14:paraId="71EE696E" w14:textId="665281BD" w:rsidR="00793C1D" w:rsidRDefault="00FB1275">
          <w:pPr>
            <w:pStyle w:val="Verzeichnis1"/>
            <w:tabs>
              <w:tab w:val="right" w:leader="dot" w:pos="9062"/>
            </w:tabs>
            <w:rPr>
              <w:noProof/>
              <w:lang w:eastAsia="zh-CN"/>
            </w:rPr>
          </w:pPr>
          <w:hyperlink w:anchor="_Toc73720490" w:history="1">
            <w:r w:rsidR="00793C1D" w:rsidRPr="000B655C">
              <w:rPr>
                <w:rStyle w:val="Hyperlink"/>
                <w:noProof/>
                <w:lang w:val="en-US"/>
              </w:rPr>
              <w:t>Trivial File Transfer Protocol (TFTP)</w:t>
            </w:r>
            <w:r w:rsidR="00793C1D">
              <w:rPr>
                <w:noProof/>
                <w:webHidden/>
              </w:rPr>
              <w:tab/>
            </w:r>
            <w:r w:rsidR="00793C1D">
              <w:rPr>
                <w:noProof/>
                <w:webHidden/>
              </w:rPr>
              <w:fldChar w:fldCharType="begin"/>
            </w:r>
            <w:r w:rsidR="00793C1D">
              <w:rPr>
                <w:noProof/>
                <w:webHidden/>
              </w:rPr>
              <w:instrText xml:space="preserve"> PAGEREF _Toc73720490 \h </w:instrText>
            </w:r>
            <w:r w:rsidR="00793C1D">
              <w:rPr>
                <w:noProof/>
                <w:webHidden/>
              </w:rPr>
            </w:r>
            <w:r w:rsidR="00793C1D">
              <w:rPr>
                <w:noProof/>
                <w:webHidden/>
              </w:rPr>
              <w:fldChar w:fldCharType="separate"/>
            </w:r>
            <w:r w:rsidR="00793C1D">
              <w:rPr>
                <w:noProof/>
                <w:webHidden/>
              </w:rPr>
              <w:t>2</w:t>
            </w:r>
            <w:r w:rsidR="00793C1D">
              <w:rPr>
                <w:noProof/>
                <w:webHidden/>
              </w:rPr>
              <w:fldChar w:fldCharType="end"/>
            </w:r>
          </w:hyperlink>
        </w:p>
        <w:p w14:paraId="624F97DF" w14:textId="233B3CAD" w:rsidR="00793C1D" w:rsidRDefault="00FB1275">
          <w:pPr>
            <w:pStyle w:val="Verzeichnis2"/>
            <w:tabs>
              <w:tab w:val="right" w:leader="dot" w:pos="9062"/>
            </w:tabs>
            <w:rPr>
              <w:noProof/>
              <w:lang w:eastAsia="zh-CN"/>
            </w:rPr>
          </w:pPr>
          <w:hyperlink w:anchor="_Toc73720491" w:history="1">
            <w:r w:rsidR="00793C1D" w:rsidRPr="000B655C">
              <w:rPr>
                <w:rStyle w:val="Hyperlink"/>
                <w:noProof/>
              </w:rPr>
              <w:t>TFTP Funktionen</w:t>
            </w:r>
            <w:r w:rsidR="00793C1D">
              <w:rPr>
                <w:noProof/>
                <w:webHidden/>
              </w:rPr>
              <w:tab/>
            </w:r>
            <w:r w:rsidR="00793C1D">
              <w:rPr>
                <w:noProof/>
                <w:webHidden/>
              </w:rPr>
              <w:fldChar w:fldCharType="begin"/>
            </w:r>
            <w:r w:rsidR="00793C1D">
              <w:rPr>
                <w:noProof/>
                <w:webHidden/>
              </w:rPr>
              <w:instrText xml:space="preserve"> PAGEREF _Toc73720491 \h </w:instrText>
            </w:r>
            <w:r w:rsidR="00793C1D">
              <w:rPr>
                <w:noProof/>
                <w:webHidden/>
              </w:rPr>
            </w:r>
            <w:r w:rsidR="00793C1D">
              <w:rPr>
                <w:noProof/>
                <w:webHidden/>
              </w:rPr>
              <w:fldChar w:fldCharType="separate"/>
            </w:r>
            <w:r w:rsidR="00793C1D">
              <w:rPr>
                <w:noProof/>
                <w:webHidden/>
              </w:rPr>
              <w:t>2</w:t>
            </w:r>
            <w:r w:rsidR="00793C1D">
              <w:rPr>
                <w:noProof/>
                <w:webHidden/>
              </w:rPr>
              <w:fldChar w:fldCharType="end"/>
            </w:r>
          </w:hyperlink>
        </w:p>
        <w:p w14:paraId="22822A0B" w14:textId="4419FBD1" w:rsidR="00793C1D" w:rsidRDefault="00FB1275">
          <w:pPr>
            <w:pStyle w:val="Verzeichnis1"/>
            <w:tabs>
              <w:tab w:val="right" w:leader="dot" w:pos="9062"/>
            </w:tabs>
            <w:rPr>
              <w:noProof/>
              <w:lang w:eastAsia="zh-CN"/>
            </w:rPr>
          </w:pPr>
          <w:hyperlink w:anchor="_Toc73720492" w:history="1">
            <w:r w:rsidR="00793C1D" w:rsidRPr="000B655C">
              <w:rPr>
                <w:rStyle w:val="Hyperlink"/>
                <w:noProof/>
                <w:lang w:val="en-US"/>
              </w:rPr>
              <w:t>Simple Mail Transfer Protocol (SMTP)</w:t>
            </w:r>
            <w:r w:rsidR="00793C1D">
              <w:rPr>
                <w:noProof/>
                <w:webHidden/>
              </w:rPr>
              <w:tab/>
            </w:r>
            <w:r w:rsidR="00793C1D">
              <w:rPr>
                <w:noProof/>
                <w:webHidden/>
              </w:rPr>
              <w:fldChar w:fldCharType="begin"/>
            </w:r>
            <w:r w:rsidR="00793C1D">
              <w:rPr>
                <w:noProof/>
                <w:webHidden/>
              </w:rPr>
              <w:instrText xml:space="preserve"> PAGEREF _Toc73720492 \h </w:instrText>
            </w:r>
            <w:r w:rsidR="00793C1D">
              <w:rPr>
                <w:noProof/>
                <w:webHidden/>
              </w:rPr>
            </w:r>
            <w:r w:rsidR="00793C1D">
              <w:rPr>
                <w:noProof/>
                <w:webHidden/>
              </w:rPr>
              <w:fldChar w:fldCharType="separate"/>
            </w:r>
            <w:r w:rsidR="00793C1D">
              <w:rPr>
                <w:noProof/>
                <w:webHidden/>
              </w:rPr>
              <w:t>3</w:t>
            </w:r>
            <w:r w:rsidR="00793C1D">
              <w:rPr>
                <w:noProof/>
                <w:webHidden/>
              </w:rPr>
              <w:fldChar w:fldCharType="end"/>
            </w:r>
          </w:hyperlink>
        </w:p>
        <w:p w14:paraId="7693AE47" w14:textId="3978755A" w:rsidR="00793C1D" w:rsidRDefault="00FB1275">
          <w:pPr>
            <w:pStyle w:val="Verzeichnis2"/>
            <w:tabs>
              <w:tab w:val="right" w:leader="dot" w:pos="9062"/>
            </w:tabs>
            <w:rPr>
              <w:noProof/>
              <w:lang w:eastAsia="zh-CN"/>
            </w:rPr>
          </w:pPr>
          <w:hyperlink w:anchor="_Toc73720493" w:history="1">
            <w:r w:rsidR="00793C1D" w:rsidRPr="000B655C">
              <w:rPr>
                <w:rStyle w:val="Hyperlink"/>
                <w:noProof/>
              </w:rPr>
              <w:t>SMTP 822 Format</w:t>
            </w:r>
            <w:r w:rsidR="00793C1D">
              <w:rPr>
                <w:noProof/>
                <w:webHidden/>
              </w:rPr>
              <w:tab/>
            </w:r>
            <w:r w:rsidR="00793C1D">
              <w:rPr>
                <w:noProof/>
                <w:webHidden/>
              </w:rPr>
              <w:fldChar w:fldCharType="begin"/>
            </w:r>
            <w:r w:rsidR="00793C1D">
              <w:rPr>
                <w:noProof/>
                <w:webHidden/>
              </w:rPr>
              <w:instrText xml:space="preserve"> PAGEREF _Toc73720493 \h </w:instrText>
            </w:r>
            <w:r w:rsidR="00793C1D">
              <w:rPr>
                <w:noProof/>
                <w:webHidden/>
              </w:rPr>
            </w:r>
            <w:r w:rsidR="00793C1D">
              <w:rPr>
                <w:noProof/>
                <w:webHidden/>
              </w:rPr>
              <w:fldChar w:fldCharType="separate"/>
            </w:r>
            <w:r w:rsidR="00793C1D">
              <w:rPr>
                <w:noProof/>
                <w:webHidden/>
              </w:rPr>
              <w:t>3</w:t>
            </w:r>
            <w:r w:rsidR="00793C1D">
              <w:rPr>
                <w:noProof/>
                <w:webHidden/>
              </w:rPr>
              <w:fldChar w:fldCharType="end"/>
            </w:r>
          </w:hyperlink>
        </w:p>
        <w:p w14:paraId="1A91C22C" w14:textId="322F89AF" w:rsidR="00793C1D" w:rsidRDefault="00FB1275">
          <w:pPr>
            <w:pStyle w:val="Verzeichnis2"/>
            <w:tabs>
              <w:tab w:val="right" w:leader="dot" w:pos="9062"/>
            </w:tabs>
            <w:rPr>
              <w:noProof/>
              <w:lang w:eastAsia="zh-CN"/>
            </w:rPr>
          </w:pPr>
          <w:hyperlink w:anchor="_Toc73720494" w:history="1">
            <w:r w:rsidR="00793C1D" w:rsidRPr="000B655C">
              <w:rPr>
                <w:rStyle w:val="Hyperlink"/>
                <w:noProof/>
              </w:rPr>
              <w:t>SMTP Kommandos</w:t>
            </w:r>
            <w:r w:rsidR="00793C1D">
              <w:rPr>
                <w:noProof/>
                <w:webHidden/>
              </w:rPr>
              <w:tab/>
            </w:r>
            <w:r w:rsidR="00793C1D">
              <w:rPr>
                <w:noProof/>
                <w:webHidden/>
              </w:rPr>
              <w:fldChar w:fldCharType="begin"/>
            </w:r>
            <w:r w:rsidR="00793C1D">
              <w:rPr>
                <w:noProof/>
                <w:webHidden/>
              </w:rPr>
              <w:instrText xml:space="preserve"> PAGEREF _Toc73720494 \h </w:instrText>
            </w:r>
            <w:r w:rsidR="00793C1D">
              <w:rPr>
                <w:noProof/>
                <w:webHidden/>
              </w:rPr>
            </w:r>
            <w:r w:rsidR="00793C1D">
              <w:rPr>
                <w:noProof/>
                <w:webHidden/>
              </w:rPr>
              <w:fldChar w:fldCharType="separate"/>
            </w:r>
            <w:r w:rsidR="00793C1D">
              <w:rPr>
                <w:noProof/>
                <w:webHidden/>
              </w:rPr>
              <w:t>3</w:t>
            </w:r>
            <w:r w:rsidR="00793C1D">
              <w:rPr>
                <w:noProof/>
                <w:webHidden/>
              </w:rPr>
              <w:fldChar w:fldCharType="end"/>
            </w:r>
          </w:hyperlink>
        </w:p>
        <w:p w14:paraId="64D2C682" w14:textId="3A18EF08" w:rsidR="00793C1D" w:rsidRDefault="00FB1275">
          <w:pPr>
            <w:pStyle w:val="Verzeichnis2"/>
            <w:tabs>
              <w:tab w:val="right" w:leader="dot" w:pos="9062"/>
            </w:tabs>
            <w:rPr>
              <w:noProof/>
              <w:lang w:eastAsia="zh-CN"/>
            </w:rPr>
          </w:pPr>
          <w:hyperlink w:anchor="_Toc73720495" w:history="1">
            <w:r w:rsidR="00793C1D" w:rsidRPr="000B655C">
              <w:rPr>
                <w:rStyle w:val="Hyperlink"/>
                <w:noProof/>
              </w:rPr>
              <w:t>SMTP Bestätigungen</w:t>
            </w:r>
            <w:r w:rsidR="00793C1D">
              <w:rPr>
                <w:noProof/>
                <w:webHidden/>
              </w:rPr>
              <w:tab/>
            </w:r>
            <w:r w:rsidR="00793C1D">
              <w:rPr>
                <w:noProof/>
                <w:webHidden/>
              </w:rPr>
              <w:fldChar w:fldCharType="begin"/>
            </w:r>
            <w:r w:rsidR="00793C1D">
              <w:rPr>
                <w:noProof/>
                <w:webHidden/>
              </w:rPr>
              <w:instrText xml:space="preserve"> PAGEREF _Toc73720495 \h </w:instrText>
            </w:r>
            <w:r w:rsidR="00793C1D">
              <w:rPr>
                <w:noProof/>
                <w:webHidden/>
              </w:rPr>
            </w:r>
            <w:r w:rsidR="00793C1D">
              <w:rPr>
                <w:noProof/>
                <w:webHidden/>
              </w:rPr>
              <w:fldChar w:fldCharType="separate"/>
            </w:r>
            <w:r w:rsidR="00793C1D">
              <w:rPr>
                <w:noProof/>
                <w:webHidden/>
              </w:rPr>
              <w:t>4</w:t>
            </w:r>
            <w:r w:rsidR="00793C1D">
              <w:rPr>
                <w:noProof/>
                <w:webHidden/>
              </w:rPr>
              <w:fldChar w:fldCharType="end"/>
            </w:r>
          </w:hyperlink>
        </w:p>
        <w:p w14:paraId="05164FBB" w14:textId="2BA0478D" w:rsidR="00793C1D" w:rsidRDefault="00FB1275">
          <w:pPr>
            <w:pStyle w:val="Verzeichnis2"/>
            <w:tabs>
              <w:tab w:val="right" w:leader="dot" w:pos="9062"/>
            </w:tabs>
            <w:rPr>
              <w:noProof/>
              <w:lang w:eastAsia="zh-CN"/>
            </w:rPr>
          </w:pPr>
          <w:hyperlink w:anchor="_Toc73720496" w:history="1">
            <w:r w:rsidR="00793C1D" w:rsidRPr="000B655C">
              <w:rPr>
                <w:rStyle w:val="Hyperlink"/>
                <w:noProof/>
              </w:rPr>
              <w:t>MIME Standard (Multipurpose Internet Mail Extensions)</w:t>
            </w:r>
            <w:r w:rsidR="00793C1D">
              <w:rPr>
                <w:noProof/>
                <w:webHidden/>
              </w:rPr>
              <w:tab/>
            </w:r>
            <w:r w:rsidR="00793C1D">
              <w:rPr>
                <w:noProof/>
                <w:webHidden/>
              </w:rPr>
              <w:fldChar w:fldCharType="begin"/>
            </w:r>
            <w:r w:rsidR="00793C1D">
              <w:rPr>
                <w:noProof/>
                <w:webHidden/>
              </w:rPr>
              <w:instrText xml:space="preserve"> PAGEREF _Toc73720496 \h </w:instrText>
            </w:r>
            <w:r w:rsidR="00793C1D">
              <w:rPr>
                <w:noProof/>
                <w:webHidden/>
              </w:rPr>
            </w:r>
            <w:r w:rsidR="00793C1D">
              <w:rPr>
                <w:noProof/>
                <w:webHidden/>
              </w:rPr>
              <w:fldChar w:fldCharType="separate"/>
            </w:r>
            <w:r w:rsidR="00793C1D">
              <w:rPr>
                <w:noProof/>
                <w:webHidden/>
              </w:rPr>
              <w:t>4</w:t>
            </w:r>
            <w:r w:rsidR="00793C1D">
              <w:rPr>
                <w:noProof/>
                <w:webHidden/>
              </w:rPr>
              <w:fldChar w:fldCharType="end"/>
            </w:r>
          </w:hyperlink>
        </w:p>
        <w:p w14:paraId="43FD7EFE" w14:textId="36777CBE" w:rsidR="00793C1D" w:rsidRDefault="00FB1275">
          <w:pPr>
            <w:pStyle w:val="Verzeichnis2"/>
            <w:tabs>
              <w:tab w:val="right" w:leader="dot" w:pos="9062"/>
            </w:tabs>
            <w:rPr>
              <w:noProof/>
              <w:lang w:eastAsia="zh-CN"/>
            </w:rPr>
          </w:pPr>
          <w:hyperlink w:anchor="_Toc73720497" w:history="1">
            <w:r w:rsidR="00793C1D" w:rsidRPr="000B655C">
              <w:rPr>
                <w:rStyle w:val="Hyperlink"/>
                <w:noProof/>
              </w:rPr>
              <w:t>Content Transfer Encoding</w:t>
            </w:r>
            <w:r w:rsidR="00793C1D">
              <w:rPr>
                <w:noProof/>
                <w:webHidden/>
              </w:rPr>
              <w:tab/>
            </w:r>
            <w:r w:rsidR="00793C1D">
              <w:rPr>
                <w:noProof/>
                <w:webHidden/>
              </w:rPr>
              <w:fldChar w:fldCharType="begin"/>
            </w:r>
            <w:r w:rsidR="00793C1D">
              <w:rPr>
                <w:noProof/>
                <w:webHidden/>
              </w:rPr>
              <w:instrText xml:space="preserve"> PAGEREF _Toc73720497 \h </w:instrText>
            </w:r>
            <w:r w:rsidR="00793C1D">
              <w:rPr>
                <w:noProof/>
                <w:webHidden/>
              </w:rPr>
            </w:r>
            <w:r w:rsidR="00793C1D">
              <w:rPr>
                <w:noProof/>
                <w:webHidden/>
              </w:rPr>
              <w:fldChar w:fldCharType="separate"/>
            </w:r>
            <w:r w:rsidR="00793C1D">
              <w:rPr>
                <w:noProof/>
                <w:webHidden/>
              </w:rPr>
              <w:t>4</w:t>
            </w:r>
            <w:r w:rsidR="00793C1D">
              <w:rPr>
                <w:noProof/>
                <w:webHidden/>
              </w:rPr>
              <w:fldChar w:fldCharType="end"/>
            </w:r>
          </w:hyperlink>
        </w:p>
        <w:p w14:paraId="6EFDA9BE" w14:textId="284BBB97" w:rsidR="00793C1D" w:rsidRDefault="00FB1275">
          <w:pPr>
            <w:pStyle w:val="Verzeichnis1"/>
            <w:tabs>
              <w:tab w:val="right" w:leader="dot" w:pos="9062"/>
            </w:tabs>
            <w:rPr>
              <w:noProof/>
              <w:lang w:eastAsia="zh-CN"/>
            </w:rPr>
          </w:pPr>
          <w:hyperlink w:anchor="_Toc73720498" w:history="1">
            <w:r w:rsidR="00793C1D" w:rsidRPr="000B655C">
              <w:rPr>
                <w:rStyle w:val="Hyperlink"/>
                <w:noProof/>
              </w:rPr>
              <w:t>Hypertext Transfer Protocol (HTTP)</w:t>
            </w:r>
            <w:r w:rsidR="00793C1D">
              <w:rPr>
                <w:noProof/>
                <w:webHidden/>
              </w:rPr>
              <w:tab/>
            </w:r>
            <w:r w:rsidR="00793C1D">
              <w:rPr>
                <w:noProof/>
                <w:webHidden/>
              </w:rPr>
              <w:fldChar w:fldCharType="begin"/>
            </w:r>
            <w:r w:rsidR="00793C1D">
              <w:rPr>
                <w:noProof/>
                <w:webHidden/>
              </w:rPr>
              <w:instrText xml:space="preserve"> PAGEREF _Toc73720498 \h </w:instrText>
            </w:r>
            <w:r w:rsidR="00793C1D">
              <w:rPr>
                <w:noProof/>
                <w:webHidden/>
              </w:rPr>
            </w:r>
            <w:r w:rsidR="00793C1D">
              <w:rPr>
                <w:noProof/>
                <w:webHidden/>
              </w:rPr>
              <w:fldChar w:fldCharType="separate"/>
            </w:r>
            <w:r w:rsidR="00793C1D">
              <w:rPr>
                <w:noProof/>
                <w:webHidden/>
              </w:rPr>
              <w:t>5</w:t>
            </w:r>
            <w:r w:rsidR="00793C1D">
              <w:rPr>
                <w:noProof/>
                <w:webHidden/>
              </w:rPr>
              <w:fldChar w:fldCharType="end"/>
            </w:r>
          </w:hyperlink>
        </w:p>
        <w:p w14:paraId="1465C534" w14:textId="694AF071" w:rsidR="00793C1D" w:rsidRDefault="00FB1275">
          <w:pPr>
            <w:pStyle w:val="Verzeichnis2"/>
            <w:tabs>
              <w:tab w:val="right" w:leader="dot" w:pos="9062"/>
            </w:tabs>
            <w:rPr>
              <w:noProof/>
              <w:lang w:eastAsia="zh-CN"/>
            </w:rPr>
          </w:pPr>
          <w:hyperlink w:anchor="_Toc73720499" w:history="1">
            <w:r w:rsidR="00793C1D" w:rsidRPr="000B655C">
              <w:rPr>
                <w:rStyle w:val="Hyperlink"/>
                <w:noProof/>
              </w:rPr>
              <w:t>Funktionsweise</w:t>
            </w:r>
            <w:r w:rsidR="00793C1D">
              <w:rPr>
                <w:noProof/>
                <w:webHidden/>
              </w:rPr>
              <w:tab/>
            </w:r>
            <w:r w:rsidR="00793C1D">
              <w:rPr>
                <w:noProof/>
                <w:webHidden/>
              </w:rPr>
              <w:fldChar w:fldCharType="begin"/>
            </w:r>
            <w:r w:rsidR="00793C1D">
              <w:rPr>
                <w:noProof/>
                <w:webHidden/>
              </w:rPr>
              <w:instrText xml:space="preserve"> PAGEREF _Toc73720499 \h </w:instrText>
            </w:r>
            <w:r w:rsidR="00793C1D">
              <w:rPr>
                <w:noProof/>
                <w:webHidden/>
              </w:rPr>
            </w:r>
            <w:r w:rsidR="00793C1D">
              <w:rPr>
                <w:noProof/>
                <w:webHidden/>
              </w:rPr>
              <w:fldChar w:fldCharType="separate"/>
            </w:r>
            <w:r w:rsidR="00793C1D">
              <w:rPr>
                <w:noProof/>
                <w:webHidden/>
              </w:rPr>
              <w:t>5</w:t>
            </w:r>
            <w:r w:rsidR="00793C1D">
              <w:rPr>
                <w:noProof/>
                <w:webHidden/>
              </w:rPr>
              <w:fldChar w:fldCharType="end"/>
            </w:r>
          </w:hyperlink>
        </w:p>
        <w:p w14:paraId="1F4B1404" w14:textId="09FFC0AC" w:rsidR="00793C1D" w:rsidRDefault="00FB1275">
          <w:pPr>
            <w:pStyle w:val="Verzeichnis2"/>
            <w:tabs>
              <w:tab w:val="right" w:leader="dot" w:pos="9062"/>
            </w:tabs>
            <w:rPr>
              <w:noProof/>
              <w:lang w:eastAsia="zh-CN"/>
            </w:rPr>
          </w:pPr>
          <w:hyperlink w:anchor="_Toc73720500" w:history="1">
            <w:r w:rsidR="00793C1D" w:rsidRPr="000B655C">
              <w:rPr>
                <w:rStyle w:val="Hyperlink"/>
                <w:noProof/>
              </w:rPr>
              <w:t>HTTP-Request</w:t>
            </w:r>
            <w:r w:rsidR="00793C1D">
              <w:rPr>
                <w:noProof/>
                <w:webHidden/>
              </w:rPr>
              <w:tab/>
            </w:r>
            <w:r w:rsidR="00793C1D">
              <w:rPr>
                <w:noProof/>
                <w:webHidden/>
              </w:rPr>
              <w:fldChar w:fldCharType="begin"/>
            </w:r>
            <w:r w:rsidR="00793C1D">
              <w:rPr>
                <w:noProof/>
                <w:webHidden/>
              </w:rPr>
              <w:instrText xml:space="preserve"> PAGEREF _Toc73720500 \h </w:instrText>
            </w:r>
            <w:r w:rsidR="00793C1D">
              <w:rPr>
                <w:noProof/>
                <w:webHidden/>
              </w:rPr>
            </w:r>
            <w:r w:rsidR="00793C1D">
              <w:rPr>
                <w:noProof/>
                <w:webHidden/>
              </w:rPr>
              <w:fldChar w:fldCharType="separate"/>
            </w:r>
            <w:r w:rsidR="00793C1D">
              <w:rPr>
                <w:noProof/>
                <w:webHidden/>
              </w:rPr>
              <w:t>5</w:t>
            </w:r>
            <w:r w:rsidR="00793C1D">
              <w:rPr>
                <w:noProof/>
                <w:webHidden/>
              </w:rPr>
              <w:fldChar w:fldCharType="end"/>
            </w:r>
          </w:hyperlink>
        </w:p>
        <w:p w14:paraId="1E4B92CE" w14:textId="6CDD142D" w:rsidR="00793C1D" w:rsidRDefault="00FB1275">
          <w:pPr>
            <w:pStyle w:val="Verzeichnis2"/>
            <w:tabs>
              <w:tab w:val="right" w:leader="dot" w:pos="9062"/>
            </w:tabs>
            <w:rPr>
              <w:noProof/>
              <w:lang w:eastAsia="zh-CN"/>
            </w:rPr>
          </w:pPr>
          <w:hyperlink w:anchor="_Toc73720501" w:history="1">
            <w:r w:rsidR="00793C1D" w:rsidRPr="000B655C">
              <w:rPr>
                <w:rStyle w:val="Hyperlink"/>
                <w:noProof/>
              </w:rPr>
              <w:t>HTTP-Reply</w:t>
            </w:r>
            <w:r w:rsidR="00793C1D">
              <w:rPr>
                <w:noProof/>
                <w:webHidden/>
              </w:rPr>
              <w:tab/>
            </w:r>
            <w:r w:rsidR="00793C1D">
              <w:rPr>
                <w:noProof/>
                <w:webHidden/>
              </w:rPr>
              <w:fldChar w:fldCharType="begin"/>
            </w:r>
            <w:r w:rsidR="00793C1D">
              <w:rPr>
                <w:noProof/>
                <w:webHidden/>
              </w:rPr>
              <w:instrText xml:space="preserve"> PAGEREF _Toc73720501 \h </w:instrText>
            </w:r>
            <w:r w:rsidR="00793C1D">
              <w:rPr>
                <w:noProof/>
                <w:webHidden/>
              </w:rPr>
            </w:r>
            <w:r w:rsidR="00793C1D">
              <w:rPr>
                <w:noProof/>
                <w:webHidden/>
              </w:rPr>
              <w:fldChar w:fldCharType="separate"/>
            </w:r>
            <w:r w:rsidR="00793C1D">
              <w:rPr>
                <w:noProof/>
                <w:webHidden/>
              </w:rPr>
              <w:t>5</w:t>
            </w:r>
            <w:r w:rsidR="00793C1D">
              <w:rPr>
                <w:noProof/>
                <w:webHidden/>
              </w:rPr>
              <w:fldChar w:fldCharType="end"/>
            </w:r>
          </w:hyperlink>
        </w:p>
        <w:p w14:paraId="3C826FED" w14:textId="544BA8E6" w:rsidR="006D3217" w:rsidRDefault="006D3217">
          <w:r>
            <w:rPr>
              <w:b/>
              <w:bCs/>
              <w:lang w:val="de-DE"/>
            </w:rPr>
            <w:fldChar w:fldCharType="end"/>
          </w:r>
        </w:p>
      </w:sdtContent>
    </w:sdt>
    <w:p w14:paraId="69D6560B" w14:textId="1160A1C0" w:rsidR="0010491E" w:rsidRPr="00A30153" w:rsidRDefault="0010491E" w:rsidP="0010491E">
      <w:pPr>
        <w:pStyle w:val="berschrift1"/>
      </w:pPr>
      <w:bookmarkStart w:id="0" w:name="_Toc73720486"/>
      <w:r w:rsidRPr="00A30153">
        <w:t>Auto Configuration bei IPv4</w:t>
      </w:r>
      <w:bookmarkEnd w:id="0"/>
    </w:p>
    <w:p w14:paraId="12B5CA23" w14:textId="6ADDDAE1" w:rsidR="00DE1190" w:rsidRPr="00DE1190" w:rsidRDefault="00DE1190" w:rsidP="00DE1190">
      <w:pPr>
        <w:jc w:val="both"/>
      </w:pPr>
      <w:r w:rsidRPr="00DE1190">
        <w:t>Durch APIPA können Clients auc</w:t>
      </w:r>
      <w:r>
        <w:t>h ohne DHCP-Server (im Heimnetz) miteinander über eine IP-Adresse kommunizieren.</w:t>
      </w:r>
    </w:p>
    <w:p w14:paraId="1F604D2B" w14:textId="1F00A7BF" w:rsidR="0010491E" w:rsidRPr="00057C99" w:rsidRDefault="0010491E" w:rsidP="0010491E">
      <w:pPr>
        <w:pStyle w:val="berschrift2"/>
        <w:rPr>
          <w:lang w:val="en-US"/>
        </w:rPr>
      </w:pPr>
      <w:bookmarkStart w:id="1" w:name="_Toc73720487"/>
      <w:r w:rsidRPr="00057C99">
        <w:rPr>
          <w:lang w:val="en-US"/>
        </w:rPr>
        <w:t xml:space="preserve">Automatic Private </w:t>
      </w:r>
      <w:r w:rsidR="00057C99">
        <w:rPr>
          <w:lang w:val="en-US"/>
        </w:rPr>
        <w:t xml:space="preserve">IP </w:t>
      </w:r>
      <w:r w:rsidRPr="00057C99">
        <w:rPr>
          <w:lang w:val="en-US"/>
        </w:rPr>
        <w:t>Addressing</w:t>
      </w:r>
      <w:r w:rsidR="00057C99">
        <w:rPr>
          <w:lang w:val="en-US"/>
        </w:rPr>
        <w:t xml:space="preserve"> (APIPA)</w:t>
      </w:r>
      <w:bookmarkEnd w:id="1"/>
    </w:p>
    <w:p w14:paraId="3642542C" w14:textId="77777777" w:rsidR="008A3089" w:rsidRDefault="00057C99" w:rsidP="008A3089">
      <w:pPr>
        <w:jc w:val="both"/>
      </w:pPr>
      <w:r w:rsidRPr="00057C99">
        <w:t>Wenn ein Client hochfährt s</w:t>
      </w:r>
      <w:r>
        <w:t xml:space="preserve">ucht er zuerst ein DHCP-Server (Dynamic Host </w:t>
      </w:r>
      <w:proofErr w:type="spellStart"/>
      <w:r>
        <w:t>Configuration</w:t>
      </w:r>
      <w:proofErr w:type="spellEnd"/>
      <w:r>
        <w:t xml:space="preserve"> Protocol). Falls dies nicht funktioniert verwendet der Client </w:t>
      </w:r>
      <w:proofErr w:type="gramStart"/>
      <w:r>
        <w:t>APIPA</w:t>
      </w:r>
      <w:proofErr w:type="gramEnd"/>
      <w:r>
        <w:t xml:space="preserve"> um sich selbst eine IP und Subnetzmaske zuzuweisen.</w:t>
      </w:r>
    </w:p>
    <w:p w14:paraId="20A71526" w14:textId="594E91F5" w:rsidR="008A3089" w:rsidRDefault="00057C99" w:rsidP="008A3089">
      <w:pPr>
        <w:jc w:val="both"/>
      </w:pPr>
      <w:r>
        <w:t xml:space="preserve">Die IP-Adresse wird zwischen </w:t>
      </w:r>
      <w:bookmarkStart w:id="2" w:name="_Hlk73687851"/>
      <w:r>
        <w:t xml:space="preserve">169.254.1.0 und 169.254.244.255 </w:t>
      </w:r>
      <w:bookmarkEnd w:id="2"/>
      <w:r>
        <w:t>gewählt (Klasse B). Die Subnetzmaske wird auf 255.255.0.0 gesetzt</w:t>
      </w:r>
    </w:p>
    <w:p w14:paraId="2A860512" w14:textId="3AFD40AE" w:rsidR="0010491E" w:rsidRPr="00057C99" w:rsidRDefault="00057C99" w:rsidP="008A3089">
      <w:pPr>
        <w:jc w:val="both"/>
      </w:pPr>
      <w:r>
        <w:t>Vor der Kommunikation muss der Client prüfen, ob die gewählte IP-Adresse schon verwendet wird.</w:t>
      </w:r>
      <w:r w:rsidR="008A3089">
        <w:t xml:space="preserve"> </w:t>
      </w:r>
      <w:r>
        <w:t xml:space="preserve">Falls dies zutrifft </w:t>
      </w:r>
      <w:r w:rsidR="008A3089">
        <w:t>wird eine neue ausgewählt. Zudem wird alle 5 Minuten ein DHCP-Request gesendet und die Parameter von dort übernommen, sobald ein DHCP-Server gefunden wurde.</w:t>
      </w:r>
    </w:p>
    <w:p w14:paraId="42B0C923" w14:textId="667D9042" w:rsidR="0010491E" w:rsidRPr="00057C99" w:rsidRDefault="0010491E" w:rsidP="0010491E">
      <w:pPr>
        <w:pStyle w:val="berschrift2"/>
      </w:pPr>
      <w:bookmarkStart w:id="3" w:name="_Toc73720488"/>
      <w:r w:rsidRPr="00057C99">
        <w:t>Internetverbindung</w:t>
      </w:r>
      <w:bookmarkEnd w:id="3"/>
    </w:p>
    <w:p w14:paraId="7A1428B6" w14:textId="16D99772" w:rsidR="0010491E" w:rsidRPr="008A3089" w:rsidRDefault="008A3089" w:rsidP="008A3089">
      <w:pPr>
        <w:jc w:val="both"/>
      </w:pPr>
      <w:r w:rsidRPr="008A3089">
        <w:t>Damit ein APIPA-Client eine I</w:t>
      </w:r>
      <w:r>
        <w:t>nternet-Verbindung herstellen kann muss beim Router Proxy-ARP (</w:t>
      </w:r>
      <w:proofErr w:type="spellStart"/>
      <w:r>
        <w:t>Address</w:t>
      </w:r>
      <w:proofErr w:type="spellEnd"/>
      <w:r>
        <w:t xml:space="preserve"> Resolution Protocol) aktiviert sein. Der Router antwortet dann auf alle </w:t>
      </w:r>
      <w:proofErr w:type="spellStart"/>
      <w:r>
        <w:t>Requests</w:t>
      </w:r>
      <w:proofErr w:type="spellEnd"/>
      <w:r>
        <w:t>, welche nicht aus dem lokalen Subnetz kommen mit der MAC-Adresse.</w:t>
      </w:r>
    </w:p>
    <w:p w14:paraId="70F74F7C" w14:textId="13210BF3" w:rsidR="006A6EB4" w:rsidRPr="00DE1190" w:rsidRDefault="0010491E" w:rsidP="0010491E">
      <w:pPr>
        <w:pStyle w:val="berschrift2"/>
        <w:rPr>
          <w:lang w:val="en-US"/>
        </w:rPr>
      </w:pPr>
      <w:bookmarkStart w:id="4" w:name="_Toc73720489"/>
      <w:r w:rsidRPr="00DE1190">
        <w:rPr>
          <w:lang w:val="en-US"/>
        </w:rPr>
        <w:t>Service Discovery</w:t>
      </w:r>
      <w:bookmarkEnd w:id="4"/>
    </w:p>
    <w:p w14:paraId="53D35DAA" w14:textId="3F2B329D" w:rsidR="0010491E" w:rsidRDefault="00DE1190" w:rsidP="00030E4E">
      <w:pPr>
        <w:jc w:val="both"/>
      </w:pPr>
      <w:r w:rsidRPr="00DE1190">
        <w:t>Um im Heimnetz auch a</w:t>
      </w:r>
      <w:r>
        <w:t>ndere Geräte (Bsp. Drucker</w:t>
      </w:r>
      <w:r w:rsidR="00030E4E">
        <w:t xml:space="preserve">) ohne DHCP-Server zu erreichen kann </w:t>
      </w:r>
      <w:proofErr w:type="spellStart"/>
      <w:r w:rsidR="00030E4E">
        <w:t>mDNS</w:t>
      </w:r>
      <w:proofErr w:type="spellEnd"/>
      <w:r w:rsidR="00030E4E">
        <w:t xml:space="preserve"> verwendet werden. </w:t>
      </w:r>
      <w:proofErr w:type="spellStart"/>
      <w:r w:rsidR="00030E4E">
        <w:t>mDNS</w:t>
      </w:r>
      <w:proofErr w:type="spellEnd"/>
      <w:r w:rsidR="00030E4E">
        <w:t xml:space="preserve"> ist ein lokaler Name Service ohne DNS-Server. </w:t>
      </w:r>
      <w:r w:rsidR="00030E4E" w:rsidRPr="00030E4E">
        <w:t xml:space="preserve">Als Top Level Domain </w:t>
      </w:r>
      <w:proofErr w:type="gramStart"/>
      <w:r w:rsidR="00030E4E" w:rsidRPr="00030E4E">
        <w:lastRenderedPageBreak/>
        <w:t>wird .</w:t>
      </w:r>
      <w:proofErr w:type="spellStart"/>
      <w:r w:rsidR="00030E4E" w:rsidRPr="00030E4E">
        <w:t>local</w:t>
      </w:r>
      <w:proofErr w:type="spellEnd"/>
      <w:proofErr w:type="gramEnd"/>
      <w:r w:rsidR="00030E4E" w:rsidRPr="00030E4E">
        <w:t xml:space="preserve"> verwendet, Anfragen wer</w:t>
      </w:r>
      <w:r w:rsidR="00030E4E">
        <w:t xml:space="preserve">den an die Multi-Cast-Adresse 244.0.0.251 gesendet, welche für </w:t>
      </w:r>
      <w:proofErr w:type="spellStart"/>
      <w:r w:rsidR="00030E4E">
        <w:t>mDNS</w:t>
      </w:r>
      <w:proofErr w:type="spellEnd"/>
      <w:r w:rsidR="00030E4E">
        <w:t xml:space="preserve"> reserviert ist, Verzeichniseinträge funktionieren gleich wie bei DNS, der Port ist 5353.</w:t>
      </w:r>
    </w:p>
    <w:p w14:paraId="2DA50036" w14:textId="787CF0D0" w:rsidR="00030E4E" w:rsidRPr="002A7801" w:rsidRDefault="00030E4E" w:rsidP="00030E4E">
      <w:pPr>
        <w:jc w:val="both"/>
      </w:pPr>
      <w:r w:rsidRPr="002A7801">
        <w:t xml:space="preserve">Services </w:t>
      </w:r>
      <w:r w:rsidR="002A7801" w:rsidRPr="002A7801">
        <w:t xml:space="preserve">(wie Drucker) </w:t>
      </w:r>
      <w:proofErr w:type="spellStart"/>
      <w:r w:rsidR="002A7801" w:rsidRPr="002A7801">
        <w:t>warden</w:t>
      </w:r>
      <w:proofErr w:type="spellEnd"/>
      <w:r w:rsidR="002A7801" w:rsidRPr="002A7801">
        <w:t xml:space="preserve"> n</w:t>
      </w:r>
      <w:r w:rsidR="002A7801">
        <w:t xml:space="preserve">un über Multicast gesucht und alle Geräte, welche Informationen dazu haben antworten ebenfalls über Multicast. So werden IP und Port des Geräts in Erfahrung gebracht und eine TCP-Verbindung kann aufgebaut werden. </w:t>
      </w:r>
    </w:p>
    <w:p w14:paraId="6D2E19C8" w14:textId="6FE98ACE" w:rsidR="0010491E" w:rsidRPr="00030E4E" w:rsidRDefault="0010491E" w:rsidP="0010491E">
      <w:pPr>
        <w:pStyle w:val="berschrift1"/>
        <w:rPr>
          <w:lang w:val="en-US"/>
        </w:rPr>
      </w:pPr>
      <w:bookmarkStart w:id="5" w:name="_Toc73720490"/>
      <w:r w:rsidRPr="00030E4E">
        <w:rPr>
          <w:lang w:val="en-US"/>
        </w:rPr>
        <w:t>Trivial File Transfer Protocol (TFTP)</w:t>
      </w:r>
      <w:bookmarkEnd w:id="5"/>
    </w:p>
    <w:p w14:paraId="6D7F05FB" w14:textId="6D1AAC69" w:rsidR="0010491E" w:rsidRDefault="00A42FDE" w:rsidP="00A42FDE">
      <w:pPr>
        <w:jc w:val="both"/>
      </w:pPr>
      <w:r w:rsidRPr="00A42FDE">
        <w:t>Protokoll zur Datenübertragung (w</w:t>
      </w:r>
      <w:r>
        <w:t>ie FTP), es hat nur wenige Kommandos und einen geringeren Code</w:t>
      </w:r>
      <w:r w:rsidR="00642545">
        <w:t>u</w:t>
      </w:r>
      <w:r>
        <w:t xml:space="preserve">mfang. Da TFTP auf dem ungesicherten UDP aufbaut benötigt es eigene </w:t>
      </w:r>
      <w:r w:rsidR="008820CB">
        <w:t>Sicherheitsmechanismen,</w:t>
      </w:r>
      <w:r>
        <w:t xml:space="preserve"> um die fehlerfreie Übertragung zu gewährleisten.</w:t>
      </w:r>
    </w:p>
    <w:p w14:paraId="32F94A60" w14:textId="1D33D5C1" w:rsidR="00A42FDE" w:rsidRDefault="00A42FDE" w:rsidP="00A42FDE">
      <w:pPr>
        <w:jc w:val="both"/>
      </w:pPr>
      <w:r>
        <w:t>Aufbau des TFTP-Pakets:</w:t>
      </w:r>
    </w:p>
    <w:p w14:paraId="2FC7F54F" w14:textId="689C145E" w:rsidR="00A42FDE" w:rsidRPr="00A42FDE" w:rsidRDefault="00A42FDE" w:rsidP="00A42FDE">
      <w:pPr>
        <w:jc w:val="both"/>
      </w:pPr>
      <w:r>
        <w:rPr>
          <w:noProof/>
        </w:rPr>
        <w:drawing>
          <wp:inline distT="0" distB="0" distL="0" distR="0" wp14:anchorId="4AEDC14B" wp14:editId="0F0AB15E">
            <wp:extent cx="3067050" cy="1194432"/>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335" cy="1196490"/>
                    </a:xfrm>
                    <a:prstGeom prst="rect">
                      <a:avLst/>
                    </a:prstGeom>
                  </pic:spPr>
                </pic:pic>
              </a:graphicData>
            </a:graphic>
          </wp:inline>
        </w:drawing>
      </w:r>
    </w:p>
    <w:p w14:paraId="78F0EC74" w14:textId="73184208" w:rsidR="0010491E" w:rsidRPr="0010491E" w:rsidRDefault="0010491E" w:rsidP="0010491E">
      <w:pPr>
        <w:pStyle w:val="berschrift2"/>
      </w:pPr>
      <w:bookmarkStart w:id="6" w:name="_Toc73720491"/>
      <w:r w:rsidRPr="0010491E">
        <w:t>TFTP Funktionen</w:t>
      </w:r>
      <w:bookmarkEnd w:id="6"/>
    </w:p>
    <w:p w14:paraId="04AA1D27" w14:textId="3BF7BEED" w:rsidR="0010491E" w:rsidRDefault="00A42FDE">
      <w:r>
        <w:t>TFTP hat lediglich fünf Funktionen:</w:t>
      </w:r>
    </w:p>
    <w:p w14:paraId="2A6460DE" w14:textId="5FA39EA8" w:rsidR="00A42FDE" w:rsidRDefault="00A42FDE" w:rsidP="00A42FDE">
      <w:pPr>
        <w:pStyle w:val="Listenabsatz"/>
        <w:numPr>
          <w:ilvl w:val="0"/>
          <w:numId w:val="1"/>
        </w:numPr>
      </w:pPr>
      <w:bookmarkStart w:id="7" w:name="_Hlk73907292"/>
      <w:r w:rsidRPr="00A42FDE">
        <w:t>Read-Request (RRQ) fordert eine Datei</w:t>
      </w:r>
      <w:r>
        <w:t xml:space="preserve"> über einen TFTP-Server an.</w:t>
      </w:r>
    </w:p>
    <w:p w14:paraId="230A6D06" w14:textId="39130A98" w:rsidR="00A42FDE" w:rsidRDefault="00A42FDE" w:rsidP="00A42FDE">
      <w:pPr>
        <w:pStyle w:val="Listenabsatz"/>
        <w:numPr>
          <w:ilvl w:val="0"/>
          <w:numId w:val="1"/>
        </w:numPr>
      </w:pPr>
      <w:r>
        <w:t>Write-Request (WRQ) schickt eine Datei an einen anderen Host.</w:t>
      </w:r>
    </w:p>
    <w:p w14:paraId="2A8A3CEA" w14:textId="2E1EDEDD" w:rsidR="00A42FDE" w:rsidRDefault="00A42FDE" w:rsidP="00A42FDE">
      <w:pPr>
        <w:pStyle w:val="Listenabsatz"/>
        <w:numPr>
          <w:ilvl w:val="0"/>
          <w:numId w:val="1"/>
        </w:numPr>
      </w:pPr>
      <w:proofErr w:type="spellStart"/>
      <w:r>
        <w:t>Acknowledgement</w:t>
      </w:r>
      <w:proofErr w:type="spellEnd"/>
      <w:r>
        <w:t xml:space="preserve"> (ACK) bestätigt ein korrekt empfangenes Paket.</w:t>
      </w:r>
    </w:p>
    <w:p w14:paraId="18BD5B0B" w14:textId="2F2A5AB1" w:rsidR="00A42FDE" w:rsidRDefault="00A42FDE" w:rsidP="00A42FDE">
      <w:pPr>
        <w:pStyle w:val="Listenabsatz"/>
        <w:numPr>
          <w:ilvl w:val="0"/>
          <w:numId w:val="1"/>
        </w:numPr>
      </w:pPr>
      <w:r>
        <w:t>Data (DATA) übermittelt die Daten. Standard-Blockgrösse ist 512 Byte.</w:t>
      </w:r>
    </w:p>
    <w:p w14:paraId="4CA431FC" w14:textId="2F6B99EB" w:rsidR="00A42FDE" w:rsidRDefault="00A42FDE" w:rsidP="00A42FDE">
      <w:pPr>
        <w:pStyle w:val="Listenabsatz"/>
        <w:numPr>
          <w:ilvl w:val="0"/>
          <w:numId w:val="1"/>
        </w:numPr>
      </w:pPr>
      <w:r>
        <w:t>Error (ERROR) beschreibt einen Fehler und beendet die Verbindung.</w:t>
      </w:r>
    </w:p>
    <w:bookmarkEnd w:id="7"/>
    <w:p w14:paraId="4DFC85D7" w14:textId="79E799AB" w:rsidR="000973D3" w:rsidRDefault="000973D3" w:rsidP="000973D3">
      <w:pPr>
        <w:rPr>
          <w:lang w:val="en-US"/>
        </w:rPr>
      </w:pPr>
      <w:proofErr w:type="spellStart"/>
      <w:r w:rsidRPr="000973D3">
        <w:rPr>
          <w:lang w:val="en-US"/>
        </w:rPr>
        <w:t>Be</w:t>
      </w:r>
      <w:r>
        <w:rPr>
          <w:lang w:val="en-US"/>
        </w:rPr>
        <w:t>ispiel</w:t>
      </w:r>
      <w:proofErr w:type="spellEnd"/>
      <w:r>
        <w:rPr>
          <w:lang w:val="en-US"/>
        </w:rPr>
        <w:t xml:space="preserve"> </w:t>
      </w:r>
      <w:proofErr w:type="spellStart"/>
      <w:r>
        <w:rPr>
          <w:lang w:val="en-US"/>
        </w:rPr>
        <w:t>für</w:t>
      </w:r>
      <w:proofErr w:type="spellEnd"/>
      <w:r>
        <w:rPr>
          <w:lang w:val="en-US"/>
        </w:rPr>
        <w:t xml:space="preserve"> File </w:t>
      </w:r>
      <w:proofErr w:type="spellStart"/>
      <w:r>
        <w:rPr>
          <w:lang w:val="en-US"/>
        </w:rPr>
        <w:t>senden</w:t>
      </w:r>
      <w:proofErr w:type="spellEnd"/>
      <w:r>
        <w:rPr>
          <w:lang w:val="en-US"/>
        </w:rPr>
        <w:t>:</w:t>
      </w:r>
    </w:p>
    <w:p w14:paraId="44FF212B" w14:textId="38CA2E78" w:rsidR="000973D3" w:rsidRDefault="000973D3" w:rsidP="000973D3">
      <w:pPr>
        <w:rPr>
          <w:lang w:val="en-US"/>
        </w:rPr>
      </w:pPr>
      <w:r>
        <w:rPr>
          <w:noProof/>
        </w:rPr>
        <w:drawing>
          <wp:inline distT="0" distB="0" distL="0" distR="0" wp14:anchorId="3F6592ED" wp14:editId="61777681">
            <wp:extent cx="3996690" cy="2265320"/>
            <wp:effectExtent l="0" t="0" r="381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3090" cy="2268947"/>
                    </a:xfrm>
                    <a:prstGeom prst="rect">
                      <a:avLst/>
                    </a:prstGeom>
                  </pic:spPr>
                </pic:pic>
              </a:graphicData>
            </a:graphic>
          </wp:inline>
        </w:drawing>
      </w:r>
    </w:p>
    <w:p w14:paraId="275ED046" w14:textId="77777777" w:rsidR="00A30153" w:rsidRDefault="00A30153">
      <w:pPr>
        <w:rPr>
          <w:lang w:val="en-US"/>
        </w:rPr>
      </w:pPr>
      <w:r>
        <w:rPr>
          <w:lang w:val="en-US"/>
        </w:rPr>
        <w:br w:type="page"/>
      </w:r>
    </w:p>
    <w:p w14:paraId="74892D31" w14:textId="2810CB95" w:rsidR="000973D3" w:rsidRDefault="000973D3" w:rsidP="000973D3">
      <w:pPr>
        <w:rPr>
          <w:lang w:val="en-US"/>
        </w:rPr>
      </w:pPr>
      <w:proofErr w:type="spellStart"/>
      <w:r>
        <w:rPr>
          <w:lang w:val="en-US"/>
        </w:rPr>
        <w:lastRenderedPageBreak/>
        <w:t>Beispiel</w:t>
      </w:r>
      <w:proofErr w:type="spellEnd"/>
      <w:r>
        <w:rPr>
          <w:lang w:val="en-US"/>
        </w:rPr>
        <w:t xml:space="preserve"> </w:t>
      </w:r>
      <w:proofErr w:type="spellStart"/>
      <w:r>
        <w:rPr>
          <w:lang w:val="en-US"/>
        </w:rPr>
        <w:t>für</w:t>
      </w:r>
      <w:proofErr w:type="spellEnd"/>
      <w:r>
        <w:rPr>
          <w:lang w:val="en-US"/>
        </w:rPr>
        <w:t xml:space="preserve"> File </w:t>
      </w:r>
      <w:proofErr w:type="spellStart"/>
      <w:r>
        <w:rPr>
          <w:lang w:val="en-US"/>
        </w:rPr>
        <w:t>empfangen</w:t>
      </w:r>
      <w:proofErr w:type="spellEnd"/>
      <w:r>
        <w:rPr>
          <w:lang w:val="en-US"/>
        </w:rPr>
        <w:t>:</w:t>
      </w:r>
    </w:p>
    <w:p w14:paraId="618A2A2E" w14:textId="0F6A9C23" w:rsidR="000973D3" w:rsidRPr="000973D3" w:rsidRDefault="000973D3" w:rsidP="000973D3">
      <w:pPr>
        <w:rPr>
          <w:lang w:val="en-US"/>
        </w:rPr>
      </w:pPr>
      <w:r>
        <w:rPr>
          <w:noProof/>
        </w:rPr>
        <w:drawing>
          <wp:inline distT="0" distB="0" distL="0" distR="0" wp14:anchorId="07F4B13A" wp14:editId="41FAD6ED">
            <wp:extent cx="3861824" cy="2221230"/>
            <wp:effectExtent l="0" t="0" r="571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438" cy="2224459"/>
                    </a:xfrm>
                    <a:prstGeom prst="rect">
                      <a:avLst/>
                    </a:prstGeom>
                  </pic:spPr>
                </pic:pic>
              </a:graphicData>
            </a:graphic>
          </wp:inline>
        </w:drawing>
      </w:r>
    </w:p>
    <w:p w14:paraId="161348E4" w14:textId="57ABF0D6" w:rsidR="0010491E" w:rsidRPr="00A30153" w:rsidRDefault="0010491E" w:rsidP="0010491E">
      <w:pPr>
        <w:pStyle w:val="berschrift1"/>
      </w:pPr>
      <w:bookmarkStart w:id="8" w:name="_Toc73720492"/>
      <w:r w:rsidRPr="00A30153">
        <w:t>Simple Mail Transfer Protocol (SMTP)</w:t>
      </w:r>
      <w:bookmarkEnd w:id="8"/>
    </w:p>
    <w:p w14:paraId="7A431429" w14:textId="61C4127E" w:rsidR="0010491E" w:rsidRPr="008820CB" w:rsidRDefault="008820CB" w:rsidP="00D456B2">
      <w:pPr>
        <w:jc w:val="both"/>
      </w:pPr>
      <w:r w:rsidRPr="008820CB">
        <w:t>SMTP ist e</w:t>
      </w:r>
      <w:r>
        <w:t>in Standard-Protokoll zum Versenden und Weiterleiten von E-Mails. SMTP übernimmt lediglich den Transfer, zu anderen Aufgaben, wie der Zwischenspeicherung beim Senden / Weiterleiten und der Übermittlung an das SMTP System macht das Protokoll keine Angaben.</w:t>
      </w:r>
    </w:p>
    <w:p w14:paraId="37D242C3" w14:textId="70C717C4" w:rsidR="0010491E" w:rsidRPr="008820CB" w:rsidRDefault="0010491E" w:rsidP="0010491E">
      <w:pPr>
        <w:pStyle w:val="berschrift2"/>
      </w:pPr>
      <w:bookmarkStart w:id="9" w:name="_Toc73720493"/>
      <w:r w:rsidRPr="008820CB">
        <w:t>SMTP 822 Format</w:t>
      </w:r>
      <w:bookmarkEnd w:id="9"/>
      <w:r w:rsidR="00135442">
        <w:t xml:space="preserve"> (RFC 822)</w:t>
      </w:r>
    </w:p>
    <w:p w14:paraId="3EF79057" w14:textId="799861B8" w:rsidR="0010491E" w:rsidRDefault="0085713E" w:rsidP="00D456B2">
      <w:pPr>
        <w:jc w:val="both"/>
      </w:pPr>
      <w:r>
        <w:t>Die E-Mail besteht aus einem Header und einem Text</w:t>
      </w:r>
      <w:r w:rsidR="006D0A62">
        <w:t xml:space="preserve"> aus ASCII-Zeichen</w:t>
      </w:r>
      <w:r>
        <w:t>. Diese sind durch eine Leerzeile getrennt und der Text kann beliebig lang sein.</w:t>
      </w:r>
    </w:p>
    <w:p w14:paraId="6E019F19" w14:textId="2DEE588A" w:rsidR="00937375" w:rsidRDefault="00937375" w:rsidP="00D456B2">
      <w:pPr>
        <w:jc w:val="both"/>
      </w:pPr>
      <w:r w:rsidRPr="00937375">
        <w:rPr>
          <w:color w:val="538135" w:themeColor="accent6" w:themeShade="BF"/>
        </w:rPr>
        <w:t>Verbindungsaufbau</w:t>
      </w:r>
      <w:r>
        <w:t xml:space="preserve">, </w:t>
      </w:r>
      <w:r w:rsidRPr="00937375">
        <w:rPr>
          <w:color w:val="F4B083" w:themeColor="accent2" w:themeTint="99"/>
        </w:rPr>
        <w:t xml:space="preserve">Übertragung </w:t>
      </w:r>
      <w:r>
        <w:t xml:space="preserve">und </w:t>
      </w:r>
      <w:r w:rsidRPr="00937375">
        <w:rPr>
          <w:color w:val="9CC2E5" w:themeColor="accent5" w:themeTint="99"/>
        </w:rPr>
        <w:t xml:space="preserve">Verbindungsabbau </w:t>
      </w:r>
      <w:r>
        <w:t>erfolgt in folgenden Schritten:</w:t>
      </w:r>
    </w:p>
    <w:p w14:paraId="0E2E67F6" w14:textId="5C5C0E64" w:rsidR="00937375" w:rsidRPr="00937375" w:rsidRDefault="00937375" w:rsidP="00937375">
      <w:pPr>
        <w:pStyle w:val="Listenabsatz"/>
        <w:numPr>
          <w:ilvl w:val="0"/>
          <w:numId w:val="2"/>
        </w:numPr>
        <w:rPr>
          <w:color w:val="538135" w:themeColor="accent6" w:themeShade="BF"/>
        </w:rPr>
      </w:pPr>
      <w:r w:rsidRPr="00937375">
        <w:rPr>
          <w:color w:val="538135" w:themeColor="accent6" w:themeShade="BF"/>
        </w:rPr>
        <w:t>Sender eröffnet eine TCP Verbindung zum Empfänger</w:t>
      </w:r>
    </w:p>
    <w:p w14:paraId="52A100C6" w14:textId="4DC1EB2E" w:rsidR="00937375" w:rsidRPr="00937375" w:rsidRDefault="00937375" w:rsidP="00937375">
      <w:pPr>
        <w:pStyle w:val="Listenabsatz"/>
        <w:numPr>
          <w:ilvl w:val="0"/>
          <w:numId w:val="2"/>
        </w:numPr>
        <w:rPr>
          <w:color w:val="538135" w:themeColor="accent6" w:themeShade="BF"/>
        </w:rPr>
      </w:pPr>
      <w:r w:rsidRPr="00937375">
        <w:rPr>
          <w:color w:val="538135" w:themeColor="accent6" w:themeShade="BF"/>
        </w:rPr>
        <w:t>Empfänger identifiziert sich</w:t>
      </w:r>
    </w:p>
    <w:p w14:paraId="23681636" w14:textId="7CBC1EFC" w:rsidR="00937375" w:rsidRPr="00937375" w:rsidRDefault="00937375" w:rsidP="00937375">
      <w:pPr>
        <w:pStyle w:val="Listenabsatz"/>
        <w:numPr>
          <w:ilvl w:val="0"/>
          <w:numId w:val="2"/>
        </w:numPr>
        <w:rPr>
          <w:color w:val="538135" w:themeColor="accent6" w:themeShade="BF"/>
        </w:rPr>
      </w:pPr>
      <w:r w:rsidRPr="00937375">
        <w:rPr>
          <w:color w:val="538135" w:themeColor="accent6" w:themeShade="BF"/>
        </w:rPr>
        <w:t>Sender identifiziert sich</w:t>
      </w:r>
    </w:p>
    <w:p w14:paraId="5E68FCEE" w14:textId="2BC76E4A" w:rsidR="00937375" w:rsidRPr="00937375" w:rsidRDefault="00937375" w:rsidP="00937375">
      <w:pPr>
        <w:pStyle w:val="Listenabsatz"/>
        <w:numPr>
          <w:ilvl w:val="0"/>
          <w:numId w:val="2"/>
        </w:numPr>
        <w:rPr>
          <w:color w:val="538135" w:themeColor="accent6" w:themeShade="BF"/>
        </w:rPr>
      </w:pPr>
      <w:r w:rsidRPr="00937375">
        <w:rPr>
          <w:color w:val="538135" w:themeColor="accent6" w:themeShade="BF"/>
        </w:rPr>
        <w:t>Empfänger akzeptiert die Identifikation des Senders</w:t>
      </w:r>
    </w:p>
    <w:p w14:paraId="1CDEE3A7" w14:textId="6713E58C" w:rsidR="00937375" w:rsidRPr="00937375" w:rsidRDefault="00937375" w:rsidP="00937375">
      <w:pPr>
        <w:pStyle w:val="Listenabsatz"/>
        <w:numPr>
          <w:ilvl w:val="0"/>
          <w:numId w:val="2"/>
        </w:numPr>
        <w:rPr>
          <w:color w:val="F4B083" w:themeColor="accent2" w:themeTint="99"/>
        </w:rPr>
      </w:pPr>
      <w:r w:rsidRPr="00937375">
        <w:rPr>
          <w:color w:val="F4B083" w:themeColor="accent2" w:themeTint="99"/>
        </w:rPr>
        <w:t>Absender weist sich durch ein Mail-Kommando aus</w:t>
      </w:r>
    </w:p>
    <w:p w14:paraId="015A0ED8" w14:textId="7691F0BB" w:rsidR="00937375" w:rsidRPr="00937375" w:rsidRDefault="00937375" w:rsidP="00937375">
      <w:pPr>
        <w:pStyle w:val="Listenabsatz"/>
        <w:numPr>
          <w:ilvl w:val="0"/>
          <w:numId w:val="2"/>
        </w:numPr>
        <w:rPr>
          <w:color w:val="F4B083" w:themeColor="accent2" w:themeTint="99"/>
        </w:rPr>
      </w:pPr>
      <w:r w:rsidRPr="00937375">
        <w:rPr>
          <w:color w:val="F4B083" w:themeColor="accent2" w:themeTint="99"/>
        </w:rPr>
        <w:t>Durch eines oder mehrere RCPT (</w:t>
      </w:r>
      <w:proofErr w:type="spellStart"/>
      <w:r w:rsidRPr="00937375">
        <w:rPr>
          <w:color w:val="F4B083" w:themeColor="accent2" w:themeTint="99"/>
        </w:rPr>
        <w:t>Recipient</w:t>
      </w:r>
      <w:proofErr w:type="spellEnd"/>
      <w:r w:rsidRPr="00937375">
        <w:rPr>
          <w:color w:val="F4B083" w:themeColor="accent2" w:themeTint="99"/>
        </w:rPr>
        <w:t>) Kommandos werden die Empfänger definiert</w:t>
      </w:r>
    </w:p>
    <w:p w14:paraId="57CD23B4" w14:textId="71F35C59" w:rsidR="00937375" w:rsidRPr="00937375" w:rsidRDefault="00937375" w:rsidP="00937375">
      <w:pPr>
        <w:pStyle w:val="Listenabsatz"/>
        <w:numPr>
          <w:ilvl w:val="0"/>
          <w:numId w:val="2"/>
        </w:numPr>
        <w:rPr>
          <w:color w:val="F4B083" w:themeColor="accent2" w:themeTint="99"/>
        </w:rPr>
      </w:pPr>
      <w:r w:rsidRPr="00937375">
        <w:rPr>
          <w:color w:val="F4B083" w:themeColor="accent2" w:themeTint="99"/>
        </w:rPr>
        <w:t>Durch das Data Kommando wird der Text übermittelt</w:t>
      </w:r>
    </w:p>
    <w:p w14:paraId="202AC3E3" w14:textId="1A822FF4" w:rsidR="00937375" w:rsidRPr="00937375" w:rsidRDefault="00937375" w:rsidP="00937375">
      <w:pPr>
        <w:pStyle w:val="Listenabsatz"/>
        <w:numPr>
          <w:ilvl w:val="0"/>
          <w:numId w:val="2"/>
        </w:numPr>
        <w:rPr>
          <w:color w:val="9CC2E5" w:themeColor="accent5" w:themeTint="99"/>
        </w:rPr>
      </w:pPr>
      <w:proofErr w:type="spellStart"/>
      <w:r w:rsidRPr="00937375">
        <w:rPr>
          <w:color w:val="9CC2E5" w:themeColor="accent5" w:themeTint="99"/>
        </w:rPr>
        <w:t>Quit</w:t>
      </w:r>
      <w:proofErr w:type="spellEnd"/>
      <w:r w:rsidRPr="00937375">
        <w:rPr>
          <w:color w:val="9CC2E5" w:themeColor="accent5" w:themeTint="99"/>
        </w:rPr>
        <w:t xml:space="preserve"> Kommando</w:t>
      </w:r>
    </w:p>
    <w:p w14:paraId="0F7652A0" w14:textId="3BC43878" w:rsidR="00937375" w:rsidRPr="00937375" w:rsidRDefault="00937375" w:rsidP="00937375">
      <w:pPr>
        <w:pStyle w:val="Listenabsatz"/>
        <w:numPr>
          <w:ilvl w:val="0"/>
          <w:numId w:val="2"/>
        </w:numPr>
        <w:rPr>
          <w:color w:val="9CC2E5" w:themeColor="accent5" w:themeTint="99"/>
        </w:rPr>
      </w:pPr>
      <w:r w:rsidRPr="00937375">
        <w:rPr>
          <w:color w:val="9CC2E5" w:themeColor="accent5" w:themeTint="99"/>
        </w:rPr>
        <w:t xml:space="preserve">Bestätigung des </w:t>
      </w:r>
      <w:proofErr w:type="spellStart"/>
      <w:r w:rsidRPr="00937375">
        <w:rPr>
          <w:color w:val="9CC2E5" w:themeColor="accent5" w:themeTint="99"/>
        </w:rPr>
        <w:t>Quit</w:t>
      </w:r>
      <w:proofErr w:type="spellEnd"/>
      <w:r w:rsidRPr="00937375">
        <w:rPr>
          <w:color w:val="9CC2E5" w:themeColor="accent5" w:themeTint="99"/>
        </w:rPr>
        <w:t xml:space="preserve"> Kommandos</w:t>
      </w:r>
    </w:p>
    <w:p w14:paraId="5A7BDE1B" w14:textId="4F0686CC" w:rsidR="00937375" w:rsidRPr="006D3217" w:rsidRDefault="00937375" w:rsidP="00937375">
      <w:pPr>
        <w:pStyle w:val="Listenabsatz"/>
        <w:numPr>
          <w:ilvl w:val="0"/>
          <w:numId w:val="2"/>
        </w:numPr>
        <w:rPr>
          <w:color w:val="9CC2E5" w:themeColor="accent5" w:themeTint="99"/>
        </w:rPr>
      </w:pPr>
      <w:r w:rsidRPr="00937375">
        <w:rPr>
          <w:color w:val="9CC2E5" w:themeColor="accent5" w:themeTint="99"/>
        </w:rPr>
        <w:t>Abbau der Verbindung</w:t>
      </w:r>
    </w:p>
    <w:p w14:paraId="72D8B7B6" w14:textId="0DE310E7" w:rsidR="0010491E" w:rsidRPr="0010491E" w:rsidRDefault="0010491E" w:rsidP="0010491E">
      <w:pPr>
        <w:pStyle w:val="berschrift2"/>
      </w:pPr>
      <w:bookmarkStart w:id="10" w:name="_Toc73720494"/>
      <w:r w:rsidRPr="0010491E">
        <w:t>SMTP Kommandos</w:t>
      </w:r>
      <w:bookmarkEnd w:id="10"/>
    </w:p>
    <w:p w14:paraId="6D0C2275" w14:textId="25D77035" w:rsidR="006D3217" w:rsidRDefault="006D3217" w:rsidP="006D3217">
      <w:pPr>
        <w:pStyle w:val="Listenabsatz"/>
        <w:numPr>
          <w:ilvl w:val="0"/>
          <w:numId w:val="3"/>
        </w:numPr>
      </w:pPr>
      <w:r w:rsidRPr="006D3217">
        <w:rPr>
          <w:b/>
          <w:bCs/>
        </w:rPr>
        <w:t>Hello</w:t>
      </w:r>
      <w:r>
        <w:t xml:space="preserve"> meldet den Client beim Server an</w:t>
      </w:r>
    </w:p>
    <w:p w14:paraId="54F86AE8" w14:textId="13AFD74E" w:rsidR="006D3217" w:rsidRDefault="006D3217" w:rsidP="006D3217">
      <w:pPr>
        <w:pStyle w:val="Listenabsatz"/>
        <w:numPr>
          <w:ilvl w:val="0"/>
          <w:numId w:val="3"/>
        </w:numPr>
      </w:pPr>
      <w:r w:rsidRPr="006D3217">
        <w:rPr>
          <w:b/>
          <w:bCs/>
        </w:rPr>
        <w:t>Mail</w:t>
      </w:r>
      <w:r>
        <w:t xml:space="preserve"> identifiziert den Absender</w:t>
      </w:r>
    </w:p>
    <w:p w14:paraId="5BE38F25" w14:textId="0CECFAF1" w:rsidR="006D3217" w:rsidRDefault="006D3217" w:rsidP="006D3217">
      <w:pPr>
        <w:pStyle w:val="Listenabsatz"/>
        <w:numPr>
          <w:ilvl w:val="0"/>
          <w:numId w:val="3"/>
        </w:numPr>
      </w:pPr>
      <w:proofErr w:type="spellStart"/>
      <w:r w:rsidRPr="006D3217">
        <w:rPr>
          <w:b/>
          <w:bCs/>
        </w:rPr>
        <w:t>Recipient</w:t>
      </w:r>
      <w:proofErr w:type="spellEnd"/>
      <w:r>
        <w:t xml:space="preserve"> definiert die Empfängeradresse</w:t>
      </w:r>
    </w:p>
    <w:p w14:paraId="7A639862" w14:textId="1192EF1F" w:rsidR="006D3217" w:rsidRDefault="006D3217" w:rsidP="006D3217">
      <w:pPr>
        <w:pStyle w:val="Listenabsatz"/>
        <w:numPr>
          <w:ilvl w:val="0"/>
          <w:numId w:val="3"/>
        </w:numPr>
      </w:pPr>
      <w:r w:rsidRPr="006D3217">
        <w:rPr>
          <w:b/>
          <w:bCs/>
        </w:rPr>
        <w:t>Data</w:t>
      </w:r>
      <w:r>
        <w:t xml:space="preserve"> bestimmt den Nachrichtentext</w:t>
      </w:r>
    </w:p>
    <w:p w14:paraId="4CEC4091" w14:textId="7BF571BF" w:rsidR="006D3217" w:rsidRDefault="006D3217" w:rsidP="006D3217">
      <w:pPr>
        <w:pStyle w:val="Listenabsatz"/>
        <w:numPr>
          <w:ilvl w:val="0"/>
          <w:numId w:val="3"/>
        </w:numPr>
      </w:pPr>
      <w:proofErr w:type="spellStart"/>
      <w:r w:rsidRPr="006D3217">
        <w:rPr>
          <w:b/>
          <w:bCs/>
        </w:rPr>
        <w:t>Reset</w:t>
      </w:r>
      <w:proofErr w:type="spellEnd"/>
      <w:r>
        <w:t xml:space="preserve"> bricht die Übertragung ab</w:t>
      </w:r>
    </w:p>
    <w:p w14:paraId="121995BD" w14:textId="0001FAA3" w:rsidR="006D3217" w:rsidRDefault="006D3217" w:rsidP="006D3217">
      <w:pPr>
        <w:pStyle w:val="Listenabsatz"/>
        <w:numPr>
          <w:ilvl w:val="0"/>
          <w:numId w:val="3"/>
        </w:numPr>
      </w:pPr>
      <w:r w:rsidRPr="006D3217">
        <w:rPr>
          <w:b/>
          <w:bCs/>
        </w:rPr>
        <w:t>Send</w:t>
      </w:r>
      <w:r>
        <w:t xml:space="preserve"> sendet die E-Mail direkt an ein Terminal</w:t>
      </w:r>
    </w:p>
    <w:p w14:paraId="66F8E6B3" w14:textId="29EF3D46" w:rsidR="006D3217" w:rsidRDefault="006D3217" w:rsidP="006D3217">
      <w:pPr>
        <w:pStyle w:val="Listenabsatz"/>
        <w:numPr>
          <w:ilvl w:val="0"/>
          <w:numId w:val="3"/>
        </w:numPr>
      </w:pPr>
      <w:proofErr w:type="spellStart"/>
      <w:r w:rsidRPr="006D3217">
        <w:rPr>
          <w:b/>
          <w:bCs/>
        </w:rPr>
        <w:t>Verify</w:t>
      </w:r>
      <w:proofErr w:type="spellEnd"/>
      <w:r>
        <w:t xml:space="preserve"> überprüft die Benutzernamen</w:t>
      </w:r>
    </w:p>
    <w:p w14:paraId="5A0E76FA" w14:textId="37E61ED3" w:rsidR="006D3217" w:rsidRDefault="006D3217" w:rsidP="006D3217">
      <w:pPr>
        <w:pStyle w:val="Listenabsatz"/>
        <w:numPr>
          <w:ilvl w:val="0"/>
          <w:numId w:val="3"/>
        </w:numPr>
      </w:pPr>
      <w:proofErr w:type="spellStart"/>
      <w:r w:rsidRPr="006D3217">
        <w:rPr>
          <w:b/>
          <w:bCs/>
        </w:rPr>
        <w:t>Expand</w:t>
      </w:r>
      <w:proofErr w:type="spellEnd"/>
      <w:r>
        <w:t xml:space="preserve"> ermöglicht die Abfrage von Mail-Listen (Liste von Benutzernamen und dazugehörige Adressen)</w:t>
      </w:r>
    </w:p>
    <w:p w14:paraId="00304980" w14:textId="5B751DAD" w:rsidR="006D3217" w:rsidRDefault="006D3217" w:rsidP="006D3217">
      <w:pPr>
        <w:pStyle w:val="Listenabsatz"/>
        <w:numPr>
          <w:ilvl w:val="0"/>
          <w:numId w:val="3"/>
        </w:numPr>
      </w:pPr>
      <w:r w:rsidRPr="006D3217">
        <w:rPr>
          <w:b/>
          <w:bCs/>
        </w:rPr>
        <w:t>Help</w:t>
      </w:r>
      <w:r>
        <w:t xml:space="preserve"> gibt Informationen zur Bedienung zurück</w:t>
      </w:r>
    </w:p>
    <w:p w14:paraId="37005874" w14:textId="04745AD4" w:rsidR="006D3217" w:rsidRDefault="006D3217" w:rsidP="006D3217">
      <w:pPr>
        <w:pStyle w:val="Listenabsatz"/>
        <w:numPr>
          <w:ilvl w:val="0"/>
          <w:numId w:val="3"/>
        </w:numPr>
      </w:pPr>
      <w:proofErr w:type="spellStart"/>
      <w:r w:rsidRPr="006D3217">
        <w:rPr>
          <w:b/>
          <w:bCs/>
        </w:rPr>
        <w:t>Quit</w:t>
      </w:r>
      <w:proofErr w:type="spellEnd"/>
      <w:r>
        <w:t xml:space="preserve"> beendet die SMTP Anwendung</w:t>
      </w:r>
    </w:p>
    <w:p w14:paraId="7ECD18A8" w14:textId="36CFB483" w:rsidR="006D3217" w:rsidRDefault="006D3217" w:rsidP="006D3217">
      <w:pPr>
        <w:pStyle w:val="Listenabsatz"/>
        <w:numPr>
          <w:ilvl w:val="0"/>
          <w:numId w:val="3"/>
        </w:numPr>
      </w:pPr>
      <w:r w:rsidRPr="006D3217">
        <w:rPr>
          <w:b/>
          <w:bCs/>
        </w:rPr>
        <w:lastRenderedPageBreak/>
        <w:t>Turn</w:t>
      </w:r>
      <w:r>
        <w:t xml:space="preserve"> tausch Sender und Empfänger</w:t>
      </w:r>
    </w:p>
    <w:p w14:paraId="5B058B6C" w14:textId="132EBEFF" w:rsidR="0010491E" w:rsidRPr="0010491E" w:rsidRDefault="0010491E" w:rsidP="0010491E">
      <w:pPr>
        <w:pStyle w:val="berschrift2"/>
      </w:pPr>
      <w:bookmarkStart w:id="11" w:name="_Toc73720495"/>
      <w:r w:rsidRPr="0010491E">
        <w:t>SMTP Bestätigungen</w:t>
      </w:r>
      <w:bookmarkEnd w:id="11"/>
    </w:p>
    <w:p w14:paraId="07E5F32C" w14:textId="212F187C" w:rsidR="0010491E" w:rsidRDefault="006A734D" w:rsidP="00D456B2">
      <w:pPr>
        <w:jc w:val="both"/>
      </w:pPr>
      <w:r>
        <w:t>Bestehen aus dreistelligen Zahlenfolgen, auf welche Text folgt. Auf jedes SMTP Kommando muss mindestens eine Bestätigung folgen.</w:t>
      </w:r>
    </w:p>
    <w:p w14:paraId="26CB1E7F" w14:textId="15E437D5" w:rsidR="006A734D" w:rsidRPr="0010491E" w:rsidRDefault="006A734D">
      <w:r w:rsidRPr="006A734D">
        <w:rPr>
          <w:noProof/>
        </w:rPr>
        <w:drawing>
          <wp:inline distT="0" distB="0" distL="0" distR="0" wp14:anchorId="6F3EA444" wp14:editId="31088BE0">
            <wp:extent cx="4233123" cy="30441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158" cy="3049249"/>
                    </a:xfrm>
                    <a:prstGeom prst="rect">
                      <a:avLst/>
                    </a:prstGeom>
                  </pic:spPr>
                </pic:pic>
              </a:graphicData>
            </a:graphic>
          </wp:inline>
        </w:drawing>
      </w:r>
    </w:p>
    <w:p w14:paraId="141B8032" w14:textId="4737429F" w:rsidR="0010491E" w:rsidRPr="00D456B2" w:rsidRDefault="0010491E" w:rsidP="0010491E">
      <w:pPr>
        <w:pStyle w:val="berschrift2"/>
      </w:pPr>
      <w:bookmarkStart w:id="12" w:name="_Toc73720496"/>
      <w:r w:rsidRPr="00D456B2">
        <w:t>MIME Standard</w:t>
      </w:r>
      <w:r w:rsidR="00D456B2" w:rsidRPr="00D456B2">
        <w:t xml:space="preserve"> (Multipurpose </w:t>
      </w:r>
      <w:proofErr w:type="gramStart"/>
      <w:r w:rsidR="00D456B2" w:rsidRPr="00D456B2">
        <w:t>Internet Mail</w:t>
      </w:r>
      <w:proofErr w:type="gramEnd"/>
      <w:r w:rsidR="00D456B2" w:rsidRPr="00D456B2">
        <w:t xml:space="preserve"> </w:t>
      </w:r>
      <w:proofErr w:type="spellStart"/>
      <w:r w:rsidR="00D456B2" w:rsidRPr="00D456B2">
        <w:t>Extensions</w:t>
      </w:r>
      <w:proofErr w:type="spellEnd"/>
      <w:r w:rsidR="00D456B2" w:rsidRPr="00D456B2">
        <w:t>)</w:t>
      </w:r>
      <w:bookmarkEnd w:id="12"/>
    </w:p>
    <w:p w14:paraId="5E47C312" w14:textId="3F53C6C2" w:rsidR="0010491E" w:rsidRDefault="00D456B2" w:rsidP="00D456B2">
      <w:pPr>
        <w:jc w:val="both"/>
      </w:pPr>
      <w:r w:rsidRPr="00D456B2">
        <w:t>Ermöglicht dem</w:t>
      </w:r>
      <w:r>
        <w:t xml:space="preserve"> Sender und Empfänger der Mail eine Kodierung zu wählen, damit auch nicht-ASCII-Zeichen versendet werden können (weitere Sonderzeichen, Bilder, …)</w:t>
      </w:r>
      <w:r w:rsidR="00B63358">
        <w:t xml:space="preserve">. MIME fügt zwei Zeilen in den Header ein. Die Erste, </w:t>
      </w:r>
      <w:bookmarkStart w:id="13" w:name="_Hlk73696465"/>
      <w:r w:rsidR="00B63358">
        <w:t xml:space="preserve">um zu deklarieren, dass MIME verwendet wurde und die </w:t>
      </w:r>
      <w:r w:rsidR="001F1C6A">
        <w:t>Zweite,</w:t>
      </w:r>
      <w:r w:rsidR="00B63358">
        <w:t xml:space="preserve"> um festzulegen, wie die MIME Daten in den Rumpf eingebunden werden.</w:t>
      </w:r>
    </w:p>
    <w:p w14:paraId="55FB70DC" w14:textId="55B289F1" w:rsidR="001F1C6A" w:rsidRPr="00D456B2" w:rsidRDefault="001F1C6A" w:rsidP="00D456B2">
      <w:pPr>
        <w:jc w:val="both"/>
      </w:pPr>
      <w:r>
        <w:t>Die Vorteile von MIME sind die Flexibilität selbst einen Standard bestimmen zu können und dass es mit älteren Systemen kompatibel ist, welche MIME nicht kennen, da Sie den Text weiterhin interpretieren können.</w:t>
      </w:r>
    </w:p>
    <w:p w14:paraId="3D3CED62" w14:textId="5C00F99F" w:rsidR="0010491E" w:rsidRPr="00B63358" w:rsidRDefault="0010491E" w:rsidP="0010491E">
      <w:pPr>
        <w:pStyle w:val="berschrift2"/>
      </w:pPr>
      <w:bookmarkStart w:id="14" w:name="_Toc73720497"/>
      <w:bookmarkEnd w:id="13"/>
      <w:r w:rsidRPr="00B63358">
        <w:t>Content Transfer Encoding</w:t>
      </w:r>
      <w:bookmarkEnd w:id="14"/>
    </w:p>
    <w:p w14:paraId="2C75284C" w14:textId="7C0818B7" w:rsidR="0010491E" w:rsidRDefault="0002677F">
      <w:r>
        <w:t>Die MIME</w:t>
      </w:r>
      <w:r w:rsidR="000C1D0D">
        <w:t>-</w:t>
      </w:r>
      <w:r>
        <w:t>Typen können zusätzlich um folgenden Codierungsarten erweitert werden:</w:t>
      </w:r>
    </w:p>
    <w:p w14:paraId="536F3465" w14:textId="5BBBA80D" w:rsidR="0002677F" w:rsidRDefault="0002677F" w:rsidP="0002677F">
      <w:pPr>
        <w:pStyle w:val="Listenabsatz"/>
        <w:numPr>
          <w:ilvl w:val="0"/>
          <w:numId w:val="4"/>
        </w:numPr>
      </w:pPr>
      <w:r>
        <w:t>B-Encoding (Base 64)</w:t>
      </w:r>
    </w:p>
    <w:p w14:paraId="5942336C" w14:textId="30EDFA13" w:rsidR="0002677F" w:rsidRDefault="0002677F" w:rsidP="0002677F">
      <w:pPr>
        <w:pStyle w:val="Listenabsatz"/>
        <w:numPr>
          <w:ilvl w:val="0"/>
          <w:numId w:val="4"/>
        </w:numPr>
      </w:pPr>
      <w:r>
        <w:t>Q-Encoding (</w:t>
      </w:r>
      <w:proofErr w:type="spellStart"/>
      <w:r>
        <w:t>Quoted</w:t>
      </w:r>
      <w:proofErr w:type="spellEnd"/>
      <w:r>
        <w:t xml:space="preserve"> </w:t>
      </w:r>
      <w:proofErr w:type="spellStart"/>
      <w:r>
        <w:t>Printable</w:t>
      </w:r>
      <w:proofErr w:type="spellEnd"/>
      <w:r>
        <w:t>)</w:t>
      </w:r>
    </w:p>
    <w:p w14:paraId="349F7FB9" w14:textId="390129BE" w:rsidR="0002677F" w:rsidRDefault="0002677F" w:rsidP="0002677F">
      <w:pPr>
        <w:pStyle w:val="Listenabsatz"/>
        <w:numPr>
          <w:ilvl w:val="0"/>
          <w:numId w:val="4"/>
        </w:numPr>
      </w:pPr>
      <w:r>
        <w:t>Keine Codierung (binäre Übertragung)</w:t>
      </w:r>
    </w:p>
    <w:p w14:paraId="7CAB2115" w14:textId="0CD98A1B" w:rsidR="0002677F" w:rsidRPr="0002677F" w:rsidRDefault="0002677F" w:rsidP="0002677F">
      <w:pPr>
        <w:rPr>
          <w:b/>
        </w:rPr>
      </w:pPr>
      <w:r w:rsidRPr="0002677F">
        <w:rPr>
          <w:b/>
        </w:rPr>
        <w:t>Base 64</w:t>
      </w:r>
    </w:p>
    <w:p w14:paraId="1093EDCD" w14:textId="087A147D" w:rsidR="0002677F" w:rsidRDefault="00FE5A13" w:rsidP="00FE5A13">
      <w:pPr>
        <w:jc w:val="both"/>
      </w:pPr>
      <w:r>
        <w:t xml:space="preserve">Jeweils 3 binäre Bytes werden in 4 Bitgruppen mit jeweils 6 Bit aufgeteilt. Für rein binäre Dateien wie Bilder oder Programme besser als </w:t>
      </w:r>
      <w:proofErr w:type="spellStart"/>
      <w:r>
        <w:t>Quoted</w:t>
      </w:r>
      <w:proofErr w:type="spellEnd"/>
      <w:r>
        <w:t xml:space="preserve"> </w:t>
      </w:r>
      <w:proofErr w:type="spellStart"/>
      <w:r>
        <w:t>Printable</w:t>
      </w:r>
      <w:proofErr w:type="spellEnd"/>
      <w:r>
        <w:t xml:space="preserve"> geeignet.</w:t>
      </w:r>
    </w:p>
    <w:p w14:paraId="4E70BC8D" w14:textId="2FCBEA0E" w:rsidR="00FE5A13" w:rsidRDefault="00FE5A13" w:rsidP="00FE5A13">
      <w:pPr>
        <w:jc w:val="both"/>
      </w:pPr>
      <w:r w:rsidRPr="00FE5A13">
        <w:rPr>
          <w:noProof/>
        </w:rPr>
        <w:lastRenderedPageBreak/>
        <w:drawing>
          <wp:inline distT="0" distB="0" distL="0" distR="0" wp14:anchorId="3CDEE2DE" wp14:editId="0BEA877B">
            <wp:extent cx="2640066" cy="1322070"/>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3088" cy="1323584"/>
                    </a:xfrm>
                    <a:prstGeom prst="rect">
                      <a:avLst/>
                    </a:prstGeom>
                  </pic:spPr>
                </pic:pic>
              </a:graphicData>
            </a:graphic>
          </wp:inline>
        </w:drawing>
      </w:r>
    </w:p>
    <w:p w14:paraId="79A967EE" w14:textId="2849161D" w:rsidR="0002677F" w:rsidRPr="00A30153" w:rsidRDefault="0002677F" w:rsidP="0002677F">
      <w:pPr>
        <w:rPr>
          <w:b/>
        </w:rPr>
      </w:pPr>
      <w:r w:rsidRPr="00A30153">
        <w:rPr>
          <w:b/>
        </w:rPr>
        <w:t>Quoted Printable</w:t>
      </w:r>
    </w:p>
    <w:p w14:paraId="16E20E49" w14:textId="2C334C4B" w:rsidR="0002677F" w:rsidRDefault="00CD636B" w:rsidP="00CD636B">
      <w:pPr>
        <w:jc w:val="both"/>
        <w:rPr>
          <w:noProof/>
        </w:rPr>
      </w:pPr>
      <w:r w:rsidRPr="00CD636B">
        <w:t xml:space="preserve">Jeder Wert wird durch </w:t>
      </w:r>
      <w:r>
        <w:t xml:space="preserve">3 ASCII Zeichen dargestellt, welche jeweils mit einem = beginnen und haben danach 2 Hex-Ziffern. Beispiele: </w:t>
      </w:r>
      <w:r w:rsidRPr="00CD636B">
        <w:rPr>
          <w:noProof/>
        </w:rPr>
        <w:drawing>
          <wp:inline distT="0" distB="0" distL="0" distR="0" wp14:anchorId="615D1F76" wp14:editId="7D7E36B7">
            <wp:extent cx="647700" cy="16013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543" cy="171466"/>
                    </a:xfrm>
                    <a:prstGeom prst="rect">
                      <a:avLst/>
                    </a:prstGeom>
                  </pic:spPr>
                </pic:pic>
              </a:graphicData>
            </a:graphic>
          </wp:inline>
        </w:drawing>
      </w:r>
      <w:r w:rsidRPr="00CD636B">
        <w:rPr>
          <w:noProof/>
        </w:rPr>
        <w:t xml:space="preserve"> </w:t>
      </w:r>
      <w:r w:rsidRPr="00CD636B">
        <w:rPr>
          <w:noProof/>
        </w:rPr>
        <w:drawing>
          <wp:inline distT="0" distB="0" distL="0" distR="0" wp14:anchorId="0120AB88" wp14:editId="146298B9">
            <wp:extent cx="674130" cy="162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130" cy="162000"/>
                    </a:xfrm>
                    <a:prstGeom prst="rect">
                      <a:avLst/>
                    </a:prstGeom>
                  </pic:spPr>
                </pic:pic>
              </a:graphicData>
            </a:graphic>
          </wp:inline>
        </w:drawing>
      </w:r>
      <w:r w:rsidRPr="00CD636B">
        <w:rPr>
          <w:noProof/>
        </w:rPr>
        <w:t xml:space="preserve"> </w:t>
      </w:r>
      <w:r w:rsidRPr="00CD636B">
        <w:rPr>
          <w:noProof/>
        </w:rPr>
        <w:drawing>
          <wp:inline distT="0" distB="0" distL="0" distR="0" wp14:anchorId="060F85D5" wp14:editId="63E390B5">
            <wp:extent cx="695803" cy="1620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803" cy="162000"/>
                    </a:xfrm>
                    <a:prstGeom prst="rect">
                      <a:avLst/>
                    </a:prstGeom>
                  </pic:spPr>
                </pic:pic>
              </a:graphicData>
            </a:graphic>
          </wp:inline>
        </w:drawing>
      </w:r>
    </w:p>
    <w:p w14:paraId="4702993C" w14:textId="550592D3" w:rsidR="00CD636B" w:rsidRPr="00CD636B" w:rsidRDefault="00CD636B" w:rsidP="000C1D0D">
      <w:pPr>
        <w:spacing w:before="240"/>
        <w:jc w:val="both"/>
      </w:pPr>
      <w:r>
        <w:t>Eignet sich gut für Texte, welche gelegentlich weitere Sonderzeichen wir Umlaute enthalten. Eignet sich weniger gut für grosse Datenmengen und rein binäre Daten, da es eine schlechtere Effizienz hat (30%).</w:t>
      </w:r>
    </w:p>
    <w:p w14:paraId="4825D97A" w14:textId="137D07B2" w:rsidR="0010491E" w:rsidRPr="00CD636B" w:rsidRDefault="0010491E" w:rsidP="0010491E">
      <w:pPr>
        <w:pStyle w:val="berschrift1"/>
      </w:pPr>
      <w:bookmarkStart w:id="15" w:name="_Toc73720498"/>
      <w:r w:rsidRPr="00CD636B">
        <w:t>Hypertext Transfer Protocol (HTTP)</w:t>
      </w:r>
      <w:bookmarkEnd w:id="15"/>
    </w:p>
    <w:p w14:paraId="5550E2CB" w14:textId="2E596CF4" w:rsidR="001B551E" w:rsidRPr="00CD636B" w:rsidRDefault="001B551E" w:rsidP="001B551E">
      <w:pPr>
        <w:jc w:val="both"/>
      </w:pPr>
      <w:r>
        <w:t xml:space="preserve">Ist für die Übertragung von Ressourcen (HTML-Dokumente, Bilder, …), welche durch eine URL (Unique </w:t>
      </w:r>
      <w:proofErr w:type="spellStart"/>
      <w:r>
        <w:t>Resource</w:t>
      </w:r>
      <w:proofErr w:type="spellEnd"/>
      <w:r>
        <w:t xml:space="preserve"> </w:t>
      </w:r>
      <w:proofErr w:type="spellStart"/>
      <w:r>
        <w:t>Locater</w:t>
      </w:r>
      <w:proofErr w:type="spellEnd"/>
      <w:r>
        <w:t>) identifiziert werden. Die erste Version erschien 1989.</w:t>
      </w:r>
    </w:p>
    <w:p w14:paraId="6F5EB19F" w14:textId="087A39CF" w:rsidR="0010491E" w:rsidRPr="0010491E" w:rsidRDefault="0010491E" w:rsidP="0010491E">
      <w:pPr>
        <w:pStyle w:val="berschrift2"/>
      </w:pPr>
      <w:bookmarkStart w:id="16" w:name="_Toc73720499"/>
      <w:r w:rsidRPr="0010491E">
        <w:t>Funktionsweise</w:t>
      </w:r>
      <w:bookmarkEnd w:id="16"/>
    </w:p>
    <w:p w14:paraId="4E384D7B" w14:textId="6C23D22B" w:rsidR="0010491E" w:rsidRDefault="001B551E" w:rsidP="001B551E">
      <w:pPr>
        <w:jc w:val="both"/>
      </w:pPr>
      <w:r>
        <w:t>Ist wie SMTP ein ASCII-Protokoll, es werden ebenfalls MIME-Typen und Status Codes verwendet. HTTP ist dabei verbindungsorientiert (durch gesicherte TCP-Verbindung) und zustandlos (keine Informationen über die Verbindung werden zwischen zwei Transaktionen gespeichert).</w:t>
      </w:r>
    </w:p>
    <w:p w14:paraId="3542B0F6" w14:textId="265C3D33" w:rsidR="001B551E" w:rsidRDefault="001B551E" w:rsidP="001B551E">
      <w:pPr>
        <w:jc w:val="both"/>
      </w:pPr>
      <w:r>
        <w:t>Der wartende Server (meistens Port 80) nimmt den Request entgegen und sendet bei erfolgreicher Bearbeitung eine Antwort, ansonsten eine Fehlermeldung. Für eine HTML-Seite werden üblicherweise mehrere (separate) Transaktionen benötigt.</w:t>
      </w:r>
    </w:p>
    <w:p w14:paraId="346EF3C9" w14:textId="02BF18BF" w:rsidR="001B551E" w:rsidRDefault="001B551E" w:rsidP="001B551E">
      <w:pPr>
        <w:jc w:val="both"/>
        <w:rPr>
          <w:lang w:val="en-US"/>
        </w:rPr>
      </w:pPr>
      <w:proofErr w:type="spellStart"/>
      <w:r w:rsidRPr="001B551E">
        <w:rPr>
          <w:lang w:val="en-US"/>
        </w:rPr>
        <w:t>Einige</w:t>
      </w:r>
      <w:proofErr w:type="spellEnd"/>
      <w:r w:rsidRPr="001B551E">
        <w:rPr>
          <w:lang w:val="en-US"/>
        </w:rPr>
        <w:t xml:space="preserve"> Client-Request </w:t>
      </w:r>
      <w:proofErr w:type="spellStart"/>
      <w:r w:rsidRPr="001B551E">
        <w:rPr>
          <w:lang w:val="en-US"/>
        </w:rPr>
        <w:t>Methoden</w:t>
      </w:r>
      <w:proofErr w:type="spellEnd"/>
      <w:r w:rsidRPr="001B551E">
        <w:rPr>
          <w:lang w:val="en-US"/>
        </w:rPr>
        <w:t xml:space="preserve"> </w:t>
      </w:r>
      <w:proofErr w:type="spellStart"/>
      <w:r w:rsidRPr="001B551E">
        <w:rPr>
          <w:lang w:val="en-US"/>
        </w:rPr>
        <w:t>s</w:t>
      </w:r>
      <w:r>
        <w:rPr>
          <w:lang w:val="en-US"/>
        </w:rPr>
        <w:t>ind</w:t>
      </w:r>
      <w:proofErr w:type="spellEnd"/>
      <w:r>
        <w:rPr>
          <w:lang w:val="en-US"/>
        </w:rPr>
        <w:t>:</w:t>
      </w:r>
    </w:p>
    <w:p w14:paraId="78250FA8" w14:textId="3BA4A019" w:rsidR="001B551E" w:rsidRDefault="001B551E" w:rsidP="001B551E">
      <w:pPr>
        <w:pStyle w:val="Listenabsatz"/>
        <w:numPr>
          <w:ilvl w:val="0"/>
          <w:numId w:val="5"/>
        </w:numPr>
        <w:jc w:val="both"/>
      </w:pPr>
      <w:bookmarkStart w:id="17" w:name="_Hlk73908602"/>
      <w:r w:rsidRPr="001B551E">
        <w:t>GET, fordert eine bestimmte U</w:t>
      </w:r>
      <w:r>
        <w:t>RL an.</w:t>
      </w:r>
    </w:p>
    <w:p w14:paraId="6AC578B3" w14:textId="359EBF5E" w:rsidR="001B551E" w:rsidRDefault="001B551E" w:rsidP="001B551E">
      <w:pPr>
        <w:pStyle w:val="Listenabsatz"/>
        <w:numPr>
          <w:ilvl w:val="0"/>
          <w:numId w:val="5"/>
        </w:numPr>
        <w:jc w:val="both"/>
      </w:pPr>
      <w:r>
        <w:t>POST, schickt Daten zum Abspeichern an den Server.</w:t>
      </w:r>
    </w:p>
    <w:p w14:paraId="26203C49" w14:textId="2D81D7B2" w:rsidR="001B551E" w:rsidRDefault="001B551E" w:rsidP="001B551E">
      <w:pPr>
        <w:pStyle w:val="Listenabsatz"/>
        <w:numPr>
          <w:ilvl w:val="0"/>
          <w:numId w:val="5"/>
        </w:numPr>
        <w:jc w:val="both"/>
      </w:pPr>
      <w:r>
        <w:t>HEAD, wie GET aber nur die Header-Informationen kommen zurück.</w:t>
      </w:r>
    </w:p>
    <w:p w14:paraId="787D1F7D" w14:textId="17DDA7FA" w:rsidR="001B551E" w:rsidRDefault="001B551E" w:rsidP="001B551E">
      <w:pPr>
        <w:pStyle w:val="Listenabsatz"/>
        <w:numPr>
          <w:ilvl w:val="0"/>
          <w:numId w:val="5"/>
        </w:numPr>
        <w:jc w:val="both"/>
      </w:pPr>
      <w:r>
        <w:t>DELETE, löscht die Daten einer bestimmten URL.</w:t>
      </w:r>
    </w:p>
    <w:p w14:paraId="0040200A" w14:textId="45C4542A" w:rsidR="001B551E" w:rsidRPr="001B551E" w:rsidRDefault="001B551E" w:rsidP="001B551E">
      <w:pPr>
        <w:pStyle w:val="Listenabsatz"/>
        <w:numPr>
          <w:ilvl w:val="0"/>
          <w:numId w:val="5"/>
        </w:numPr>
        <w:jc w:val="both"/>
      </w:pPr>
      <w:r>
        <w:t>OPTIONS, HTTP-Server liefert Informationen über die verfügbaren Optionen.</w:t>
      </w:r>
    </w:p>
    <w:p w14:paraId="3A7F4AFC" w14:textId="502DFA0F" w:rsidR="0010491E" w:rsidRPr="002E0FFD" w:rsidRDefault="0010491E" w:rsidP="0010491E">
      <w:pPr>
        <w:pStyle w:val="berschrift2"/>
      </w:pPr>
      <w:bookmarkStart w:id="18" w:name="_Toc73720500"/>
      <w:bookmarkEnd w:id="17"/>
      <w:r w:rsidRPr="002E0FFD">
        <w:t>HTTP-Request</w:t>
      </w:r>
      <w:bookmarkEnd w:id="18"/>
    </w:p>
    <w:p w14:paraId="0EDF031E" w14:textId="6E9039F5" w:rsidR="0010491E" w:rsidRDefault="001B551E" w:rsidP="00ED286B">
      <w:pPr>
        <w:jc w:val="both"/>
      </w:pPr>
      <w:r w:rsidRPr="002E0FFD">
        <w:t xml:space="preserve">Die häufigsten </w:t>
      </w:r>
      <w:proofErr w:type="spellStart"/>
      <w:r w:rsidR="002E0FFD" w:rsidRPr="002E0FFD">
        <w:t>R</w:t>
      </w:r>
      <w:r w:rsidR="002E0FFD">
        <w:t>equests</w:t>
      </w:r>
      <w:proofErr w:type="spellEnd"/>
      <w:r w:rsidR="002E0FFD">
        <w:t xml:space="preserve"> sind GET und PUT</w:t>
      </w:r>
    </w:p>
    <w:p w14:paraId="2E0C5820" w14:textId="5B9D0326" w:rsidR="002E0FFD" w:rsidRDefault="002E0FFD" w:rsidP="00ED286B">
      <w:pPr>
        <w:jc w:val="both"/>
      </w:pPr>
      <w:r>
        <w:t>Typischer GET-Request:</w:t>
      </w:r>
    </w:p>
    <w:p w14:paraId="528FC5A7" w14:textId="02A1B3EF" w:rsidR="002E0FFD" w:rsidRPr="002E0FFD" w:rsidRDefault="002E0FFD" w:rsidP="0010491E">
      <w:r w:rsidRPr="002E0FFD">
        <w:rPr>
          <w:noProof/>
        </w:rPr>
        <w:drawing>
          <wp:inline distT="0" distB="0" distL="0" distR="0" wp14:anchorId="1080860F" wp14:editId="07E81C3E">
            <wp:extent cx="5760720" cy="8801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80110"/>
                    </a:xfrm>
                    <a:prstGeom prst="rect">
                      <a:avLst/>
                    </a:prstGeom>
                  </pic:spPr>
                </pic:pic>
              </a:graphicData>
            </a:graphic>
          </wp:inline>
        </w:drawing>
      </w:r>
    </w:p>
    <w:p w14:paraId="1B3AC357" w14:textId="656AEB36" w:rsidR="0010491E" w:rsidRPr="0010491E" w:rsidRDefault="0010491E" w:rsidP="0010491E">
      <w:pPr>
        <w:pStyle w:val="berschrift2"/>
      </w:pPr>
      <w:bookmarkStart w:id="19" w:name="_Toc73720501"/>
      <w:r w:rsidRPr="0010491E">
        <w:t>HTTP-Reply</w:t>
      </w:r>
      <w:bookmarkEnd w:id="19"/>
    </w:p>
    <w:p w14:paraId="0E3621C6" w14:textId="4A162DB0" w:rsidR="0010491E" w:rsidRDefault="00ED286B" w:rsidP="00ED286B">
      <w:pPr>
        <w:jc w:val="both"/>
      </w:pPr>
      <w:r>
        <w:t>Der Sever muss sobald er den Request erhalten hat die gewünschten Ressourcen finden und diese zurückschicken.</w:t>
      </w:r>
    </w:p>
    <w:p w14:paraId="4FE39732" w14:textId="0C62DE9F" w:rsidR="00ED286B" w:rsidRDefault="00ED286B" w:rsidP="00ED286B">
      <w:pPr>
        <w:jc w:val="both"/>
      </w:pPr>
      <w:r>
        <w:lastRenderedPageBreak/>
        <w:t>Das Folgende ist ein Beispiel einer Antwort auf einen GET-Request, welcher ein HTML-Dokument anfordert: (vgl. oben)</w:t>
      </w:r>
    </w:p>
    <w:p w14:paraId="7833BAA1" w14:textId="7BB96449" w:rsidR="00ED286B" w:rsidRPr="0010491E" w:rsidRDefault="00ED286B" w:rsidP="00ED286B">
      <w:pPr>
        <w:jc w:val="both"/>
      </w:pPr>
      <w:r>
        <w:rPr>
          <w:noProof/>
        </w:rPr>
        <w:drawing>
          <wp:inline distT="0" distB="0" distL="0" distR="0" wp14:anchorId="12494B2B" wp14:editId="28EB00A8">
            <wp:extent cx="4739640" cy="2369820"/>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9640" cy="2369820"/>
                    </a:xfrm>
                    <a:prstGeom prst="rect">
                      <a:avLst/>
                    </a:prstGeom>
                  </pic:spPr>
                </pic:pic>
              </a:graphicData>
            </a:graphic>
          </wp:inline>
        </w:drawing>
      </w:r>
    </w:p>
    <w:sectPr w:rsidR="00ED286B" w:rsidRPr="001049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1863"/>
    <w:multiLevelType w:val="hybridMultilevel"/>
    <w:tmpl w:val="92E62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6174EF2"/>
    <w:multiLevelType w:val="hybridMultilevel"/>
    <w:tmpl w:val="9AFC3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0D6016C"/>
    <w:multiLevelType w:val="hybridMultilevel"/>
    <w:tmpl w:val="8C24E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7E45337"/>
    <w:multiLevelType w:val="hybridMultilevel"/>
    <w:tmpl w:val="5F9A0D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C39061F"/>
    <w:multiLevelType w:val="hybridMultilevel"/>
    <w:tmpl w:val="EC2271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1E"/>
    <w:rsid w:val="0002677F"/>
    <w:rsid w:val="00030E4E"/>
    <w:rsid w:val="00057C99"/>
    <w:rsid w:val="000973D3"/>
    <w:rsid w:val="000C1D0D"/>
    <w:rsid w:val="0010491E"/>
    <w:rsid w:val="00135442"/>
    <w:rsid w:val="001B551E"/>
    <w:rsid w:val="001F1C6A"/>
    <w:rsid w:val="002A7801"/>
    <w:rsid w:val="002E0FFD"/>
    <w:rsid w:val="00642545"/>
    <w:rsid w:val="006A6EB4"/>
    <w:rsid w:val="006A734D"/>
    <w:rsid w:val="006D0A62"/>
    <w:rsid w:val="006D3217"/>
    <w:rsid w:val="00793C1D"/>
    <w:rsid w:val="0085713E"/>
    <w:rsid w:val="008820CB"/>
    <w:rsid w:val="008A3089"/>
    <w:rsid w:val="00937375"/>
    <w:rsid w:val="00A30153"/>
    <w:rsid w:val="00A42FDE"/>
    <w:rsid w:val="00B63358"/>
    <w:rsid w:val="00CD636B"/>
    <w:rsid w:val="00D456B2"/>
    <w:rsid w:val="00DE1190"/>
    <w:rsid w:val="00ED286B"/>
    <w:rsid w:val="00FB1275"/>
    <w:rsid w:val="00FE5A1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7A1A"/>
  <w15:chartTrackingRefBased/>
  <w15:docId w15:val="{D3D258A7-FDC8-4504-B0FF-ED2E44F5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4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4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491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491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42FDE"/>
    <w:pPr>
      <w:ind w:left="720"/>
      <w:contextualSpacing/>
    </w:pPr>
  </w:style>
  <w:style w:type="paragraph" w:styleId="Inhaltsverzeichnisberschrift">
    <w:name w:val="TOC Heading"/>
    <w:basedOn w:val="berschrift1"/>
    <w:next w:val="Standard"/>
    <w:uiPriority w:val="39"/>
    <w:unhideWhenUsed/>
    <w:qFormat/>
    <w:rsid w:val="006D3217"/>
    <w:pPr>
      <w:outlineLvl w:val="9"/>
    </w:pPr>
    <w:rPr>
      <w:lang w:eastAsia="zh-CN"/>
    </w:rPr>
  </w:style>
  <w:style w:type="paragraph" w:styleId="Verzeichnis1">
    <w:name w:val="toc 1"/>
    <w:basedOn w:val="Standard"/>
    <w:next w:val="Standard"/>
    <w:autoRedefine/>
    <w:uiPriority w:val="39"/>
    <w:unhideWhenUsed/>
    <w:rsid w:val="006D3217"/>
    <w:pPr>
      <w:spacing w:after="100"/>
    </w:pPr>
  </w:style>
  <w:style w:type="paragraph" w:styleId="Verzeichnis2">
    <w:name w:val="toc 2"/>
    <w:basedOn w:val="Standard"/>
    <w:next w:val="Standard"/>
    <w:autoRedefine/>
    <w:uiPriority w:val="39"/>
    <w:unhideWhenUsed/>
    <w:rsid w:val="006D3217"/>
    <w:pPr>
      <w:spacing w:after="100"/>
      <w:ind w:left="220"/>
    </w:pPr>
  </w:style>
  <w:style w:type="character" w:styleId="Hyperlink">
    <w:name w:val="Hyperlink"/>
    <w:basedOn w:val="Absatz-Standardschriftart"/>
    <w:uiPriority w:val="99"/>
    <w:unhideWhenUsed/>
    <w:rsid w:val="006D3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261D1-20EA-4AF6-A4AE-4E7399BA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1116</Words>
  <Characters>7035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Koller</dc:creator>
  <cp:keywords/>
  <dc:description/>
  <cp:lastModifiedBy>Robin Koller</cp:lastModifiedBy>
  <cp:revision>20</cp:revision>
  <dcterms:created xsi:type="dcterms:W3CDTF">2021-06-04T06:02:00Z</dcterms:created>
  <dcterms:modified xsi:type="dcterms:W3CDTF">2021-06-06T19:56:00Z</dcterms:modified>
</cp:coreProperties>
</file>